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359B">
        <w:t>CHAPTER 1</w:t>
      </w:r>
    </w:p>
    <w:p w:rsidR="0095359B" w:rsidRP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359B">
        <w:t>General Provisions</w:t>
      </w:r>
      <w:bookmarkStart w:id="0" w:name="_GoBack"/>
      <w:bookmarkEnd w:id="0"/>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rPr>
          <w:b/>
        </w:rPr>
        <w:t xml:space="preserve">SECTION </w:t>
      </w:r>
      <w:r w:rsidR="00AD2D0D" w:rsidRPr="0095359B">
        <w:rPr>
          <w:b/>
        </w:rPr>
        <w:t>7</w:t>
      </w:r>
      <w:r w:rsidRPr="0095359B">
        <w:rPr>
          <w:b/>
        </w:rPr>
        <w:noBreakHyphen/>
      </w:r>
      <w:r w:rsidR="00AD2D0D" w:rsidRPr="0095359B">
        <w:rPr>
          <w:b/>
        </w:rPr>
        <w:t>1</w:t>
      </w:r>
      <w:r w:rsidRPr="0095359B">
        <w:rPr>
          <w:b/>
        </w:rPr>
        <w:noBreakHyphen/>
      </w:r>
      <w:r w:rsidR="00AD2D0D" w:rsidRPr="0095359B">
        <w:rPr>
          <w:b/>
        </w:rPr>
        <w:t>10.</w:t>
      </w:r>
      <w:r w:rsidR="00AD2D0D" w:rsidRPr="0095359B">
        <w:t xml:space="preserve"> Short title.</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This Title shall be known as the "South Carolina Election Law."</w:t>
      </w: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2D0D" w:rsidRPr="0095359B">
        <w:t xml:space="preserve">: 1962 Code </w:t>
      </w:r>
      <w:r w:rsidRPr="0095359B">
        <w:t xml:space="preserve">Section </w:t>
      </w:r>
      <w:r w:rsidR="00AD2D0D" w:rsidRPr="0095359B">
        <w:t>23</w:t>
      </w:r>
      <w:r w:rsidRPr="0095359B">
        <w:noBreakHyphen/>
      </w:r>
      <w:r w:rsidR="00AD2D0D" w:rsidRPr="0095359B">
        <w:t xml:space="preserve">1; 1952 Code </w:t>
      </w:r>
      <w:r w:rsidRPr="0095359B">
        <w:t xml:space="preserve">Section </w:t>
      </w:r>
      <w:r w:rsidR="00AD2D0D" w:rsidRPr="0095359B">
        <w:t>23</w:t>
      </w:r>
      <w:r w:rsidRPr="0095359B">
        <w:noBreakHyphen/>
      </w:r>
      <w:r w:rsidR="00AD2D0D" w:rsidRPr="0095359B">
        <w:t>1; 1950 (46) 2059.</w:t>
      </w: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rPr>
          <w:b/>
        </w:rPr>
        <w:t xml:space="preserve">SECTION </w:t>
      </w:r>
      <w:r w:rsidR="00AD2D0D" w:rsidRPr="0095359B">
        <w:rPr>
          <w:b/>
        </w:rPr>
        <w:t>7</w:t>
      </w:r>
      <w:r w:rsidRPr="0095359B">
        <w:rPr>
          <w:b/>
        </w:rPr>
        <w:noBreakHyphen/>
      </w:r>
      <w:r w:rsidR="00AD2D0D" w:rsidRPr="0095359B">
        <w:rPr>
          <w:b/>
        </w:rPr>
        <w:t>1</w:t>
      </w:r>
      <w:r w:rsidRPr="0095359B">
        <w:rPr>
          <w:b/>
        </w:rPr>
        <w:noBreakHyphen/>
      </w:r>
      <w:r w:rsidR="00AD2D0D" w:rsidRPr="0095359B">
        <w:rPr>
          <w:b/>
        </w:rPr>
        <w:t>20.</w:t>
      </w:r>
      <w:r w:rsidR="00AD2D0D" w:rsidRPr="0095359B">
        <w:t xml:space="preserve"> Definitions.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The following words and phrases, unless the same be plainly inconsistent with the context, shall be construed as follows: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(1) "General election"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(2) "Special election" means any other election including any referendum provided by law to be held under the provisions of law applicable to general elections.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(3) "Primary" means a party primary election held by a political party under the provisions of this title.</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(4) "Inhabitants" means the number of inhabitants according to the federal census last taken.</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(5) "Electoral board" means the board or other authority empowered to hold a general or special election.</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(6) A "voting or polling precinct" means an area created by the legislature for convenient localization of polling places and which administers and counts votes therein as a local unit in all elections.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A "voting place" is a place within a voting or polling precinct where ballots may be cast.</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(7) "Political party" means a political party, organization, or association certified by the State Election Commission as provided for in this title.</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(8) "State committee" means the state executive committee of a political party.</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(9) "State chairman" means the chairman of the state executive committee of a political party.</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(10) "County committee" means the county executive committee of a political party.</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(11) "County chairman" means the chairman of the county executive committee of a political party.</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(12) "Booth" includes a voting machine booth, curtain, or enclosure.</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(13) "Legal holiday" means a holiday recognized by state or federal law.</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(14) "Voter", "registered voter", "elector", "registered elector", "qualified elector", or "qualified registered elector" means a person whose name is contained on the active roster of voters maintained by the State Election Commission and whose name has not been removed from the roster for any of the reasons named in Section 7</w:t>
      </w:r>
      <w:r w:rsidR="0095359B" w:rsidRPr="0095359B">
        <w:noBreakHyphen/>
      </w:r>
      <w:r w:rsidRPr="0095359B">
        <w:t>3</w:t>
      </w:r>
      <w:r w:rsidR="0095359B" w:rsidRPr="0095359B">
        <w:noBreakHyphen/>
      </w:r>
      <w:r w:rsidRPr="0095359B">
        <w:t>20(C)(2) and (3) and who possesses a valid registration certificate.</w:t>
      </w: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2D0D" w:rsidRPr="0095359B">
        <w:t xml:space="preserve">: 1962 Code </w:t>
      </w:r>
      <w:r w:rsidRPr="0095359B">
        <w:t xml:space="preserve">Section </w:t>
      </w:r>
      <w:r w:rsidR="00AD2D0D" w:rsidRPr="0095359B">
        <w:t>23</w:t>
      </w:r>
      <w:r w:rsidRPr="0095359B">
        <w:noBreakHyphen/>
      </w:r>
      <w:r w:rsidR="00AD2D0D" w:rsidRPr="0095359B">
        <w:t xml:space="preserve">2; 1952 Code </w:t>
      </w:r>
      <w:r w:rsidRPr="0095359B">
        <w:t xml:space="preserve">Section </w:t>
      </w:r>
      <w:r w:rsidR="00AD2D0D" w:rsidRPr="0095359B">
        <w:t>23</w:t>
      </w:r>
      <w:r w:rsidRPr="0095359B">
        <w:noBreakHyphen/>
      </w:r>
      <w:r w:rsidR="00AD2D0D" w:rsidRPr="0095359B">
        <w:t xml:space="preserve">2; 1950 (46) 2059; 1967 (55) 634; 1984 Act No. 264, eff January 27, 1984; 1986 Act No. 346, </w:t>
      </w:r>
      <w:r w:rsidRPr="0095359B">
        <w:t xml:space="preserve">Section </w:t>
      </w:r>
      <w:r w:rsidR="00AD2D0D" w:rsidRPr="0095359B">
        <w:t xml:space="preserve">1, eff March 7, 1986; 2010 Act No. 245, </w:t>
      </w:r>
      <w:r w:rsidRPr="0095359B">
        <w:t xml:space="preserve">Section </w:t>
      </w:r>
      <w:r w:rsidR="00AD2D0D" w:rsidRPr="0095359B">
        <w:t>1, eff June 2, 2010.</w:t>
      </w: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rPr>
          <w:b/>
        </w:rPr>
        <w:t xml:space="preserve">SECTION </w:t>
      </w:r>
      <w:r w:rsidR="00AD2D0D" w:rsidRPr="0095359B">
        <w:rPr>
          <w:b/>
        </w:rPr>
        <w:t>7</w:t>
      </w:r>
      <w:r w:rsidRPr="0095359B">
        <w:rPr>
          <w:b/>
        </w:rPr>
        <w:noBreakHyphen/>
      </w:r>
      <w:r w:rsidR="00AD2D0D" w:rsidRPr="0095359B">
        <w:rPr>
          <w:b/>
        </w:rPr>
        <w:t>1</w:t>
      </w:r>
      <w:r w:rsidRPr="0095359B">
        <w:rPr>
          <w:b/>
        </w:rPr>
        <w:noBreakHyphen/>
      </w:r>
      <w:r w:rsidR="00AD2D0D" w:rsidRPr="0095359B">
        <w:rPr>
          <w:b/>
        </w:rPr>
        <w:t>25.</w:t>
      </w:r>
      <w:r w:rsidR="00AD2D0D" w:rsidRPr="0095359B">
        <w:t xml:space="preserve"> "Domicile" defined.</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(A) A person's residence is his domicile. "Domicile" means a person's fixed home where he has an intention of returning when he is absent. A person has only one domicile.</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(B) For voting purposes, a person has changed his domicile if he (1) has abandoned his prior home and (2) has established a new home, has a present intention to make that place his home, and has no present intention to leave that place.</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(C) For voting purposes, a spouse may establish a separate domicile.</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(D) For voting purposes, factors to consider in determining a person's intention regarding his domicile include, but are not limited to:</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r>
      <w:r w:rsidRPr="0095359B">
        <w:tab/>
        <w:t>(1) a voter's address reported on income tax returns;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r>
      <w:r w:rsidRPr="0095359B">
        <w:tab/>
        <w:t>(2) a voter's real estate interests, including the address for which the legal residence tax assessment ratio is claimed pursuant to Section 12</w:t>
      </w:r>
      <w:r w:rsidR="0095359B" w:rsidRPr="0095359B">
        <w:noBreakHyphen/>
      </w:r>
      <w:r w:rsidRPr="0095359B">
        <w:t>43</w:t>
      </w:r>
      <w:r w:rsidR="0095359B" w:rsidRPr="0095359B">
        <w:noBreakHyphen/>
      </w:r>
      <w:r w:rsidRPr="0095359B">
        <w:t>220(C);</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lastRenderedPageBreak/>
        <w:tab/>
      </w:r>
      <w:r w:rsidRPr="0095359B">
        <w:tab/>
        <w:t>(3) a voter's physical mailing address;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r>
      <w:r w:rsidRPr="0095359B">
        <w:tab/>
        <w:t>(4) a voter's address on driver's license or other identification issued by the Department of Motor Vehicles;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r>
      <w:r w:rsidRPr="0095359B">
        <w:tab/>
        <w:t>(5) a voter's address on legal and financial documents;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r>
      <w:r w:rsidRPr="0095359B">
        <w:tab/>
        <w:t>(6) a voter's address utilized for educational purposes, such as public school assignment and determination of tuition at institutions of higher education;</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r>
      <w:r w:rsidRPr="0095359B">
        <w:tab/>
        <w:t>(7) a voter's address on an automobile registration;</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r>
      <w:r w:rsidRPr="0095359B">
        <w:tab/>
        <w:t>(8) a voter's address utilized for membership in clubs and organizations;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r>
      <w:r w:rsidRPr="0095359B">
        <w:tab/>
        <w:t>(9) the location of a voter's personal property;</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r>
      <w:r w:rsidRPr="0095359B">
        <w:tab/>
        <w:t>(10) residence of a voter's parents, spouse, and children; and</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r>
      <w:r w:rsidRPr="0095359B">
        <w:tab/>
        <w:t>(11) whether a voter temporarily relocated due to medical care for the voter or for a member of the voter's immediate family.</w:t>
      </w: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2D0D" w:rsidRPr="0095359B">
        <w:t xml:space="preserve">: 1999 Act No. 103, </w:t>
      </w:r>
      <w:r w:rsidRPr="0095359B">
        <w:t xml:space="preserve">Section </w:t>
      </w:r>
      <w:r w:rsidR="00AD2D0D" w:rsidRPr="0095359B">
        <w:t xml:space="preserve">1, eff June 30, 1999; 2011 Act No. 27, </w:t>
      </w:r>
      <w:r w:rsidRPr="0095359B">
        <w:t xml:space="preserve">Section </w:t>
      </w:r>
      <w:r w:rsidR="00AD2D0D" w:rsidRPr="0095359B">
        <w:t>1, eff May 18, 2011.</w:t>
      </w: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rPr>
          <w:b/>
        </w:rPr>
        <w:t xml:space="preserve">SECTION </w:t>
      </w:r>
      <w:r w:rsidR="00AD2D0D" w:rsidRPr="0095359B">
        <w:rPr>
          <w:b/>
        </w:rPr>
        <w:t>7</w:t>
      </w:r>
      <w:r w:rsidRPr="0095359B">
        <w:rPr>
          <w:b/>
        </w:rPr>
        <w:noBreakHyphen/>
      </w:r>
      <w:r w:rsidR="00AD2D0D" w:rsidRPr="0095359B">
        <w:rPr>
          <w:b/>
        </w:rPr>
        <w:t>1</w:t>
      </w:r>
      <w:r w:rsidRPr="0095359B">
        <w:rPr>
          <w:b/>
        </w:rPr>
        <w:noBreakHyphen/>
      </w:r>
      <w:r w:rsidR="00AD2D0D" w:rsidRPr="0095359B">
        <w:rPr>
          <w:b/>
        </w:rPr>
        <w:t>30.</w:t>
      </w:r>
      <w:r w:rsidR="00AD2D0D" w:rsidRPr="0095359B">
        <w:t xml:space="preserve"> Receipt of public aid does not disfranchise any citizen.</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Nothing in this Title shall disfranchise any citizen, if otherwise qualified, who may receive any public aid from the State or Federal Government through the Department of Social Services or any other State or Federal agency.</w:t>
      </w: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2D0D" w:rsidRPr="0095359B">
        <w:t xml:space="preserve">: 1962 Code </w:t>
      </w:r>
      <w:r w:rsidRPr="0095359B">
        <w:t xml:space="preserve">Section </w:t>
      </w:r>
      <w:r w:rsidR="00AD2D0D" w:rsidRPr="0095359B">
        <w:t>23</w:t>
      </w:r>
      <w:r w:rsidRPr="0095359B">
        <w:noBreakHyphen/>
      </w:r>
      <w:r w:rsidR="00AD2D0D" w:rsidRPr="0095359B">
        <w:t xml:space="preserve">3; 1952 Code </w:t>
      </w:r>
      <w:r w:rsidRPr="0095359B">
        <w:t xml:space="preserve">Section </w:t>
      </w:r>
      <w:r w:rsidR="00AD2D0D" w:rsidRPr="0095359B">
        <w:t>23</w:t>
      </w:r>
      <w:r w:rsidRPr="0095359B">
        <w:noBreakHyphen/>
      </w:r>
      <w:r w:rsidR="00AD2D0D" w:rsidRPr="0095359B">
        <w:t>3; 1950 (46) 2059.</w:t>
      </w: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rPr>
          <w:b/>
        </w:rPr>
        <w:t xml:space="preserve">SECTION </w:t>
      </w:r>
      <w:r w:rsidR="00AD2D0D" w:rsidRPr="0095359B">
        <w:rPr>
          <w:b/>
        </w:rPr>
        <w:t>7</w:t>
      </w:r>
      <w:r w:rsidRPr="0095359B">
        <w:rPr>
          <w:b/>
        </w:rPr>
        <w:noBreakHyphen/>
      </w:r>
      <w:r w:rsidR="00AD2D0D" w:rsidRPr="0095359B">
        <w:rPr>
          <w:b/>
        </w:rPr>
        <w:t>1</w:t>
      </w:r>
      <w:r w:rsidRPr="0095359B">
        <w:rPr>
          <w:b/>
        </w:rPr>
        <w:noBreakHyphen/>
      </w:r>
      <w:r w:rsidR="00AD2D0D" w:rsidRPr="0095359B">
        <w:rPr>
          <w:b/>
        </w:rPr>
        <w:t>40.</w:t>
      </w:r>
      <w:r w:rsidR="00AD2D0D" w:rsidRPr="0095359B">
        <w:t xml:space="preserve"> Title applicable to all elections.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This Title shall apply to and control all elections, including elections for the issuance of bonds and other elections in which any question or issue is submitted to a vote of the people.</w:t>
      </w: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2D0D" w:rsidRPr="0095359B">
        <w:t xml:space="preserve">: 1962 Code </w:t>
      </w:r>
      <w:r w:rsidRPr="0095359B">
        <w:t xml:space="preserve">Section </w:t>
      </w:r>
      <w:r w:rsidR="00AD2D0D" w:rsidRPr="0095359B">
        <w:t>23</w:t>
      </w:r>
      <w:r w:rsidRPr="0095359B">
        <w:noBreakHyphen/>
      </w:r>
      <w:r w:rsidR="00AD2D0D" w:rsidRPr="0095359B">
        <w:t xml:space="preserve">4; 1952 Code </w:t>
      </w:r>
      <w:r w:rsidRPr="0095359B">
        <w:t xml:space="preserve">Section </w:t>
      </w:r>
      <w:r w:rsidR="00AD2D0D" w:rsidRPr="0095359B">
        <w:t>23</w:t>
      </w:r>
      <w:r w:rsidRPr="0095359B">
        <w:noBreakHyphen/>
      </w:r>
      <w:r w:rsidR="00AD2D0D" w:rsidRPr="0095359B">
        <w:t>4; 1950 (46) 2059, 2355.</w:t>
      </w: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rPr>
          <w:b/>
        </w:rPr>
        <w:t xml:space="preserve">SECTION </w:t>
      </w:r>
      <w:r w:rsidR="00AD2D0D" w:rsidRPr="0095359B">
        <w:rPr>
          <w:b/>
        </w:rPr>
        <w:t>7</w:t>
      </w:r>
      <w:r w:rsidRPr="0095359B">
        <w:rPr>
          <w:b/>
        </w:rPr>
        <w:noBreakHyphen/>
      </w:r>
      <w:r w:rsidR="00AD2D0D" w:rsidRPr="0095359B">
        <w:rPr>
          <w:b/>
        </w:rPr>
        <w:t>1</w:t>
      </w:r>
      <w:r w:rsidRPr="0095359B">
        <w:rPr>
          <w:b/>
        </w:rPr>
        <w:noBreakHyphen/>
      </w:r>
      <w:r w:rsidR="00AD2D0D" w:rsidRPr="0095359B">
        <w:rPr>
          <w:b/>
        </w:rPr>
        <w:t>50.</w:t>
      </w:r>
      <w:r w:rsidR="00AD2D0D" w:rsidRPr="0095359B">
        <w:t xml:space="preserve"> Contesting election of Governor.</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2D0D" w:rsidRPr="0095359B">
        <w:t xml:space="preserve">: 1962 Code </w:t>
      </w:r>
      <w:r w:rsidRPr="0095359B">
        <w:t xml:space="preserve">Section </w:t>
      </w:r>
      <w:r w:rsidR="00AD2D0D" w:rsidRPr="0095359B">
        <w:t>23</w:t>
      </w:r>
      <w:r w:rsidRPr="0095359B">
        <w:noBreakHyphen/>
      </w:r>
      <w:r w:rsidR="00AD2D0D" w:rsidRPr="0095359B">
        <w:t xml:space="preserve">5; 1952 Code </w:t>
      </w:r>
      <w:r w:rsidRPr="0095359B">
        <w:t xml:space="preserve">Section </w:t>
      </w:r>
      <w:r w:rsidR="00AD2D0D" w:rsidRPr="0095359B">
        <w:t>23</w:t>
      </w:r>
      <w:r w:rsidRPr="0095359B">
        <w:noBreakHyphen/>
      </w:r>
      <w:r w:rsidR="00AD2D0D" w:rsidRPr="0095359B">
        <w:t xml:space="preserve">5; 1942 Code </w:t>
      </w:r>
      <w:r w:rsidRPr="0095359B">
        <w:t xml:space="preserve">Section </w:t>
      </w:r>
      <w:r w:rsidR="00AD2D0D" w:rsidRPr="0095359B">
        <w:t xml:space="preserve">2324; 1932 Code </w:t>
      </w:r>
      <w:r w:rsidRPr="0095359B">
        <w:t xml:space="preserve">Section </w:t>
      </w:r>
      <w:r w:rsidR="00AD2D0D" w:rsidRPr="0095359B">
        <w:t xml:space="preserve">2324; Civ. C. '22 </w:t>
      </w:r>
      <w:r w:rsidRPr="0095359B">
        <w:t xml:space="preserve">Section </w:t>
      </w:r>
      <w:r w:rsidR="00AD2D0D" w:rsidRPr="0095359B">
        <w:t xml:space="preserve">258; Civ. C. '12 </w:t>
      </w:r>
      <w:r w:rsidRPr="0095359B">
        <w:t xml:space="preserve">Section </w:t>
      </w:r>
      <w:r w:rsidR="00AD2D0D" w:rsidRPr="0095359B">
        <w:t xml:space="preserve">256; Civ. C. '02 </w:t>
      </w:r>
      <w:r w:rsidRPr="0095359B">
        <w:t xml:space="preserve">Section </w:t>
      </w:r>
      <w:r w:rsidR="00AD2D0D" w:rsidRPr="0095359B">
        <w:t xml:space="preserve">230; G. S. 134; R. S. 188; 1882 (17) 1121; Const, Art 4 </w:t>
      </w:r>
      <w:r w:rsidRPr="0095359B">
        <w:t xml:space="preserve">Section </w:t>
      </w:r>
      <w:r w:rsidR="00AD2D0D" w:rsidRPr="0095359B">
        <w:t>4; 1961 (52) 48.</w:t>
      </w: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rPr>
          <w:b/>
        </w:rPr>
        <w:t xml:space="preserve">SECTION </w:t>
      </w:r>
      <w:r w:rsidR="00AD2D0D" w:rsidRPr="0095359B">
        <w:rPr>
          <w:b/>
        </w:rPr>
        <w:t>7</w:t>
      </w:r>
      <w:r w:rsidRPr="0095359B">
        <w:rPr>
          <w:b/>
        </w:rPr>
        <w:noBreakHyphen/>
      </w:r>
      <w:r w:rsidR="00AD2D0D" w:rsidRPr="0095359B">
        <w:rPr>
          <w:b/>
        </w:rPr>
        <w:t>1</w:t>
      </w:r>
      <w:r w:rsidRPr="0095359B">
        <w:rPr>
          <w:b/>
        </w:rPr>
        <w:noBreakHyphen/>
      </w:r>
      <w:r w:rsidR="00AD2D0D" w:rsidRPr="0095359B">
        <w:rPr>
          <w:b/>
        </w:rPr>
        <w:t>60.</w:t>
      </w:r>
      <w:r w:rsidR="00AD2D0D" w:rsidRPr="0095359B">
        <w:t xml:space="preserve"> Each multiple office is separate and distinct; candidate is to qualify for one specific office; ballots for multiple offices.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The election ballots for multiple offices shall reflect the number assigned to each office and the names of the candidates.</w:t>
      </w: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2D0D" w:rsidRPr="0095359B">
        <w:t xml:space="preserve">: 1962 Code </w:t>
      </w:r>
      <w:r w:rsidRPr="0095359B">
        <w:t xml:space="preserve">Section </w:t>
      </w:r>
      <w:r w:rsidR="00AD2D0D" w:rsidRPr="0095359B">
        <w:t>23</w:t>
      </w:r>
      <w:r w:rsidRPr="0095359B">
        <w:noBreakHyphen/>
      </w:r>
      <w:r w:rsidR="00AD2D0D" w:rsidRPr="0095359B">
        <w:t>5.1; 1972 (57) 2383.</w:t>
      </w: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rPr>
          <w:b/>
        </w:rPr>
        <w:t xml:space="preserve">SECTION </w:t>
      </w:r>
      <w:r w:rsidR="00AD2D0D" w:rsidRPr="0095359B">
        <w:rPr>
          <w:b/>
        </w:rPr>
        <w:t>7</w:t>
      </w:r>
      <w:r w:rsidRPr="0095359B">
        <w:rPr>
          <w:b/>
        </w:rPr>
        <w:noBreakHyphen/>
      </w:r>
      <w:r w:rsidR="00AD2D0D" w:rsidRPr="0095359B">
        <w:rPr>
          <w:b/>
        </w:rPr>
        <w:t>1</w:t>
      </w:r>
      <w:r w:rsidRPr="0095359B">
        <w:rPr>
          <w:b/>
        </w:rPr>
        <w:noBreakHyphen/>
      </w:r>
      <w:r w:rsidR="00AD2D0D" w:rsidRPr="0095359B">
        <w:rPr>
          <w:b/>
        </w:rPr>
        <w:t>70.</w:t>
      </w:r>
      <w:r w:rsidR="00AD2D0D" w:rsidRPr="0095359B">
        <w:t xml:space="preserve"> Catawba Indians, otherwise qualified, are citizens.</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All Catawba Indians, otherwise qualified, are hereby declared to be citizens of the State of South Carolina and shall enjoy and have all the rights and privileges belonging to other citizens of the State.</w:t>
      </w: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2D0D" w:rsidRPr="0095359B">
        <w:t xml:space="preserve">: 1962 Code </w:t>
      </w:r>
      <w:r w:rsidRPr="0095359B">
        <w:t xml:space="preserve">Section </w:t>
      </w:r>
      <w:r w:rsidR="00AD2D0D" w:rsidRPr="0095359B">
        <w:t>23</w:t>
      </w:r>
      <w:r w:rsidRPr="0095359B">
        <w:noBreakHyphen/>
      </w:r>
      <w:r w:rsidR="00AD2D0D" w:rsidRPr="0095359B">
        <w:t xml:space="preserve">6; 1952 Code </w:t>
      </w:r>
      <w:r w:rsidRPr="0095359B">
        <w:t xml:space="preserve">Section </w:t>
      </w:r>
      <w:r w:rsidR="00AD2D0D" w:rsidRPr="0095359B">
        <w:t>23</w:t>
      </w:r>
      <w:r w:rsidRPr="0095359B">
        <w:noBreakHyphen/>
      </w:r>
      <w:r w:rsidR="00AD2D0D" w:rsidRPr="0095359B">
        <w:t>6; 1944 (43) 1208.</w:t>
      </w: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rPr>
          <w:b/>
        </w:rPr>
        <w:t xml:space="preserve">SECTION </w:t>
      </w:r>
      <w:r w:rsidR="00AD2D0D" w:rsidRPr="0095359B">
        <w:rPr>
          <w:b/>
        </w:rPr>
        <w:t>7</w:t>
      </w:r>
      <w:r w:rsidRPr="0095359B">
        <w:rPr>
          <w:b/>
        </w:rPr>
        <w:noBreakHyphen/>
      </w:r>
      <w:r w:rsidR="00AD2D0D" w:rsidRPr="0095359B">
        <w:rPr>
          <w:b/>
        </w:rPr>
        <w:t>1</w:t>
      </w:r>
      <w:r w:rsidRPr="0095359B">
        <w:rPr>
          <w:b/>
        </w:rPr>
        <w:noBreakHyphen/>
      </w:r>
      <w:r w:rsidR="00AD2D0D" w:rsidRPr="0095359B">
        <w:rPr>
          <w:b/>
        </w:rPr>
        <w:t>80.</w:t>
      </w:r>
      <w:r w:rsidR="00AD2D0D" w:rsidRPr="0095359B">
        <w:t xml:space="preserve"> Liability of broadcasting station for defamatory statement by candidate.</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"The broadcast you have just heard was not censored in accord with the immunity from censorship extended legally qualified political candidates."</w:t>
      </w: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2D0D" w:rsidRPr="0095359B">
        <w:t xml:space="preserve">: 1962 Code </w:t>
      </w:r>
      <w:r w:rsidRPr="0095359B">
        <w:t xml:space="preserve">Section </w:t>
      </w:r>
      <w:r w:rsidR="00AD2D0D" w:rsidRPr="0095359B">
        <w:t>23</w:t>
      </w:r>
      <w:r w:rsidRPr="0095359B">
        <w:noBreakHyphen/>
      </w:r>
      <w:r w:rsidR="00AD2D0D" w:rsidRPr="0095359B">
        <w:t>7; 1952 (47) 1939.</w:t>
      </w:r>
    </w:p>
    <w:p w:rsidR="0095359B" w:rsidRP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rPr>
          <w:b/>
        </w:rPr>
        <w:t xml:space="preserve">SECTION </w:t>
      </w:r>
      <w:r w:rsidR="00AD2D0D" w:rsidRPr="0095359B">
        <w:rPr>
          <w:b/>
        </w:rPr>
        <w:t>7</w:t>
      </w:r>
      <w:r w:rsidRPr="0095359B">
        <w:rPr>
          <w:b/>
        </w:rPr>
        <w:noBreakHyphen/>
      </w:r>
      <w:r w:rsidR="00AD2D0D" w:rsidRPr="0095359B">
        <w:rPr>
          <w:b/>
        </w:rPr>
        <w:t>1</w:t>
      </w:r>
      <w:r w:rsidRPr="0095359B">
        <w:rPr>
          <w:b/>
        </w:rPr>
        <w:noBreakHyphen/>
      </w:r>
      <w:r w:rsidR="00AD2D0D" w:rsidRPr="0095359B">
        <w:rPr>
          <w:b/>
        </w:rPr>
        <w:t>100.</w:t>
      </w:r>
      <w:r w:rsidR="00AD2D0D" w:rsidRPr="0095359B">
        <w:t xml:space="preserve"> Availability to media of local ballot question and simplified explanation.</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(A) If a countywide or less than countywide referendum is held on a question, the electoral board charged with conducting the referendum shall make the ballot question available to the news media in the county at least forty</w:t>
      </w:r>
      <w:r w:rsidR="0095359B" w:rsidRPr="0095359B">
        <w:noBreakHyphen/>
      </w:r>
      <w:r w:rsidRPr="0095359B">
        <w:t>five days in advance of the date of the referendum.</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(C) No referendum may be challenged on the grounds that the electoral board failed to act in a timely manner to implement this section.</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(D) The provisions of Section 7</w:t>
      </w:r>
      <w:r w:rsidR="0095359B" w:rsidRPr="0095359B">
        <w:noBreakHyphen/>
      </w:r>
      <w:r w:rsidRPr="0095359B">
        <w:t>13</w:t>
      </w:r>
      <w:r w:rsidR="0095359B" w:rsidRPr="0095359B">
        <w:noBreakHyphen/>
      </w:r>
      <w:r w:rsidRPr="0095359B">
        <w:t>2130 apply with respect to any proceeding challenging a referendum based on any explanation provided by the electoral board.</w:t>
      </w:r>
    </w:p>
    <w:p w:rsidR="0095359B" w:rsidRDefault="00AD2D0D"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59B">
        <w:tab/>
        <w:t>(E) The provisions of this section do not apply to a referendum for which the General Assembly provides the ballot question.</w:t>
      </w: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59B" w:rsidRDefault="0095359B"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2D0D" w:rsidRPr="0095359B">
        <w:t xml:space="preserve">: 1999 Act No. 2, </w:t>
      </w:r>
      <w:r w:rsidRPr="0095359B">
        <w:t xml:space="preserve">Section </w:t>
      </w:r>
      <w:r w:rsidR="00AD2D0D" w:rsidRPr="0095359B">
        <w:t>1, eff January 1, 1999 (became law without the Governor's signature January 14, 1999).</w:t>
      </w:r>
    </w:p>
    <w:p w:rsidR="00F25049" w:rsidRPr="0095359B" w:rsidRDefault="00F25049" w:rsidP="0095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359B" w:rsidSect="009535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59B" w:rsidRDefault="0095359B" w:rsidP="0095359B">
      <w:r>
        <w:separator/>
      </w:r>
    </w:p>
  </w:endnote>
  <w:endnote w:type="continuationSeparator" w:id="0">
    <w:p w:rsidR="0095359B" w:rsidRDefault="0095359B" w:rsidP="0095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9B" w:rsidRPr="0095359B" w:rsidRDefault="0095359B" w:rsidP="00953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9B" w:rsidRPr="0095359B" w:rsidRDefault="0095359B" w:rsidP="00953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9B" w:rsidRPr="0095359B" w:rsidRDefault="0095359B" w:rsidP="0095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59B" w:rsidRDefault="0095359B" w:rsidP="0095359B">
      <w:r>
        <w:separator/>
      </w:r>
    </w:p>
  </w:footnote>
  <w:footnote w:type="continuationSeparator" w:id="0">
    <w:p w:rsidR="0095359B" w:rsidRDefault="0095359B" w:rsidP="0095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9B" w:rsidRPr="0095359B" w:rsidRDefault="0095359B" w:rsidP="00953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9B" w:rsidRPr="0095359B" w:rsidRDefault="0095359B" w:rsidP="00953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9B" w:rsidRPr="0095359B" w:rsidRDefault="0095359B" w:rsidP="00953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0D"/>
    <w:rsid w:val="0095359B"/>
    <w:rsid w:val="00AD2D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892D5-2193-498C-AF64-5C65AFF2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2D0D"/>
    <w:rPr>
      <w:rFonts w:ascii="Courier New" w:eastAsia="Times New Roman" w:hAnsi="Courier New" w:cs="Courier New"/>
      <w:sz w:val="20"/>
      <w:szCs w:val="20"/>
    </w:rPr>
  </w:style>
  <w:style w:type="paragraph" w:styleId="Header">
    <w:name w:val="header"/>
    <w:basedOn w:val="Normal"/>
    <w:link w:val="HeaderChar"/>
    <w:uiPriority w:val="99"/>
    <w:unhideWhenUsed/>
    <w:rsid w:val="0095359B"/>
    <w:pPr>
      <w:tabs>
        <w:tab w:val="center" w:pos="4680"/>
        <w:tab w:val="right" w:pos="9360"/>
      </w:tabs>
    </w:pPr>
  </w:style>
  <w:style w:type="character" w:customStyle="1" w:styleId="HeaderChar">
    <w:name w:val="Header Char"/>
    <w:basedOn w:val="DefaultParagraphFont"/>
    <w:link w:val="Header"/>
    <w:uiPriority w:val="99"/>
    <w:rsid w:val="0095359B"/>
  </w:style>
  <w:style w:type="paragraph" w:styleId="Footer">
    <w:name w:val="footer"/>
    <w:basedOn w:val="Normal"/>
    <w:link w:val="FooterChar"/>
    <w:uiPriority w:val="99"/>
    <w:unhideWhenUsed/>
    <w:rsid w:val="0095359B"/>
    <w:pPr>
      <w:tabs>
        <w:tab w:val="center" w:pos="4680"/>
        <w:tab w:val="right" w:pos="9360"/>
      </w:tabs>
    </w:pPr>
  </w:style>
  <w:style w:type="character" w:customStyle="1" w:styleId="FooterChar">
    <w:name w:val="Footer Char"/>
    <w:basedOn w:val="DefaultParagraphFont"/>
    <w:link w:val="Footer"/>
    <w:uiPriority w:val="99"/>
    <w:rsid w:val="0095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1475</Words>
  <Characters>8408</Characters>
  <Application>Microsoft Office Word</Application>
  <DocSecurity>0</DocSecurity>
  <Lines>70</Lines>
  <Paragraphs>19</Paragraphs>
  <ScaleCrop>false</ScaleCrop>
  <Company>Legislative Services Agency</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2019-10-01T16:34:00Z</dcterms:created>
  <dcterms:modified xsi:type="dcterms:W3CDTF">2019-10-01T16:34:00Z</dcterms:modified>
</cp:coreProperties>
</file>