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8F1">
        <w:t>CHAPTER 5</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8F1">
        <w:t>Construction and Renovation of Public Buildings and Other Projects</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0A1" w:rsidRPr="001F08F1">
        <w:t xml:space="preserve"> 3</w:t>
      </w:r>
    </w:p>
    <w:p w:rsidR="001F08F1" w:rsidRP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08F1">
        <w:t>Construction Of Public Buildings For Access By Persons With Disabilities</w:t>
      </w:r>
      <w:bookmarkStart w:id="0" w:name="_GoBack"/>
      <w:bookmarkEnd w:id="0"/>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210.</w:t>
      </w:r>
      <w:r w:rsidR="002740A1" w:rsidRPr="001F08F1">
        <w:t xml:space="preserve"> Declaration of intent.</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491; 1974 (58) 2794; 2000 Act No. 303, </w:t>
      </w:r>
      <w:r w:rsidRPr="001F08F1">
        <w:t xml:space="preserve">Section </w:t>
      </w:r>
      <w:r w:rsidR="002740A1" w:rsidRPr="001F08F1">
        <w:t>1.</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220.</w:t>
      </w:r>
      <w:r w:rsidR="002740A1" w:rsidRPr="001F08F1">
        <w:t xml:space="preserve"> Definitions.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As used in this article:</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(1) "Governmental buildings" means all buildings, structures, and facilities used by the public that are constructed, purchased, leased, or rented in whole or in part by the federal, state, county, or municipal government or any political subdivision of the State.</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(2) "Public buildings"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(3) "Facilities" means all building elements defined or specified by ANSI A117.1.</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(4) "ANSI" means the American National Standards Institute.</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(5) "Building Code" means the building code adopted by Section 6</w:t>
      </w:r>
      <w:r w:rsidR="001F08F1" w:rsidRPr="001F08F1">
        <w:noBreakHyphen/>
      </w:r>
      <w:r w:rsidRPr="001F08F1">
        <w:t>9</w:t>
      </w:r>
      <w:r w:rsidR="001F08F1" w:rsidRPr="001F08F1">
        <w:noBreakHyphen/>
      </w:r>
      <w:r w:rsidRPr="001F08F1">
        <w:t>50(A).</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(6) "Board" means the Accessibility Committee for the South Carolina Building Codes Council as established in this chapter.</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492; 1974 (58) 2794; 1991 Act No. 82, </w:t>
      </w:r>
      <w:r w:rsidRPr="001F08F1">
        <w:t xml:space="preserve">Section </w:t>
      </w:r>
      <w:r w:rsidR="002740A1" w:rsidRPr="001F08F1">
        <w:t xml:space="preserve">1; 2000 Act No. 303, </w:t>
      </w:r>
      <w:r w:rsidRPr="001F08F1">
        <w:t xml:space="preserve">Section </w:t>
      </w:r>
      <w:r w:rsidR="002740A1" w:rsidRPr="001F08F1">
        <w:t>1.</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Editor's Note</w:t>
      </w:r>
    </w:p>
    <w:p w:rsidR="001F08F1" w:rsidRP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8F1">
        <w:t>Under the provisions of Chapter 34, Title 1, an agency is required to adopt the latest edition of a nationally recognized code which it is charged by statute or regulation with enforcing by giving notice in the State Register.</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230.</w:t>
      </w:r>
      <w:r w:rsidR="002740A1" w:rsidRPr="001F08F1">
        <w:t xml:space="preserve"> Accessibility Committee for the South Carolina Building Codes Council created; membership; terms; vacancies.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(1) the Director of the Department of Labor, Licensing and Regulation;</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(2) the Director of the State Department of Vocational Rehabilitation; and</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(3) the State Engineer employed by the Department of Administration.</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The ex officio members may appoint proxies for their respective offices. The ex officio members and their proxies have all the powers, privileges, and duties of the appointed members.</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493; 1974 (58) 2794; 1990 Act No. 400, </w:t>
      </w:r>
      <w:r w:rsidRPr="001F08F1">
        <w:t xml:space="preserve">Section </w:t>
      </w:r>
      <w:r w:rsidR="002740A1" w:rsidRPr="001F08F1">
        <w:t xml:space="preserve">1; 1990 Act No. 422, </w:t>
      </w:r>
      <w:r w:rsidRPr="001F08F1">
        <w:t xml:space="preserve">Section </w:t>
      </w:r>
      <w:r w:rsidR="002740A1" w:rsidRPr="001F08F1">
        <w:t xml:space="preserve">1; 1993 Act No. 181 </w:t>
      </w:r>
      <w:r w:rsidRPr="001F08F1">
        <w:t xml:space="preserve">Section </w:t>
      </w:r>
      <w:r w:rsidR="002740A1" w:rsidRPr="001F08F1">
        <w:t xml:space="preserve">80; 2000 Act No. 303, </w:t>
      </w:r>
      <w:r w:rsidRPr="001F08F1">
        <w:t xml:space="preserve">Section </w:t>
      </w:r>
      <w:r w:rsidR="002740A1" w:rsidRPr="001F08F1">
        <w:t>1.</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Code Commissioner's Note</w:t>
      </w:r>
    </w:p>
    <w:p w:rsidR="001F08F1" w:rsidRP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8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08F1" w:rsidRPr="001F08F1">
        <w:t xml:space="preserve">Section </w:t>
      </w:r>
      <w:r w:rsidRPr="001F08F1">
        <w:t>5(D)(1), effective July 1, 2015.</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235.</w:t>
      </w:r>
      <w:r w:rsidR="002740A1" w:rsidRPr="001F08F1">
        <w:t xml:space="preserve"> South Carolina Board for Barrier</w:t>
      </w:r>
      <w:r w:rsidRPr="001F08F1">
        <w:noBreakHyphen/>
      </w:r>
      <w:r w:rsidR="002740A1" w:rsidRPr="001F08F1">
        <w:t>Free Design abolished; Accessibility Committee for the South Carolina Building Codes Council created; transition of funding, powers and duties.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(B) As of June 30, 2002, all references to the Board for Barrier</w:t>
      </w:r>
      <w:r w:rsidR="001F08F1" w:rsidRPr="001F08F1">
        <w:noBreakHyphen/>
      </w:r>
      <w:r w:rsidRPr="001F08F1">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0A1" w:rsidRPr="001F08F1">
        <w:t xml:space="preserve">: 2000 Act No. 303, </w:t>
      </w:r>
      <w:r w:rsidRPr="001F08F1">
        <w:t xml:space="preserve">Section </w:t>
      </w:r>
      <w:r w:rsidR="002740A1" w:rsidRPr="001F08F1">
        <w:t xml:space="preserve">1; 2005 Act No. 67, </w:t>
      </w:r>
      <w:r w:rsidRPr="001F08F1">
        <w:t xml:space="preserve">Section </w:t>
      </w:r>
      <w:r w:rsidR="002740A1" w:rsidRPr="001F08F1">
        <w:t>1.</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240.</w:t>
      </w:r>
      <w:r w:rsidR="002740A1" w:rsidRPr="001F08F1">
        <w:t xml:space="preserve"> Officers of board; meetings; quorum; compensation; office space.</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The board shall elect a chairman and vice</w:t>
      </w:r>
      <w:r w:rsidR="001F08F1" w:rsidRPr="001F08F1">
        <w:noBreakHyphen/>
      </w:r>
      <w:r w:rsidRPr="001F08F1">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494; 1974 (58) 2794; 1978 Act No. 540 </w:t>
      </w:r>
      <w:r w:rsidRPr="001F08F1">
        <w:t xml:space="preserve">Section </w:t>
      </w:r>
      <w:r w:rsidR="002740A1" w:rsidRPr="001F08F1">
        <w:t xml:space="preserve">1; 1990 Act No. 400, </w:t>
      </w:r>
      <w:r w:rsidRPr="001F08F1">
        <w:t xml:space="preserve">Section </w:t>
      </w:r>
      <w:r w:rsidR="002740A1" w:rsidRPr="001F08F1">
        <w:t xml:space="preserve">2; 1993 Act No. 181, </w:t>
      </w:r>
      <w:r w:rsidRPr="001F08F1">
        <w:t xml:space="preserve">Section </w:t>
      </w:r>
      <w:r w:rsidR="002740A1" w:rsidRPr="001F08F1">
        <w:t xml:space="preserve">81; 2000 Act No. 303, </w:t>
      </w:r>
      <w:r w:rsidRPr="001F08F1">
        <w:t xml:space="preserve">Section </w:t>
      </w:r>
      <w:r w:rsidR="002740A1" w:rsidRPr="001F08F1">
        <w:t>1.</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250.</w:t>
      </w:r>
      <w:r w:rsidR="002740A1" w:rsidRPr="001F08F1">
        <w:t xml:space="preserve"> Building code and rental unit accessibility requirements; promulgation of regulations.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(B) The board may promulgate regulations to enforce the provisions of this article and the standards provided for in subsection (A).</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740A1" w:rsidRPr="001F08F1">
        <w:t xml:space="preserve">: 1962 Code </w:t>
      </w:r>
      <w:r w:rsidRPr="001F08F1">
        <w:t xml:space="preserve">Section </w:t>
      </w:r>
      <w:r w:rsidR="002740A1" w:rsidRPr="001F08F1">
        <w:t>1</w:t>
      </w:r>
      <w:r w:rsidRPr="001F08F1">
        <w:noBreakHyphen/>
      </w:r>
      <w:r w:rsidR="002740A1" w:rsidRPr="001F08F1">
        <w:t xml:space="preserve">495; 1974 (58) 2794; 1978 Act No. 540, </w:t>
      </w:r>
      <w:r w:rsidRPr="001F08F1">
        <w:t xml:space="preserve">Section </w:t>
      </w:r>
      <w:r w:rsidR="002740A1" w:rsidRPr="001F08F1">
        <w:t xml:space="preserve">2; 2000 Act No. 303, </w:t>
      </w:r>
      <w:r w:rsidRPr="001F08F1">
        <w:t xml:space="preserve">Section </w:t>
      </w:r>
      <w:r w:rsidR="002740A1" w:rsidRPr="001F08F1">
        <w:t>1.</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Editor's Note</w:t>
      </w:r>
    </w:p>
    <w:p w:rsidR="001F08F1" w:rsidRP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8F1">
        <w:t>Under the provisions of Chapter 34, Title 1, an agency is required to adopt the latest edition of a nationally recognized code which it is charged by statute or regulation with enforcing by giving notice in the State Register.</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260.</w:t>
      </w:r>
      <w:r w:rsidR="002740A1" w:rsidRPr="001F08F1">
        <w:t xml:space="preserve"> Buildings required to be in compliance; responsibility of owners and occupants.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Nothing in this chapter affects in any way government buildings, public buildings, or facilities exempted by any federal law, including the Americans with Disabilities Act of 1990, as amended.</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496; 1974 (58) 2794; 1990 Act No. 400, </w:t>
      </w:r>
      <w:r w:rsidRPr="001F08F1">
        <w:t xml:space="preserve">Section </w:t>
      </w:r>
      <w:r w:rsidR="002740A1" w:rsidRPr="001F08F1">
        <w:t xml:space="preserve">3; 2000 Act No. 303, </w:t>
      </w:r>
      <w:r w:rsidRPr="001F08F1">
        <w:t xml:space="preserve">Section </w:t>
      </w:r>
      <w:r w:rsidR="002740A1" w:rsidRPr="001F08F1">
        <w:t>1.</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270.</w:t>
      </w:r>
      <w:r w:rsidR="002740A1" w:rsidRPr="001F08F1">
        <w:t xml:space="preserve"> Compliance review and approval.</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(A) All plans for buildings, structures, and facilities to be constructed or altered must be reviewed and approved for compliance with this chapter and must be submitted to one of the following officials for approval:</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r>
      <w:r w:rsidRPr="001F08F1">
        <w:tab/>
        <w:t>(1) for state owned or leased facilities, to the State Engineer, Office of General Services, Department of Administration;</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r>
      <w:r w:rsidRPr="001F08F1">
        <w:tab/>
        <w:t>(2) for elementary and secondary public schools, to the Director, Office of Facilities Management, State Department of Education;</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r>
      <w:r w:rsidRPr="001F08F1">
        <w:tab/>
        <w:t>(3) for health care facilities, to the Director, Bureau of Health Facilities Construction, Licensing and Certification, State Department of Health and Environmental Control;</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r>
      <w:r w:rsidRPr="001F08F1">
        <w:tab/>
        <w:t>(4) for buildings not covered by this subsection or subsections (B) or (C), to the local building officials appointed by a municipal or county government within their respective jurisdictions;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r>
      <w:r w:rsidRPr="001F08F1">
        <w:tab/>
        <w:t>(5) in jurisdictions without building officials, to the Administrator, Building Codes Council.</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owner's name and address.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(C) Compliance with this article, including conducting compliance investigations, must be carried out by the officials, enumerated in this section, within their respective jurisdictions.</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497; 1974 (58) 2794; 1978 Act No. 540 </w:t>
      </w:r>
      <w:r w:rsidRPr="001F08F1">
        <w:t xml:space="preserve">Section </w:t>
      </w:r>
      <w:r w:rsidR="002740A1" w:rsidRPr="001F08F1">
        <w:t xml:space="preserve">3; 1990 Act No. 400, </w:t>
      </w:r>
      <w:r w:rsidRPr="001F08F1">
        <w:t xml:space="preserve">Section </w:t>
      </w:r>
      <w:r w:rsidR="002740A1" w:rsidRPr="001F08F1">
        <w:t xml:space="preserve">4; 1993 Act No. 181, </w:t>
      </w:r>
      <w:r w:rsidRPr="001F08F1">
        <w:t xml:space="preserve">Section </w:t>
      </w:r>
      <w:r w:rsidR="002740A1" w:rsidRPr="001F08F1">
        <w:t xml:space="preserve">82; 2000 Act No. 303, </w:t>
      </w:r>
      <w:r w:rsidRPr="001F08F1">
        <w:t xml:space="preserve">Section </w:t>
      </w:r>
      <w:r w:rsidR="002740A1" w:rsidRPr="001F08F1">
        <w:t>1.</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Code Commissioner's Note</w:t>
      </w:r>
    </w:p>
    <w:p w:rsidR="001F08F1" w:rsidRP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8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F08F1" w:rsidRPr="001F08F1">
        <w:t xml:space="preserve">Section </w:t>
      </w:r>
      <w:r w:rsidRPr="001F08F1">
        <w:t>5(D)(1), effective July 1, 2015.</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lastRenderedPageBreak/>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280.</w:t>
      </w:r>
      <w:r w:rsidR="002740A1" w:rsidRPr="001F08F1">
        <w:t xml:space="preserve"> Display of international symbol.</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The international symbol of access for people with disabilities must be permanently displayed at the entrance of buildings, structures, and facilities that are in compliance with the standards established pursuant to this article.</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498; 1974 (58) 2794; 2000 Act No. 303, </w:t>
      </w:r>
      <w:r w:rsidRPr="001F08F1">
        <w:t xml:space="preserve">Section </w:t>
      </w:r>
      <w:r w:rsidR="002740A1" w:rsidRPr="001F08F1">
        <w:t>1.</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290.</w:t>
      </w:r>
      <w:r w:rsidR="002740A1" w:rsidRPr="001F08F1">
        <w:t xml:space="preserve"> Action for violation of regulations.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A person who is denied access to buildings, structures, or facilities, or is otherwise deprived of rights as a citizen as declared in the statement of state policy set forth in Section 10</w:t>
      </w:r>
      <w:r w:rsidR="001F08F1" w:rsidRPr="001F08F1">
        <w:noBreakHyphen/>
      </w:r>
      <w:r w:rsidRPr="001F08F1">
        <w:t>5</w:t>
      </w:r>
      <w:r w:rsidR="001F08F1" w:rsidRPr="001F08F1">
        <w:noBreakHyphen/>
      </w:r>
      <w:r w:rsidRPr="001F08F1">
        <w:t>210 may enforce these rights by injunction and recover damages in a proper case in the court of common pleas.</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499; 1974 (58) 2794; 1990 Act No. 400, </w:t>
      </w:r>
      <w:r w:rsidRPr="001F08F1">
        <w:t xml:space="preserve">Section </w:t>
      </w:r>
      <w:r w:rsidR="002740A1" w:rsidRPr="001F08F1">
        <w:t xml:space="preserve">6; 2000 Act No. 303, </w:t>
      </w:r>
      <w:r w:rsidRPr="001F08F1">
        <w:t xml:space="preserve">Section </w:t>
      </w:r>
      <w:r w:rsidR="002740A1" w:rsidRPr="001F08F1">
        <w:t>1.</w:t>
      </w:r>
    </w:p>
    <w:p w:rsidR="001F08F1" w:rsidRP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rPr>
          <w:b/>
        </w:rPr>
        <w:t xml:space="preserve">SECTION </w:t>
      </w:r>
      <w:r w:rsidR="002740A1" w:rsidRPr="001F08F1">
        <w:rPr>
          <w:b/>
        </w:rPr>
        <w:t>10</w:t>
      </w:r>
      <w:r w:rsidRPr="001F08F1">
        <w:rPr>
          <w:b/>
        </w:rPr>
        <w:noBreakHyphen/>
      </w:r>
      <w:r w:rsidR="002740A1" w:rsidRPr="001F08F1">
        <w:rPr>
          <w:b/>
        </w:rPr>
        <w:t>5</w:t>
      </w:r>
      <w:r w:rsidRPr="001F08F1">
        <w:rPr>
          <w:b/>
        </w:rPr>
        <w:noBreakHyphen/>
      </w:r>
      <w:r w:rsidR="002740A1" w:rsidRPr="001F08F1">
        <w:rPr>
          <w:b/>
        </w:rPr>
        <w:t>320.</w:t>
      </w:r>
      <w:r w:rsidR="002740A1" w:rsidRPr="001F08F1">
        <w:t xml:space="preserve"> Suits for injunction against noncompliance; accessibility of meetings and conferences with state agencies.</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The official having jurisdiction pursuant to Section 10</w:t>
      </w:r>
      <w:r w:rsidR="001F08F1" w:rsidRPr="001F08F1">
        <w:noBreakHyphen/>
      </w:r>
      <w:r w:rsidRPr="001F08F1">
        <w:t>5</w:t>
      </w:r>
      <w:r w:rsidR="001F08F1" w:rsidRPr="001F08F1">
        <w:noBreakHyphen/>
      </w:r>
      <w:r w:rsidRPr="001F08F1">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1F08F1" w:rsidRDefault="002740A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8F1">
        <w:tab/>
        <w:t>All meetings and conferences of an agency of this State, in which participation by the public is invited or desirable, must be held in a place and manner that is accessible to persons with disabilities.</w:t>
      </w: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8F1" w:rsidRDefault="001F08F1"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0A1" w:rsidRPr="001F08F1">
        <w:t xml:space="preserve">: 1962 Code </w:t>
      </w:r>
      <w:r w:rsidRPr="001F08F1">
        <w:t xml:space="preserve">Section </w:t>
      </w:r>
      <w:r w:rsidR="002740A1" w:rsidRPr="001F08F1">
        <w:t>1</w:t>
      </w:r>
      <w:r w:rsidRPr="001F08F1">
        <w:noBreakHyphen/>
      </w:r>
      <w:r w:rsidR="002740A1" w:rsidRPr="001F08F1">
        <w:t xml:space="preserve">499.3; 1974 (58) 2794; 1990 Act No. 400, </w:t>
      </w:r>
      <w:r w:rsidRPr="001F08F1">
        <w:t xml:space="preserve">Section </w:t>
      </w:r>
      <w:r w:rsidR="002740A1" w:rsidRPr="001F08F1">
        <w:t xml:space="preserve">9; 1993 Act No. 181, </w:t>
      </w:r>
      <w:r w:rsidRPr="001F08F1">
        <w:t xml:space="preserve">Section </w:t>
      </w:r>
      <w:r w:rsidR="002740A1" w:rsidRPr="001F08F1">
        <w:t xml:space="preserve">84; 2000 Act No. 303, </w:t>
      </w:r>
      <w:r w:rsidRPr="001F08F1">
        <w:t xml:space="preserve">Section </w:t>
      </w:r>
      <w:r w:rsidR="002740A1" w:rsidRPr="001F08F1">
        <w:t>1.</w:t>
      </w:r>
    </w:p>
    <w:p w:rsidR="00F25049" w:rsidRPr="001F08F1" w:rsidRDefault="00F25049" w:rsidP="001F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08F1" w:rsidSect="001F08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8F1" w:rsidRDefault="001F08F1" w:rsidP="001F08F1">
      <w:r>
        <w:separator/>
      </w:r>
    </w:p>
  </w:endnote>
  <w:endnote w:type="continuationSeparator" w:id="0">
    <w:p w:rsidR="001F08F1" w:rsidRDefault="001F08F1" w:rsidP="001F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F1" w:rsidRPr="001F08F1" w:rsidRDefault="001F08F1" w:rsidP="001F0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F1" w:rsidRPr="001F08F1" w:rsidRDefault="001F08F1" w:rsidP="001F0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F1" w:rsidRPr="001F08F1" w:rsidRDefault="001F08F1" w:rsidP="001F0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8F1" w:rsidRDefault="001F08F1" w:rsidP="001F08F1">
      <w:r>
        <w:separator/>
      </w:r>
    </w:p>
  </w:footnote>
  <w:footnote w:type="continuationSeparator" w:id="0">
    <w:p w:rsidR="001F08F1" w:rsidRDefault="001F08F1" w:rsidP="001F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F1" w:rsidRPr="001F08F1" w:rsidRDefault="001F08F1" w:rsidP="001F0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F1" w:rsidRPr="001F08F1" w:rsidRDefault="001F08F1" w:rsidP="001F0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F1" w:rsidRPr="001F08F1" w:rsidRDefault="001F08F1" w:rsidP="001F0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A1"/>
    <w:rsid w:val="001F08F1"/>
    <w:rsid w:val="002740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903AE-4E05-43B5-8B01-7BC4C7A2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40A1"/>
    <w:rPr>
      <w:rFonts w:ascii="Courier New" w:eastAsia="Times New Roman" w:hAnsi="Courier New" w:cs="Courier New"/>
      <w:sz w:val="20"/>
      <w:szCs w:val="20"/>
    </w:rPr>
  </w:style>
  <w:style w:type="paragraph" w:styleId="Header">
    <w:name w:val="header"/>
    <w:basedOn w:val="Normal"/>
    <w:link w:val="HeaderChar"/>
    <w:uiPriority w:val="99"/>
    <w:unhideWhenUsed/>
    <w:rsid w:val="001F08F1"/>
    <w:pPr>
      <w:tabs>
        <w:tab w:val="center" w:pos="4680"/>
        <w:tab w:val="right" w:pos="9360"/>
      </w:tabs>
    </w:pPr>
  </w:style>
  <w:style w:type="character" w:customStyle="1" w:styleId="HeaderChar">
    <w:name w:val="Header Char"/>
    <w:basedOn w:val="DefaultParagraphFont"/>
    <w:link w:val="Header"/>
    <w:uiPriority w:val="99"/>
    <w:rsid w:val="001F08F1"/>
  </w:style>
  <w:style w:type="paragraph" w:styleId="Footer">
    <w:name w:val="footer"/>
    <w:basedOn w:val="Normal"/>
    <w:link w:val="FooterChar"/>
    <w:uiPriority w:val="99"/>
    <w:unhideWhenUsed/>
    <w:rsid w:val="001F08F1"/>
    <w:pPr>
      <w:tabs>
        <w:tab w:val="center" w:pos="4680"/>
        <w:tab w:val="right" w:pos="9360"/>
      </w:tabs>
    </w:pPr>
  </w:style>
  <w:style w:type="character" w:customStyle="1" w:styleId="FooterChar">
    <w:name w:val="Footer Char"/>
    <w:basedOn w:val="DefaultParagraphFont"/>
    <w:link w:val="Footer"/>
    <w:uiPriority w:val="99"/>
    <w:rsid w:val="001F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1940</Words>
  <Characters>11058</Characters>
  <Application>Microsoft Office Word</Application>
  <DocSecurity>0</DocSecurity>
  <Lines>92</Lines>
  <Paragraphs>25</Paragraphs>
  <ScaleCrop>false</ScaleCrop>
  <Company>Legislative Services Agency</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2019-10-01T15:00:00Z</dcterms:created>
  <dcterms:modified xsi:type="dcterms:W3CDTF">2019-10-01T15:00:00Z</dcterms:modified>
</cp:coreProperties>
</file>