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29EF">
        <w:t>CHAPTER 11</w:t>
      </w:r>
    </w:p>
    <w:p w:rsidR="002729EF" w:rsidRP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9EF">
        <w:t>Bank Deposits</w:t>
      </w:r>
      <w:bookmarkStart w:id="0" w:name="_GoBack"/>
      <w:bookmarkEnd w:id="0"/>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rPr>
          <w:b/>
        </w:rPr>
        <w:t xml:space="preserve">SECTION </w:t>
      </w:r>
      <w:r w:rsidR="00595D15" w:rsidRPr="002729EF">
        <w:rPr>
          <w:b/>
        </w:rPr>
        <w:t>34</w:t>
      </w:r>
      <w:r w:rsidRPr="002729EF">
        <w:rPr>
          <w:b/>
        </w:rPr>
        <w:noBreakHyphen/>
      </w:r>
      <w:r w:rsidR="00595D15" w:rsidRPr="002729EF">
        <w:rPr>
          <w:b/>
        </w:rPr>
        <w:t>11</w:t>
      </w:r>
      <w:r w:rsidRPr="002729EF">
        <w:rPr>
          <w:b/>
        </w:rPr>
        <w:noBreakHyphen/>
      </w:r>
      <w:r w:rsidR="00595D15" w:rsidRPr="002729EF">
        <w:rPr>
          <w:b/>
        </w:rPr>
        <w:t>10.</w:t>
      </w:r>
      <w:r w:rsidR="00595D15" w:rsidRPr="002729EF">
        <w:t xml:space="preserve"> Payment of deposits made in name of two or more persons.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Subject to the provisions of Sections 62</w:t>
      </w:r>
      <w:r w:rsidR="002729EF" w:rsidRPr="002729EF">
        <w:noBreakHyphen/>
      </w:r>
      <w:r w:rsidRPr="002729EF">
        <w:t>6</w:t>
      </w:r>
      <w:r w:rsidR="002729EF" w:rsidRPr="002729EF">
        <w:noBreakHyphen/>
      </w:r>
      <w:r w:rsidRPr="002729EF">
        <w:t>101, et seq., of the South Carolina Probate Code:</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t>(a) when a deposit has been made in a bank, banking institution, or depository transacting business in this State in the names of two or more persons, payable to any of the depositors or payable to any of the depositors or the survivor or survivors, the deposit or any part thereof may be paid to any of the persons, whether the other or others are living or not and the receipt or acquittance of the person or persons paid is a valid and sufficient release and discharge for any or all payments made.</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t>(b) The pledge or hypothecation to any bank, banking institution, or other depository transacting business in this State of all or part of a deposit account in the names of two or more persons, payable to any of the depositors or payable to any of the depositors or the survivor or survivors, by any depositor or depositors, whether minor or adult, upon whose signature or signatures withdrawals may be made from the account is, unless the terms of the deposit account provide specifically to the contrary, a valid pledge and transfer to the institution of that portion of the account pledged or hypothecated.</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For purposes of this section the term "deposit" includes a certificate of deposit.</w:t>
      </w: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5D15" w:rsidRPr="002729EF">
        <w:t xml:space="preserve">: 1962 Code </w:t>
      </w:r>
      <w:r w:rsidRPr="002729EF">
        <w:t xml:space="preserve">Section </w:t>
      </w:r>
      <w:r w:rsidR="00595D15" w:rsidRPr="002729EF">
        <w:t>8</w:t>
      </w:r>
      <w:r w:rsidRPr="002729EF">
        <w:noBreakHyphen/>
      </w:r>
      <w:r w:rsidR="00595D15" w:rsidRPr="002729EF">
        <w:t xml:space="preserve">171; 1952 Code </w:t>
      </w:r>
      <w:r w:rsidRPr="002729EF">
        <w:t xml:space="preserve">Section </w:t>
      </w:r>
      <w:r w:rsidR="00595D15" w:rsidRPr="002729EF">
        <w:t>8</w:t>
      </w:r>
      <w:r w:rsidRPr="002729EF">
        <w:noBreakHyphen/>
      </w:r>
      <w:r w:rsidR="00595D15" w:rsidRPr="002729EF">
        <w:t xml:space="preserve">171; 1942 Code </w:t>
      </w:r>
      <w:r w:rsidRPr="002729EF">
        <w:t xml:space="preserve">Section </w:t>
      </w:r>
      <w:r w:rsidR="00595D15" w:rsidRPr="002729EF">
        <w:t xml:space="preserve">7851; 1935 (39) 236; 1944 (43) 1272; 1985 Act No. 128, </w:t>
      </w:r>
      <w:r w:rsidRPr="002729EF">
        <w:t xml:space="preserve">Section </w:t>
      </w:r>
      <w:r w:rsidR="00595D15" w:rsidRPr="002729EF">
        <w:t xml:space="preserve">5; repealed by 1986 Act No. 539, </w:t>
      </w:r>
      <w:r w:rsidRPr="002729EF">
        <w:t xml:space="preserve">Section </w:t>
      </w:r>
      <w:r w:rsidR="00595D15" w:rsidRPr="002729EF">
        <w:t xml:space="preserve">2, eff July 1, 1987; 1990 Act No. 521, Part II, </w:t>
      </w:r>
      <w:r w:rsidRPr="002729EF">
        <w:t xml:space="preserve">Section </w:t>
      </w:r>
      <w:r w:rsidR="00595D15" w:rsidRPr="002729EF">
        <w:t>99, eff June 5, 1990.</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Effect of Amendment</w:t>
      </w:r>
    </w:p>
    <w:p w:rsidR="002729EF" w:rsidRP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29EF">
        <w:t>The 1990 amendment added "Subject to the provisions of Sections 62</w:t>
      </w:r>
      <w:r w:rsidR="002729EF" w:rsidRPr="002729EF">
        <w:noBreakHyphen/>
      </w:r>
      <w:r w:rsidRPr="002729EF">
        <w:t>6</w:t>
      </w:r>
      <w:r w:rsidR="002729EF" w:rsidRPr="002729EF">
        <w:noBreakHyphen/>
      </w:r>
      <w:r w:rsidRPr="002729EF">
        <w:t>101 et seq. of the South Carolina Probate Code," at the beginning of the section.</w:t>
      </w: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rPr>
          <w:b/>
        </w:rPr>
        <w:t xml:space="preserve">SECTION </w:t>
      </w:r>
      <w:r w:rsidR="00595D15" w:rsidRPr="002729EF">
        <w:rPr>
          <w:b/>
        </w:rPr>
        <w:t>34</w:t>
      </w:r>
      <w:r w:rsidRPr="002729EF">
        <w:rPr>
          <w:b/>
        </w:rPr>
        <w:noBreakHyphen/>
      </w:r>
      <w:r w:rsidR="00595D15" w:rsidRPr="002729EF">
        <w:rPr>
          <w:b/>
        </w:rPr>
        <w:t>11</w:t>
      </w:r>
      <w:r w:rsidRPr="002729EF">
        <w:rPr>
          <w:b/>
        </w:rPr>
        <w:noBreakHyphen/>
      </w:r>
      <w:r w:rsidR="00595D15" w:rsidRPr="002729EF">
        <w:rPr>
          <w:b/>
        </w:rPr>
        <w:t>20.</w:t>
      </w:r>
      <w:r w:rsidR="00595D15" w:rsidRPr="002729EF">
        <w:t xml:space="preserve"> Acceptance and disbursement of deposits of minors.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A bank may accept deposits of and pay out deposits upon a check or other order of a minor and act in any other matter with respect to the deposits of a minor with the same effect as if dealing with a person of full legal capacity.</w:t>
      </w: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D15" w:rsidRPr="002729EF">
        <w:t xml:space="preserve">: 1962 Code </w:t>
      </w:r>
      <w:r w:rsidRPr="002729EF">
        <w:t xml:space="preserve">Section </w:t>
      </w:r>
      <w:r w:rsidR="00595D15" w:rsidRPr="002729EF">
        <w:t>8</w:t>
      </w:r>
      <w:r w:rsidRPr="002729EF">
        <w:noBreakHyphen/>
      </w:r>
      <w:r w:rsidR="00595D15" w:rsidRPr="002729EF">
        <w:t xml:space="preserve">171.1; 1952 (51) 1765; 1985 Act No. 128, </w:t>
      </w:r>
      <w:r w:rsidRPr="002729EF">
        <w:t xml:space="preserve">Section </w:t>
      </w:r>
      <w:r w:rsidR="00595D15" w:rsidRPr="002729EF">
        <w:t>6.</w:t>
      </w: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rPr>
          <w:b/>
        </w:rPr>
        <w:t xml:space="preserve">SECTION </w:t>
      </w:r>
      <w:r w:rsidR="00595D15" w:rsidRPr="002729EF">
        <w:rPr>
          <w:b/>
        </w:rPr>
        <w:t>34</w:t>
      </w:r>
      <w:r w:rsidRPr="002729EF">
        <w:rPr>
          <w:b/>
        </w:rPr>
        <w:noBreakHyphen/>
      </w:r>
      <w:r w:rsidR="00595D15" w:rsidRPr="002729EF">
        <w:rPr>
          <w:b/>
        </w:rPr>
        <w:t>11</w:t>
      </w:r>
      <w:r w:rsidRPr="002729EF">
        <w:rPr>
          <w:b/>
        </w:rPr>
        <w:noBreakHyphen/>
      </w:r>
      <w:r w:rsidR="00595D15" w:rsidRPr="002729EF">
        <w:rPr>
          <w:b/>
        </w:rPr>
        <w:t>30.</w:t>
      </w:r>
      <w:r w:rsidR="00595D15" w:rsidRPr="002729EF">
        <w:t xml:space="preserve"> Receipt of deposits or trusts after knowledge of insolvency.</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It shall be a misdemeanor for any president, director, manager or cashier or other officer of any banking institution to receive any deposit or trust or create any debts of such corporation after he shall become aware that such corporation is insolvent. Every officer of such failing corporation shall become personally liable to the amount of any such deposit or trust received by him or with his knowledge or assent in any such case to the person thereby damaged, whether criminal prosecution be made or not. And all persons convicted for misdemeanor, as provided in this section, shall be punished by imprisonment for a term of not less than one year and by a fine of not less than one thousand dollars.</w:t>
      </w: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D15" w:rsidRPr="002729EF">
        <w:t xml:space="preserve">: 1962 Code </w:t>
      </w:r>
      <w:r w:rsidRPr="002729EF">
        <w:t xml:space="preserve">Section </w:t>
      </w:r>
      <w:r w:rsidR="00595D15" w:rsidRPr="002729EF">
        <w:t>8</w:t>
      </w:r>
      <w:r w:rsidRPr="002729EF">
        <w:noBreakHyphen/>
      </w:r>
      <w:r w:rsidR="00595D15" w:rsidRPr="002729EF">
        <w:t xml:space="preserve">172; 1952 Code </w:t>
      </w:r>
      <w:r w:rsidRPr="002729EF">
        <w:t xml:space="preserve">Section </w:t>
      </w:r>
      <w:r w:rsidR="00595D15" w:rsidRPr="002729EF">
        <w:t>8</w:t>
      </w:r>
      <w:r w:rsidRPr="002729EF">
        <w:noBreakHyphen/>
      </w:r>
      <w:r w:rsidR="00595D15" w:rsidRPr="002729EF">
        <w:t xml:space="preserve">172; 1942 Code </w:t>
      </w:r>
      <w:r w:rsidRPr="002729EF">
        <w:t xml:space="preserve">Section </w:t>
      </w:r>
      <w:r w:rsidR="00595D15" w:rsidRPr="002729EF">
        <w:t xml:space="preserve">7850; 1932 Code </w:t>
      </w:r>
      <w:r w:rsidRPr="002729EF">
        <w:t xml:space="preserve">Sections </w:t>
      </w:r>
      <w:r w:rsidR="00595D15" w:rsidRPr="002729EF">
        <w:t xml:space="preserve"> 1351, 7831; Civ. C. '22 </w:t>
      </w:r>
      <w:r w:rsidRPr="002729EF">
        <w:t xml:space="preserve">Section </w:t>
      </w:r>
      <w:r w:rsidR="00595D15" w:rsidRPr="002729EF">
        <w:t xml:space="preserve">3973; Civ. C. '12 </w:t>
      </w:r>
      <w:r w:rsidRPr="002729EF">
        <w:t xml:space="preserve">Section </w:t>
      </w:r>
      <w:r w:rsidR="00595D15" w:rsidRPr="002729EF">
        <w:t xml:space="preserve">2638; Civ. C. '02 </w:t>
      </w:r>
      <w:r w:rsidRPr="002729EF">
        <w:t xml:space="preserve">Section </w:t>
      </w:r>
      <w:r w:rsidR="00595D15" w:rsidRPr="002729EF">
        <w:t xml:space="preserve">1762; G. S. 1348; R. S. 223, 1460; Cr. C. '22 </w:t>
      </w:r>
      <w:r w:rsidRPr="002729EF">
        <w:t xml:space="preserve">Section </w:t>
      </w:r>
      <w:r w:rsidR="00595D15" w:rsidRPr="002729EF">
        <w:t xml:space="preserve">241; Cr. C. '12 </w:t>
      </w:r>
      <w:r w:rsidRPr="002729EF">
        <w:t xml:space="preserve">Section </w:t>
      </w:r>
      <w:r w:rsidR="00595D15" w:rsidRPr="002729EF">
        <w:t xml:space="preserve">346; Cr. C. '02 </w:t>
      </w:r>
      <w:r w:rsidRPr="002729EF">
        <w:t xml:space="preserve">Section </w:t>
      </w:r>
      <w:r w:rsidR="00595D15" w:rsidRPr="002729EF">
        <w:t>259; 1877 (16) 232; 1923 (33) 156; 1960 (51) 1602.</w:t>
      </w: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rPr>
          <w:b/>
        </w:rPr>
        <w:t xml:space="preserve">SECTION </w:t>
      </w:r>
      <w:r w:rsidR="00595D15" w:rsidRPr="002729EF">
        <w:rPr>
          <w:b/>
        </w:rPr>
        <w:t>34</w:t>
      </w:r>
      <w:r w:rsidRPr="002729EF">
        <w:rPr>
          <w:b/>
        </w:rPr>
        <w:noBreakHyphen/>
      </w:r>
      <w:r w:rsidR="00595D15" w:rsidRPr="002729EF">
        <w:rPr>
          <w:b/>
        </w:rPr>
        <w:t>11</w:t>
      </w:r>
      <w:r w:rsidRPr="002729EF">
        <w:rPr>
          <w:b/>
        </w:rPr>
        <w:noBreakHyphen/>
      </w:r>
      <w:r w:rsidR="00595D15" w:rsidRPr="002729EF">
        <w:rPr>
          <w:b/>
        </w:rPr>
        <w:t>40.</w:t>
      </w:r>
      <w:r w:rsidR="00595D15" w:rsidRPr="002729EF">
        <w:t xml:space="preserve"> Duplicate for lost or destroyed time certificate of deposit.</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 xml:space="preserve">When the holder of a time certificate of deposit for money or other things of value deposited in a corporation organized under any special act or the general laws of the State or deposited with any person engaged in borrowing or lending money or for its safekeeping with or without the payment of interest thereon desires a new certificate of deposit in the place of the original certificate lost or destroyed, the </w:t>
      </w:r>
      <w:r w:rsidRPr="002729EF">
        <w:lastRenderedPageBreak/>
        <w:t>holder shall make application to the person for the issuance of a new certificate. The holder of the certificate shall also make affidavit that the certificate has been lost or destroyed, that it has not been assigned or pledged and that the holder has the bona fide title and ownership of it. When the depository in its judgment considers it necessary, it may require the holder to execute to it a good and sufficient bond to be approved by the depository issuing the certificate in the amount of the market value of the lost or destroyed certificate to indemnify the depository against any loss or damage that may arise on account of the original certificate within three years from the date of execution of the bond. Thereupon the depository shall issue a new certificate of deposit in lieu of the one lost or destroyed and after the lapse of three years from the date of the issuance of the new certificate the original is null and void and no action</w:t>
      </w:r>
      <w:r w:rsidR="002729EF" w:rsidRPr="002729EF">
        <w:noBreakHyphen/>
      </w:r>
      <w:r w:rsidRPr="002729EF">
        <w:t>at</w:t>
      </w:r>
      <w:r w:rsidR="002729EF" w:rsidRPr="002729EF">
        <w:noBreakHyphen/>
      </w:r>
      <w:r w:rsidRPr="002729EF">
        <w:t>law or suit in equity may thereafter be brought thereon.</w:t>
      </w: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D15" w:rsidRPr="002729EF">
        <w:t xml:space="preserve">: 1962 Code </w:t>
      </w:r>
      <w:r w:rsidRPr="002729EF">
        <w:t xml:space="preserve">Section </w:t>
      </w:r>
      <w:r w:rsidR="00595D15" w:rsidRPr="002729EF">
        <w:t>8</w:t>
      </w:r>
      <w:r w:rsidRPr="002729EF">
        <w:noBreakHyphen/>
      </w:r>
      <w:r w:rsidR="00595D15" w:rsidRPr="002729EF">
        <w:t xml:space="preserve">174; 1952 Code </w:t>
      </w:r>
      <w:r w:rsidRPr="002729EF">
        <w:t xml:space="preserve">Section </w:t>
      </w:r>
      <w:r w:rsidR="00595D15" w:rsidRPr="002729EF">
        <w:t>8</w:t>
      </w:r>
      <w:r w:rsidRPr="002729EF">
        <w:noBreakHyphen/>
      </w:r>
      <w:r w:rsidR="00595D15" w:rsidRPr="002729EF">
        <w:t xml:space="preserve">174; 1942 Code </w:t>
      </w:r>
      <w:r w:rsidRPr="002729EF">
        <w:t xml:space="preserve">Section </w:t>
      </w:r>
      <w:r w:rsidR="00595D15" w:rsidRPr="002729EF">
        <w:t xml:space="preserve">7848; 1932 Code </w:t>
      </w:r>
      <w:r w:rsidRPr="002729EF">
        <w:t xml:space="preserve">Section </w:t>
      </w:r>
      <w:r w:rsidR="00595D15" w:rsidRPr="002729EF">
        <w:t xml:space="preserve">7832; 1924 (33) 1087; 1978 Act No. 574 </w:t>
      </w:r>
      <w:r w:rsidRPr="002729EF">
        <w:t xml:space="preserve">Section </w:t>
      </w:r>
      <w:r w:rsidR="00595D15" w:rsidRPr="002729EF">
        <w:t xml:space="preserve">1; 1985 Act No. 128, </w:t>
      </w:r>
      <w:r w:rsidRPr="002729EF">
        <w:t xml:space="preserve">Section </w:t>
      </w:r>
      <w:r w:rsidR="00595D15" w:rsidRPr="002729EF">
        <w:t>7.</w:t>
      </w: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rPr>
          <w:b/>
        </w:rPr>
        <w:t xml:space="preserve">SECTION </w:t>
      </w:r>
      <w:r w:rsidR="00595D15" w:rsidRPr="002729EF">
        <w:rPr>
          <w:b/>
        </w:rPr>
        <w:t>34</w:t>
      </w:r>
      <w:r w:rsidRPr="002729EF">
        <w:rPr>
          <w:b/>
        </w:rPr>
        <w:noBreakHyphen/>
      </w:r>
      <w:r w:rsidR="00595D15" w:rsidRPr="002729EF">
        <w:rPr>
          <w:b/>
        </w:rPr>
        <w:t>11</w:t>
      </w:r>
      <w:r w:rsidRPr="002729EF">
        <w:rPr>
          <w:b/>
        </w:rPr>
        <w:noBreakHyphen/>
      </w:r>
      <w:r w:rsidR="00595D15" w:rsidRPr="002729EF">
        <w:rPr>
          <w:b/>
        </w:rPr>
        <w:t>50.</w:t>
      </w:r>
      <w:r w:rsidR="00595D15" w:rsidRPr="002729EF">
        <w:t xml:space="preserve"> Duplicate for any other lost or destroyed certificate of deposit or savings account book.</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In case of loss of any certificate of deposit, other than those referred to in Section 34</w:t>
      </w:r>
      <w:r w:rsidR="002729EF" w:rsidRPr="002729EF">
        <w:noBreakHyphen/>
      </w:r>
      <w:r w:rsidRPr="002729EF">
        <w:t>11</w:t>
      </w:r>
      <w:r w:rsidR="002729EF" w:rsidRPr="002729EF">
        <w:noBreakHyphen/>
      </w:r>
      <w:r w:rsidRPr="002729EF">
        <w:t>40, or account book evidencing a savings account with a bank, the party to whom the certificate or account book was originally issued, or his personal representative, may apply to the bank for the issuance of a duplicate certificate or account book. Thereupon, the bank, upon receipt of the application, accompanied by an affidavit to the effect that the certificate or account book evidencing the savings account with the bank has been lost or destroyed, that the certificate or account book has not been pledged or assigned in whole or in part, and that the applicant is the bona fide title holder and owner of the lost certificate or account book, shall issue a duplicate certificate or account book to the person entitled thereto and the former certificate is null and void and no action</w:t>
      </w:r>
      <w:r w:rsidR="002729EF" w:rsidRPr="002729EF">
        <w:noBreakHyphen/>
      </w:r>
      <w:r w:rsidRPr="002729EF">
        <w:t>at</w:t>
      </w:r>
      <w:r w:rsidR="002729EF" w:rsidRPr="002729EF">
        <w:noBreakHyphen/>
      </w:r>
      <w:r w:rsidRPr="002729EF">
        <w:t>law or suit in equity may be brought thereon. The bank may, whenever in its judgment it considers it necessary, require of the applicant a good and sufficient bond to be approved by the bank in the amount of the market value of the lost or destroyed certificate or account book to indemnify the bank against any loss or damage that may arise on account of the original certificate or account book within three years from the date of the issuance of the duplicate certificate or account book. Nothing contained in this section affects the rights of the parties to any transfer or assignment of any certificate or account book as between themselves.</w:t>
      </w: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D15" w:rsidRPr="002729EF">
        <w:t xml:space="preserve">: 1962 Code </w:t>
      </w:r>
      <w:r w:rsidRPr="002729EF">
        <w:t xml:space="preserve">Section </w:t>
      </w:r>
      <w:r w:rsidR="00595D15" w:rsidRPr="002729EF">
        <w:t>8</w:t>
      </w:r>
      <w:r w:rsidRPr="002729EF">
        <w:noBreakHyphen/>
      </w:r>
      <w:r w:rsidR="00595D15" w:rsidRPr="002729EF">
        <w:t xml:space="preserve">175; 1952 Code </w:t>
      </w:r>
      <w:r w:rsidRPr="002729EF">
        <w:t xml:space="preserve">Section </w:t>
      </w:r>
      <w:r w:rsidR="00595D15" w:rsidRPr="002729EF">
        <w:t>8</w:t>
      </w:r>
      <w:r w:rsidRPr="002729EF">
        <w:noBreakHyphen/>
      </w:r>
      <w:r w:rsidR="00595D15" w:rsidRPr="002729EF">
        <w:t xml:space="preserve">175; 1942 Code </w:t>
      </w:r>
      <w:r w:rsidRPr="002729EF">
        <w:t xml:space="preserve">Section </w:t>
      </w:r>
      <w:r w:rsidR="00595D15" w:rsidRPr="002729EF">
        <w:t xml:space="preserve">7849; 1932 Code </w:t>
      </w:r>
      <w:r w:rsidRPr="002729EF">
        <w:t xml:space="preserve">Section </w:t>
      </w:r>
      <w:r w:rsidR="00595D15" w:rsidRPr="002729EF">
        <w:t xml:space="preserve">7833; 1927 (35) 214; 1978 Act No. 574 </w:t>
      </w:r>
      <w:r w:rsidRPr="002729EF">
        <w:t xml:space="preserve">Section </w:t>
      </w:r>
      <w:r w:rsidR="00595D15" w:rsidRPr="002729EF">
        <w:t xml:space="preserve">2; 1985 Act No. 128, </w:t>
      </w:r>
      <w:r w:rsidRPr="002729EF">
        <w:t xml:space="preserve">Section </w:t>
      </w:r>
      <w:r w:rsidR="00595D15" w:rsidRPr="002729EF">
        <w:t>8.</w:t>
      </w: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rPr>
          <w:b/>
        </w:rPr>
        <w:t xml:space="preserve">SECTION </w:t>
      </w:r>
      <w:r w:rsidR="00595D15" w:rsidRPr="002729EF">
        <w:rPr>
          <w:b/>
        </w:rPr>
        <w:t>34</w:t>
      </w:r>
      <w:r w:rsidRPr="002729EF">
        <w:rPr>
          <w:b/>
        </w:rPr>
        <w:noBreakHyphen/>
      </w:r>
      <w:r w:rsidR="00595D15" w:rsidRPr="002729EF">
        <w:rPr>
          <w:b/>
        </w:rPr>
        <w:t>11</w:t>
      </w:r>
      <w:r w:rsidRPr="002729EF">
        <w:rPr>
          <w:b/>
        </w:rPr>
        <w:noBreakHyphen/>
      </w:r>
      <w:r w:rsidR="00595D15" w:rsidRPr="002729EF">
        <w:rPr>
          <w:b/>
        </w:rPr>
        <w:t>60.</w:t>
      </w:r>
      <w:r w:rsidR="00595D15" w:rsidRPr="002729EF">
        <w:t xml:space="preserve"> Drawing and uttering fraudulent check, draft, or other written order.</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(a) It is unlawful for a person, with intent to defraud, in his own name or in any other capacity, to draw, make, utter, issue, or deliver to another a check, draft, or other written order on a bank or depository for the payment of money or its equivalent, whether given to pay rent, make a payment on a lease, obtain money, services, credit, or property of any kind or nature whatever, or anything of value which includes an obligation or debt of state taxes which is past due or presently due, when at the time of drawing, making, uttering, issuing, or delivering the check or draft or other written order the maker or drawer does not have an account in the bank or depository or does not have sufficient funds on deposit with the bank or depository to pay the same on presentation, or if the check, draft, or other written order has an incorrect or insufficient signature on it to be paid upon presentation.</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 xml:space="preserve">(b) In any prosecution or action under the provisions of this section, a check, draft, or other written order for which the information required in item (1) of this subsection is available at the time of issuance shall constitute prima facie evidence of the identity of the party issuing the check, draft, or other written order and that such person was a party authorized to draw upon the named account. The failure of the person receiving the check to obtain the information specified in items (1) or (2) of this subsection shall not warrant dismissal of a prosecution or other action brought pursuant to this section, but the party bringing the action </w:t>
      </w:r>
      <w:r w:rsidRPr="002729EF">
        <w:lastRenderedPageBreak/>
        <w:t>shall in such circumstances have the burden of proving that the defendant signed or endorsed the check and presented it in payment of some debt or other obligation.</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t>(1) To establish this prima facie evidence, the full name, residence address, and home telephone number of the person presenting the check, draft, or other written order shall be obtained by the party receiving the instrument. This information may be provided by having the information recorded on the check or instrument itself, or the number of a check</w:t>
      </w:r>
      <w:r w:rsidR="002729EF" w:rsidRPr="002729EF">
        <w:noBreakHyphen/>
      </w:r>
      <w:r w:rsidRPr="002729EF">
        <w:t>cashing identification card issued by the receiving party may be recorded on the check. The check</w:t>
      </w:r>
      <w:r w:rsidR="002729EF" w:rsidRPr="002729EF">
        <w:noBreakHyphen/>
      </w:r>
      <w:r w:rsidRPr="002729EF">
        <w:t>cashing identification card shall be issued only after the full name, residence address, and home telephone number of the person presenting the check, draft, or other written order has been placed on file by the receiving party.</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t>(2) In addition to the information required in item (1) of this subsection, the party receiving a check shall witness the signature or endorsement of the party presenting the check and as evidence of such, the receiving party shall initial the check. Validation by a bank teller machine shall constitute compliance with this item.</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(c) It shall be the duty of the drawee of any check, draft, or other written order, before refusing to pay the same to the holder thereof upon presentation, to cause to be written, printed, or stamped in plain language thereon or attached thereto, the reason for drawee's dishonor or refusal to pay same. In all prosecutions under this section, the introduction in evidence of any unpaid and dishonored check, draft or other written order, having the drawee's refusal to pay stamped or written thereon, or attached thereto, with the reason therefor as aforesaid, shall be prima facie evidence of the making or uttering of such check, draft, or other written order, and the due presentation to the drawee for payment and the dishonor thereof, and that the same was properly dishonored for the reasons written, stamped or attached by the drawee on such dishonored check, draft, or other written order; and, as against the maker or drawer thereof, the withdrawing from deposit with the drawee named in the check, draft or other written order, the funds on deposit with such drawee necessary to insure payment of such check, draft or other written order upon presentation within ten days after negotiation; or the drawing, making, uttering or delivering of a check, draft or written order, payment of which is refused by the drawee, shall be prima facie evidence of knowledge of insufficient funds in or credit with such drawee; provided, however, if it is determined at the trial in a prosecution hereunder, that the payee of any such check, draft or written order at the time of accepting such check, draft or written order, had knowledge of or reason to believe that the drawer of such check, draft or other written order did not have sufficient funds on deposit in or credit with such drawee, then the payee instituting such criminal prosecution shall be assessed all costs of court incurred in connection with such prosecution.</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(d) The word "credit" as used in this section means securing further advances of money, goods, or services by means of a check, draft, or other written order, given in whole or in part payment of a then existing account. Payment for meals, lodging, or other goods or services at a hotel, motel, or other hostelry by means of a check, draft, or other written order before or upon departure or checkout from the hostelry is obtaining those goods or services by means of a check, draft, or other written order for the purposes of this section. This section applies to a check given in full or partial payment of any preexisting debt. This section does not apply to the giving of a check, draft, or other written order if the payee knows, has been expressly notified, or has reason to believe that the drawer did not have an account or have on deposit with the drawee sufficient funds to ensure payment of the check, nor to any check which has not been deposited to an account of the payee within a period of ten days from the date the check was presented to the payee. It is also unlawful for any person to induce, solicit, or to aid and abet any other person to draw, make, utter, issue, or deliver to any person including himself any check, draft, or other written order on any bank or depository for the payment of money or its equivalent, being informed, knowing, or having reasonable cause for believing at the time of the inducing, soliciting, or the aiding and abetting that the maker or the drawer of the check, draft, or other written order has not sufficient funds on deposit in, or an account with, the bank or depository with which to pay the same upon presentation.</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(e) No warrant for a violation of this section may be obtained more than one hundred eighty days after the date the check was uttered.</w:t>
      </w: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95D15" w:rsidRPr="002729EF">
        <w:t xml:space="preserve">: 1962 Code </w:t>
      </w:r>
      <w:r w:rsidRPr="002729EF">
        <w:t xml:space="preserve">Section </w:t>
      </w:r>
      <w:r w:rsidR="00595D15" w:rsidRPr="002729EF">
        <w:t>8</w:t>
      </w:r>
      <w:r w:rsidRPr="002729EF">
        <w:noBreakHyphen/>
      </w:r>
      <w:r w:rsidR="00595D15" w:rsidRPr="002729EF">
        <w:t xml:space="preserve">176; 1952 Code </w:t>
      </w:r>
      <w:r w:rsidRPr="002729EF">
        <w:t xml:space="preserve">Section </w:t>
      </w:r>
      <w:r w:rsidR="00595D15" w:rsidRPr="002729EF">
        <w:t>8</w:t>
      </w:r>
      <w:r w:rsidRPr="002729EF">
        <w:noBreakHyphen/>
      </w:r>
      <w:r w:rsidR="00595D15" w:rsidRPr="002729EF">
        <w:t xml:space="preserve">176; 1942 Code </w:t>
      </w:r>
      <w:r w:rsidRPr="002729EF">
        <w:t xml:space="preserve">Section </w:t>
      </w:r>
      <w:r w:rsidR="00595D15" w:rsidRPr="002729EF">
        <w:t xml:space="preserve">1167; 1932 Code </w:t>
      </w:r>
      <w:r w:rsidRPr="002729EF">
        <w:t xml:space="preserve">Section </w:t>
      </w:r>
      <w:r w:rsidR="00595D15" w:rsidRPr="002729EF">
        <w:t xml:space="preserve">1167; Cr. C. '22 </w:t>
      </w:r>
      <w:r w:rsidRPr="002729EF">
        <w:t xml:space="preserve">Section </w:t>
      </w:r>
      <w:r w:rsidR="00595D15" w:rsidRPr="002729EF">
        <w:t xml:space="preserve">60; Cr. C. '12 </w:t>
      </w:r>
      <w:r w:rsidRPr="002729EF">
        <w:t xml:space="preserve">Section </w:t>
      </w:r>
      <w:r w:rsidR="00595D15" w:rsidRPr="002729EF">
        <w:t xml:space="preserve">208; 1909 (26) 21; 1914 (28) 489; 1923 (33) 120; 1964 (53) 2400; 1970 (56) 2053; 1979 Act No. 56 </w:t>
      </w:r>
      <w:r w:rsidRPr="002729EF">
        <w:t xml:space="preserve">Section </w:t>
      </w:r>
      <w:r w:rsidR="00595D15" w:rsidRPr="002729EF">
        <w:t xml:space="preserve">1; 1988 Act No. 517, eff May 9, 1988; 1988 Act No. 669, </w:t>
      </w:r>
      <w:r w:rsidRPr="002729EF">
        <w:t xml:space="preserve">Section </w:t>
      </w:r>
      <w:r w:rsidR="00595D15" w:rsidRPr="002729EF">
        <w:t xml:space="preserve">1, eff July 1, 1987; 1991 Act No. 112, </w:t>
      </w:r>
      <w:r w:rsidRPr="002729EF">
        <w:t xml:space="preserve">Sections </w:t>
      </w:r>
      <w:r w:rsidR="00595D15" w:rsidRPr="002729EF">
        <w:t xml:space="preserve"> 1, 2, eff May 31, 1991; 1996 Act No. 235, </w:t>
      </w:r>
      <w:r w:rsidRPr="002729EF">
        <w:t xml:space="preserve">Sections </w:t>
      </w:r>
      <w:r w:rsidR="00595D15" w:rsidRPr="002729EF">
        <w:t xml:space="preserve"> 1, 2, eff March 4, 1996; 1999 Act No. 87, </w:t>
      </w:r>
      <w:r w:rsidRPr="002729EF">
        <w:t xml:space="preserve">Section </w:t>
      </w:r>
      <w:r w:rsidR="00595D15" w:rsidRPr="002729EF">
        <w:t>2, eff June 11, 1999.</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Effect of Amendment</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The first 1988 amendment (by Act No. 517) in subsection (a) added the words "which includes an obligation or debt of state taxes which is past due or presently due" following the words "any thing of value", and made grammatical changes.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The second 1988 amendment (by Act No. 669) in subsection (d) deleted "to any postdated check or" preceding "to any check given only in full or partial payment", and made grammatical changes.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The 1991 amendment in subsection (a), added the words "pay rent, make a payment on a lease," following the words "whether given to"; and added subsection (e), pertaining to warrants.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 xml:space="preserve">The 1996 amendment, by </w:t>
      </w:r>
      <w:r w:rsidR="002729EF" w:rsidRPr="002729EF">
        <w:t xml:space="preserve">Section </w:t>
      </w:r>
      <w:r w:rsidRPr="002729EF">
        <w:t xml:space="preserve">1, revised subsection (b); by </w:t>
      </w:r>
      <w:r w:rsidR="002729EF" w:rsidRPr="002729EF">
        <w:t xml:space="preserve">Section </w:t>
      </w:r>
      <w:r w:rsidRPr="002729EF">
        <w:t>2, revised subsection (d).</w:t>
      </w:r>
    </w:p>
    <w:p w:rsidR="002729EF" w:rsidRP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29EF">
        <w:t>The 1999 amendment revised subsection (d) to rewrite provisions concerning checks given in payment of preexisting debts and made grammatical changes.</w:t>
      </w: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rPr>
          <w:b/>
        </w:rPr>
        <w:t xml:space="preserve">SECTION </w:t>
      </w:r>
      <w:r w:rsidR="00595D15" w:rsidRPr="002729EF">
        <w:rPr>
          <w:b/>
        </w:rPr>
        <w:t>34</w:t>
      </w:r>
      <w:r w:rsidRPr="002729EF">
        <w:rPr>
          <w:b/>
        </w:rPr>
        <w:noBreakHyphen/>
      </w:r>
      <w:r w:rsidR="00595D15" w:rsidRPr="002729EF">
        <w:rPr>
          <w:b/>
        </w:rPr>
        <w:t>11</w:t>
      </w:r>
      <w:r w:rsidRPr="002729EF">
        <w:rPr>
          <w:b/>
        </w:rPr>
        <w:noBreakHyphen/>
      </w:r>
      <w:r w:rsidR="00595D15" w:rsidRPr="002729EF">
        <w:rPr>
          <w:b/>
        </w:rPr>
        <w:t>70.</w:t>
      </w:r>
      <w:r w:rsidR="00595D15" w:rsidRPr="002729EF">
        <w:t xml:space="preserve"> Prima facie evidence of fraudulent intent in drawing check, draft, or other written order, reasonable and probable cause for prosecution.</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(a) When a check, a draft, or other written order is not paid by the drawee because the maker or drawer did not have an account with or sufficient funds on deposit with the bank or the person upon which it was drawn when presented or the draft, check, or other written order has an incorrect or insufficient signature on it, and the maker or drawer does not pay the amount due on it, together with a service charge of thirty dollars, within ten days after written notice has been sent by certified mail to the address printed on the check or given at the time it is tendered or provided on a check</w:t>
      </w:r>
      <w:r w:rsidR="002729EF" w:rsidRPr="002729EF">
        <w:noBreakHyphen/>
      </w:r>
      <w:r w:rsidRPr="002729EF">
        <w:t>cashing identification card stating that payment was refused upon the instrument, then it constitutes prima facie evidence of fraudulent intent against the maker. Service charges collected pursuant to this section must be paid to the payee of the instrument.</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t>(1) For purposes of subsection (a), notice must be given by mailing the notice with postage prepaid addressed to the person at the address as printed or written on the instrument. The giving of notice by mail is complete upon the expiration of ten days after the deposit of the notice in the mail. A certificate by the payee that the notice has been sent as required by this section is presumptive proof that the requirements as to notice have been met, regardless of the fact that the notice actually might not have been received by the addressee. The form of notice must be substantially as follows: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"You are notified that a check or instrument, numbered ___, issued by you on ___ (date), drawn upon ___ (name of bank), and payable to ___, has been dishonored. Pursuant to South Carolina law, you have ten days from the date this notice was mailed to tender payment of the full amount of the check or instrument plus a service charge of thirty dollars, the total amount due being ___ dollars and ___ cents. Unless this amount is paid in full within the specified time above, the holder of the check or instrument may turn over the dishonored check or instrument and all other available information relating to this incident to the solicitor or other appropriate officer for criminal prosecution."</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t>(2) When a person instituting prosecution gives notice in substantially similar form provided in item (1) to the person upon which the instrument was drawn and waits ten days from the date notice is mailed before instituting the criminal proceedings, there arises a presumption that the prosecution was instituted for reasonable and probable cause, and the person instituting prosecution is immune from civil liability for the giving of the notice.</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t xml:space="preserve">(3) A service charge of not more thirty dollars is payable by the drawer of a draft, a check, or other written order to the payee of the instrument when the draft, check, or other written order is presented for payment in whole or in part of a then existing debt including, but not limited to, consumer credit transactions, and is dishonored. This service charge is solely to compensate the payee of the instrument for incurred expenses in processing the dishonored instrument and is not related to a presumption of fraud so </w:t>
      </w:r>
      <w:r w:rsidRPr="002729EF">
        <w:lastRenderedPageBreak/>
        <w:t>that it is not necessary to issue the notice to the person at the address as printed on the instrument set forth in items (1) and (2).</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(b) Any court, including magistrate's, may dismiss a case under the provisions of this chapter for want of prosecution. When any prosecutions are initiated under this chapter, the party applying for the warrant is held liable for all reasonable administrative costs accruing not to exceed forty</w:t>
      </w:r>
      <w:r w:rsidR="002729EF" w:rsidRPr="002729EF">
        <w:noBreakHyphen/>
      </w:r>
      <w:r w:rsidRPr="002729EF">
        <w:t>one dollars if the case is dismissed for want of prosecution. Unless waived by the court, the party applying for the warrant shall notify, orally or otherwise, the court not less than twenty</w:t>
      </w:r>
      <w:r w:rsidR="002729EF" w:rsidRPr="002729EF">
        <w:noBreakHyphen/>
      </w:r>
      <w:r w:rsidRPr="002729EF">
        <w:t>four hours before the date and time set for trial that full restitution has been made in connection with the warrant, and the notification relieves that party of the responsibility of prosecution.</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(c) Any court, including magistrates, may dismiss any prosecution initiated pursuant to the provisions of this chapter on satisfactory proof of restitution and payment by the defendant of all administrative costs accruing not to exceed forty</w:t>
      </w:r>
      <w:r w:rsidR="002729EF" w:rsidRPr="002729EF">
        <w:noBreakHyphen/>
      </w:r>
      <w:r w:rsidRPr="002729EF">
        <w:t>one dollars submitted before the date set for trial after the issuance of a warrant.</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 xml:space="preserve">(d) For purposes of this chapter, subsequent persons receiving a check, draft, or other written order by endorsement from the original payee or a successor endorsee have the same rights that the original payee has against the maker of the instrument, if the maker of the instrument has the same </w:t>
      </w:r>
      <w:r w:rsidRPr="002729EF">
        <w:lastRenderedPageBreak/>
        <w:t>defenses against subsequent persons as he may have had against the original payee. However, the remedies available under this chapter may be exercised only by one party in interest.</w:t>
      </w: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5D15" w:rsidRPr="002729EF">
        <w:t xml:space="preserve">: 1962 Code </w:t>
      </w:r>
      <w:r w:rsidRPr="002729EF">
        <w:t xml:space="preserve">Section </w:t>
      </w:r>
      <w:r w:rsidR="00595D15" w:rsidRPr="002729EF">
        <w:t>8</w:t>
      </w:r>
      <w:r w:rsidRPr="002729EF">
        <w:noBreakHyphen/>
      </w:r>
      <w:r w:rsidR="00595D15" w:rsidRPr="002729EF">
        <w:t xml:space="preserve">177; 1952 Code </w:t>
      </w:r>
      <w:r w:rsidRPr="002729EF">
        <w:t xml:space="preserve">Section </w:t>
      </w:r>
      <w:r w:rsidR="00595D15" w:rsidRPr="002729EF">
        <w:t>8</w:t>
      </w:r>
      <w:r w:rsidRPr="002729EF">
        <w:noBreakHyphen/>
      </w:r>
      <w:r w:rsidR="00595D15" w:rsidRPr="002729EF">
        <w:t xml:space="preserve">177; 1942 Code </w:t>
      </w:r>
      <w:r w:rsidRPr="002729EF">
        <w:t xml:space="preserve">Section </w:t>
      </w:r>
      <w:r w:rsidR="00595D15" w:rsidRPr="002729EF">
        <w:t xml:space="preserve">1167; 1932 Code </w:t>
      </w:r>
      <w:r w:rsidRPr="002729EF">
        <w:t xml:space="preserve">Section </w:t>
      </w:r>
      <w:r w:rsidR="00595D15" w:rsidRPr="002729EF">
        <w:t xml:space="preserve">1167; Cr. C. '22 </w:t>
      </w:r>
      <w:r w:rsidRPr="002729EF">
        <w:t xml:space="preserve">Section </w:t>
      </w:r>
      <w:r w:rsidR="00595D15" w:rsidRPr="002729EF">
        <w:t xml:space="preserve">60; Cr. C. '12 </w:t>
      </w:r>
      <w:r w:rsidRPr="002729EF">
        <w:t xml:space="preserve">Section </w:t>
      </w:r>
      <w:r w:rsidR="00595D15" w:rsidRPr="002729EF">
        <w:t xml:space="preserve">208; 1909 (26) 21; 1914 (28) 489; 1923 (33) 120; 1970 (56) 2053; 1979 Act Nos. 56 </w:t>
      </w:r>
      <w:r w:rsidRPr="002729EF">
        <w:t xml:space="preserve">Section </w:t>
      </w:r>
      <w:r w:rsidR="00595D15" w:rsidRPr="002729EF">
        <w:t xml:space="preserve">2, 93 </w:t>
      </w:r>
      <w:r w:rsidRPr="002729EF">
        <w:t xml:space="preserve">Section </w:t>
      </w:r>
      <w:r w:rsidR="00595D15" w:rsidRPr="002729EF">
        <w:t xml:space="preserve">3; 1983 Act No. 73; 1984 Act No. 422; 1987 Act No. 75 </w:t>
      </w:r>
      <w:r w:rsidRPr="002729EF">
        <w:t xml:space="preserve">Section </w:t>
      </w:r>
      <w:r w:rsidR="00595D15" w:rsidRPr="002729EF">
        <w:t xml:space="preserve">1, eff May 1, 1987; 1988 Act No. 669, </w:t>
      </w:r>
      <w:r w:rsidRPr="002729EF">
        <w:t xml:space="preserve">Section </w:t>
      </w:r>
      <w:r w:rsidR="00595D15" w:rsidRPr="002729EF">
        <w:t xml:space="preserve">2, eff July 1, 1987; 1989 Act No. 14, </w:t>
      </w:r>
      <w:r w:rsidRPr="002729EF">
        <w:t xml:space="preserve">Section </w:t>
      </w:r>
      <w:r w:rsidR="00595D15" w:rsidRPr="002729EF">
        <w:t xml:space="preserve">1, eff March 12, 1989; 1991 Act No. 36, </w:t>
      </w:r>
      <w:r w:rsidRPr="002729EF">
        <w:t xml:space="preserve">Section </w:t>
      </w:r>
      <w:r w:rsidR="00595D15" w:rsidRPr="002729EF">
        <w:t xml:space="preserve">1, eff April 24, 1991; 1995 Act No. 138, </w:t>
      </w:r>
      <w:r w:rsidRPr="002729EF">
        <w:t xml:space="preserve">Section </w:t>
      </w:r>
      <w:r w:rsidR="00595D15" w:rsidRPr="002729EF">
        <w:t xml:space="preserve">4, eff June 28, 1995; 1999 Act No. 87, </w:t>
      </w:r>
      <w:r w:rsidRPr="002729EF">
        <w:t xml:space="preserve">Section </w:t>
      </w:r>
      <w:r w:rsidR="00595D15" w:rsidRPr="002729EF">
        <w:t xml:space="preserve">1, eff June 11, 1999; 2000 Act No. 226, </w:t>
      </w:r>
      <w:r w:rsidRPr="002729EF">
        <w:t xml:space="preserve">Section </w:t>
      </w:r>
      <w:r w:rsidR="00595D15" w:rsidRPr="002729EF">
        <w:t xml:space="preserve">16, eff April 1, 2000; 2002 Act No. 291, </w:t>
      </w:r>
      <w:r w:rsidRPr="002729EF">
        <w:t xml:space="preserve">Section </w:t>
      </w:r>
      <w:r w:rsidR="00595D15" w:rsidRPr="002729EF">
        <w:t>1, eff June 3, 2002.</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Editor's Note</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 xml:space="preserve">2000 Act No. 226 </w:t>
      </w:r>
      <w:r w:rsidR="002729EF" w:rsidRPr="002729EF">
        <w:t xml:space="preserve">Section </w:t>
      </w:r>
      <w:r w:rsidRPr="002729EF">
        <w:t>1, effective July 1, 2000, reads as follows: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"This act is known and may be cited as the 'Magistrates Court Reform Act of 2000'."</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Effect of Amendment</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The 1987 amendment added subsection (d).</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The 1988 amendment in subsection (a) increased the service charge from ten dollars to fifteen, lowered from fifteen to ten the number of days required for notice, deleted item (3), and made grammatical changes throughout the section.</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The 1989 amendment added item (3) in subsection (a).</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The 1991 amendment, in subsection (a), increased the service charge from fifteen to twenty dollars, and made grammatical changes.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The 1995 amendment increased the service charge from twenty to twenty</w:t>
      </w:r>
      <w:r w:rsidR="002729EF" w:rsidRPr="002729EF">
        <w:noBreakHyphen/>
      </w:r>
      <w:r w:rsidRPr="002729EF">
        <w:t>five dollars.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The 1999 amendment revised service charges in three locations in subsection (a) from "twenty</w:t>
      </w:r>
      <w:r w:rsidR="002729EF" w:rsidRPr="002729EF">
        <w:noBreakHyphen/>
      </w:r>
      <w:r w:rsidRPr="002729EF">
        <w:t>five dollars" to "twenty</w:t>
      </w:r>
      <w:r w:rsidR="002729EF" w:rsidRPr="002729EF">
        <w:noBreakHyphen/>
      </w:r>
      <w:r w:rsidRPr="002729EF">
        <w:t>five, or, thirty dollars for checks over one hundred dollars".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The 2000 amendment, in subsections (b) and (c), increased the fee for administrative costs from $25.00 to $41.00.</w:t>
      </w:r>
    </w:p>
    <w:p w:rsidR="002729EF" w:rsidRP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29EF">
        <w:t>The 2002 amendment, in subsection (a), deleted in three places "twenty</w:t>
      </w:r>
      <w:r w:rsidR="002729EF" w:rsidRPr="002729EF">
        <w:noBreakHyphen/>
      </w:r>
      <w:r w:rsidRPr="002729EF">
        <w:t>five, or," and "for checks over one hundred dollars" preceding and following "thirty dollars", respectively.</w:t>
      </w: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rPr>
          <w:b/>
        </w:rPr>
        <w:t xml:space="preserve">SECTION </w:t>
      </w:r>
      <w:r w:rsidR="00595D15" w:rsidRPr="002729EF">
        <w:rPr>
          <w:b/>
        </w:rPr>
        <w:t>34</w:t>
      </w:r>
      <w:r w:rsidRPr="002729EF">
        <w:rPr>
          <w:b/>
        </w:rPr>
        <w:noBreakHyphen/>
      </w:r>
      <w:r w:rsidR="00595D15" w:rsidRPr="002729EF">
        <w:rPr>
          <w:b/>
        </w:rPr>
        <w:t>11</w:t>
      </w:r>
      <w:r w:rsidRPr="002729EF">
        <w:rPr>
          <w:b/>
        </w:rPr>
        <w:noBreakHyphen/>
      </w:r>
      <w:r w:rsidR="00595D15" w:rsidRPr="002729EF">
        <w:rPr>
          <w:b/>
        </w:rPr>
        <w:t>75.</w:t>
      </w:r>
      <w:r w:rsidR="00595D15" w:rsidRPr="002729EF">
        <w:t xml:space="preserve"> Civil remedy for drawing and uttering of fraudulent checks, drafts, or other written order.</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As used in this section, "check" means a check, draft, or other written order drawn on a bank or depository.</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t>(1) In addition to criminal penalties, a person who knowingly or with fraudulent intent, as defined in and as may be established by prima facie evidence under the provisions of Section 34</w:t>
      </w:r>
      <w:r w:rsidR="002729EF" w:rsidRPr="002729EF">
        <w:noBreakHyphen/>
      </w:r>
      <w:r w:rsidRPr="002729EF">
        <w:t>11</w:t>
      </w:r>
      <w:r w:rsidR="002729EF" w:rsidRPr="002729EF">
        <w:noBreakHyphen/>
      </w:r>
      <w:r w:rsidRPr="002729EF">
        <w:t xml:space="preserve">70, draws, makes, utters, or issues and delivers to another a check drawn on a bank or depository that refuses to honor it </w:t>
      </w:r>
      <w:r w:rsidRPr="002729EF">
        <w:lastRenderedPageBreak/>
        <w:t>because the maker or drawer does not have sufficient funds on deposit in or credit with the bank or depository with which to pay the check upon presentation and who fails to pay the same amount in cash to the payee, within thirty days following written demand, is liable to the payee for the amount owing on the check and for damages of the lesser of five hundred dollars or three times the amount owing on the check. In an action under this section, the court or jury may waive all or part of the treble damages upon a finding that the defendant's failure to satisfy the dishonored check was due to the defendant's recent discharge from his employment, personal or family illness, or personal or family catastrophic loss.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t>The written demand must:</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r>
      <w:r w:rsidRPr="002729EF">
        <w:tab/>
        <w:t>(a) describe the check and the circumstances of its dishonor;</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r>
      <w:r w:rsidRPr="002729EF">
        <w:tab/>
        <w:t>(b) contain a demand for payment and a notice of intent to file suit for treble damages under this section if payment is not received within thirty days; and</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r>
      <w:r w:rsidRPr="002729EF">
        <w:tab/>
        <w:t>(c) be mailed by certified mail to the defendant at his last known address.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t>(2) In an action under item (1), the presiding judge may award the prevailing party, as part of the court costs payable, a reasonable attorney's fee to the attorney representing the prevailing party in the action.</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t>(3) It is an affirmative defense, in addition to other defenses, to an action under this section if it is found that:</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r>
      <w:r w:rsidRPr="002729EF">
        <w:tab/>
        <w:t>(a) full satisfaction of the amount of the check was made before the beginning of the action;</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r>
      <w:r w:rsidRPr="002729EF">
        <w:tab/>
        <w:t>(b) the bank or depository erred in dishonoring the check; or</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r>
      <w:r w:rsidRPr="002729EF">
        <w:tab/>
        <w:t>(c) the acceptor of the check knew at the time of acceptance that there were insufficient funds on deposit in the bank or depository with which to cause the check to be honored.</w:t>
      </w: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D15" w:rsidRPr="002729EF">
        <w:t xml:space="preserve">: 1990 Act No. 332, </w:t>
      </w:r>
      <w:r w:rsidRPr="002729EF">
        <w:t xml:space="preserve">Section </w:t>
      </w:r>
      <w:r w:rsidR="00595D15" w:rsidRPr="002729EF">
        <w:t>1, eff February 20, 1990.</w:t>
      </w: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rPr>
          <w:b/>
        </w:rPr>
        <w:t xml:space="preserve">SECTION </w:t>
      </w:r>
      <w:r w:rsidR="00595D15" w:rsidRPr="002729EF">
        <w:rPr>
          <w:b/>
        </w:rPr>
        <w:t>34</w:t>
      </w:r>
      <w:r w:rsidRPr="002729EF">
        <w:rPr>
          <w:b/>
        </w:rPr>
        <w:noBreakHyphen/>
      </w:r>
      <w:r w:rsidR="00595D15" w:rsidRPr="002729EF">
        <w:rPr>
          <w:b/>
        </w:rPr>
        <w:t>11</w:t>
      </w:r>
      <w:r w:rsidRPr="002729EF">
        <w:rPr>
          <w:b/>
        </w:rPr>
        <w:noBreakHyphen/>
      </w:r>
      <w:r w:rsidR="00595D15" w:rsidRPr="002729EF">
        <w:rPr>
          <w:b/>
        </w:rPr>
        <w:t>80.</w:t>
      </w:r>
      <w:r w:rsidR="00595D15" w:rsidRPr="002729EF">
        <w:t xml:space="preserve"> Stopping payment on check, draft, or order with intent to defraud.</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It shall be unlawful for any person with intent to defraud to stop payment on any check, draft or other written order on any bank or depository for the payment of money or its equivalent when such check, draft or other written order was given to obtain money, credit, goods or services; provided, that such money, credit, goods or services were as represented at the time of the issuance of any check, draft or written order. Any person so convicted shall be punished by a fine or imprisonment as provided for in Section 34</w:t>
      </w:r>
      <w:r w:rsidR="002729EF" w:rsidRPr="002729EF">
        <w:noBreakHyphen/>
      </w:r>
      <w:r w:rsidRPr="002729EF">
        <w:t>11</w:t>
      </w:r>
      <w:r w:rsidR="002729EF" w:rsidRPr="002729EF">
        <w:noBreakHyphen/>
      </w:r>
      <w:r w:rsidRPr="002729EF">
        <w:t>90.</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This section shall not apply to a postdated check nor to any check, draft or written order where the payee or holder thereof knows or has good and sufficient reason to believe that the drawer did not have sufficient funds on deposit to his credit with the drawee to insure payment thereof.</w:t>
      </w: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D15" w:rsidRPr="002729EF">
        <w:t xml:space="preserve">: 1962 Code </w:t>
      </w:r>
      <w:r w:rsidRPr="002729EF">
        <w:t xml:space="preserve">Section </w:t>
      </w:r>
      <w:r w:rsidR="00595D15" w:rsidRPr="002729EF">
        <w:t>8</w:t>
      </w:r>
      <w:r w:rsidRPr="002729EF">
        <w:noBreakHyphen/>
      </w:r>
      <w:r w:rsidR="00595D15" w:rsidRPr="002729EF">
        <w:t>177.1; 1970 (56) 2056.</w:t>
      </w: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rPr>
          <w:b/>
        </w:rPr>
        <w:t xml:space="preserve">SECTION </w:t>
      </w:r>
      <w:r w:rsidR="00595D15" w:rsidRPr="002729EF">
        <w:rPr>
          <w:b/>
        </w:rPr>
        <w:t>34</w:t>
      </w:r>
      <w:r w:rsidRPr="002729EF">
        <w:rPr>
          <w:b/>
        </w:rPr>
        <w:noBreakHyphen/>
      </w:r>
      <w:r w:rsidR="00595D15" w:rsidRPr="002729EF">
        <w:rPr>
          <w:b/>
        </w:rPr>
        <w:t>11</w:t>
      </w:r>
      <w:r w:rsidRPr="002729EF">
        <w:rPr>
          <w:b/>
        </w:rPr>
        <w:noBreakHyphen/>
      </w:r>
      <w:r w:rsidR="00595D15" w:rsidRPr="002729EF">
        <w:rPr>
          <w:b/>
        </w:rPr>
        <w:t>90.</w:t>
      </w:r>
      <w:r w:rsidR="00595D15" w:rsidRPr="002729EF">
        <w:t xml:space="preserve"> Jurisdiction of offenses and penalties.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A person who violates the provisions of this chapter, upon conviction, must be punished as follows: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If the amount of the instrument is one thousand dollars or less, it must be tried exclusively in a magistrates court. A municipal governing body, by ordinance, may adopt by reference the provisions of this chapter as an offense under its municipal ordinances and by so doing authorizes its municipal court to try violations of this chapter. If the amount of the instrument is over one thousand dollars, it must be tried in the court of general sessions or any other court having concurrent jurisdiction. Notwithstanding the provisions of this paragraph, a person who violates the provisions of this chapter, upon conviction for a third or subsequent conviction, may be tried in either a magistrates court or in the court of general sessions.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(a) Convictions in a magistrates court are punishable as follows: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t>(1) for a first conviction, if the amount of the instrument is five hundred dollars or less, by a fine of not less than fifty dollars nor more than two hundred dollars or by imprisonment for not more than thirty days;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t>(2) for a first conviction, if the amount of the instrument is more than five hundred dollars but not greater than one thousand dollars, by a fine of not less than three hundred nor more than five hundred dollars or by imprisonment for not more than thirty days, or both;</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t>(3) for a second or subsequent conviction, if the amount of the instrument is five hundred dollars or less, by a fine of two hundred dollars or by imprisonment for not more than thirty days;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r>
      <w:r w:rsidRPr="002729EF">
        <w:tab/>
        <w:t>(4) for a second or subsequent conviction, if the amount of the instrument is more than five hundred dollars but not greater than one thousand dollars, by a fine of not more than five hundred dollars or by imprisonment for not more than thirty days, or both.</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(b) Convictions in the court of general sessions or any other court having concurrent jurisdiction are punishable as follows: for a first conviction by a fine of not less than three hundred dollars nor more than one thousand dollars or by imprisonment for not more than two years, or both; and for a second or subsequent conviction by a fine of not less than five hundred dollars nor more than two thousand dollars and imprisonment for not less than thirty days nor more than ten years.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(c) After a first offense conviction for drawing and uttering a fraudulent check or other instrument in violation of Section 34</w:t>
      </w:r>
      <w:r w:rsidR="002729EF" w:rsidRPr="002729EF">
        <w:noBreakHyphen/>
      </w:r>
      <w:r w:rsidRPr="002729EF">
        <w:t>11</w:t>
      </w:r>
      <w:r w:rsidR="002729EF" w:rsidRPr="002729EF">
        <w:noBreakHyphen/>
      </w:r>
      <w:r w:rsidRPr="002729EF">
        <w:t>60 within its jurisdiction, the court shall, at the time of sentence, suspend the imposition or execution of a sentence upon a showing of satisfactory proof of restitution and payment by the defendant of all reasonable court costs accruing not to exceed forty</w:t>
      </w:r>
      <w:r w:rsidR="002729EF" w:rsidRPr="002729EF">
        <w:noBreakHyphen/>
      </w:r>
      <w:r w:rsidRPr="002729EF">
        <w:t>one dollars. For a second or subsequent conviction for a violation of Section 34</w:t>
      </w:r>
      <w:r w:rsidR="002729EF" w:rsidRPr="002729EF">
        <w:noBreakHyphen/>
      </w:r>
      <w:r w:rsidRPr="002729EF">
        <w:t>11</w:t>
      </w:r>
      <w:r w:rsidR="002729EF" w:rsidRPr="002729EF">
        <w:noBreakHyphen/>
      </w:r>
      <w:r w:rsidRPr="002729EF">
        <w:t>60, the suspension of the imposition or execution of the sentence is discretionary with the court.</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(d) After a conviction or plea for drawing and uttering a fraudulent check or other instrument in violation of Section 34</w:t>
      </w:r>
      <w:r w:rsidR="002729EF" w:rsidRPr="002729EF">
        <w:noBreakHyphen/>
      </w:r>
      <w:r w:rsidRPr="002729EF">
        <w:t>11</w:t>
      </w:r>
      <w:r w:rsidR="002729EF" w:rsidRPr="002729EF">
        <w:noBreakHyphen/>
      </w:r>
      <w:r w:rsidRPr="002729EF">
        <w:t>60 and the defendant is charged or fined, he shall pay in addition to the fine all reasonable court costs accruing, not to exceed forty</w:t>
      </w:r>
      <w:r w:rsidR="002729EF" w:rsidRPr="002729EF">
        <w:noBreakHyphen/>
      </w:r>
      <w:r w:rsidRPr="002729EF">
        <w:t>one dollars, and the service charge provided in Section 34</w:t>
      </w:r>
      <w:r w:rsidR="002729EF" w:rsidRPr="002729EF">
        <w:noBreakHyphen/>
      </w:r>
      <w:r w:rsidRPr="002729EF">
        <w:t>11</w:t>
      </w:r>
      <w:r w:rsidR="002729EF" w:rsidRPr="002729EF">
        <w:noBreakHyphen/>
      </w:r>
      <w:r w:rsidRPr="002729EF">
        <w:t>70.</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(e) After a conviction under this section on a first offense, the defendant may, after one year from the date of the conviction, apply, or cause someone acting on his behalf to apply, to the court for an order expunging the records of the arrest and conviction. This provision does not apply to any crime classified as a felony. If the defendant has had no other conviction during the one</w:t>
      </w:r>
      <w:r w:rsidR="002729EF" w:rsidRPr="002729EF">
        <w:noBreakHyphen/>
      </w:r>
      <w:r w:rsidRPr="002729EF">
        <w:t>year period following the conviction under this section, the court shall issue an order expunging the records. No person has any rights under this section more than one time.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w:t>
      </w:r>
      <w:r w:rsidR="002729EF" w:rsidRPr="002729EF">
        <w:noBreakHyphen/>
      </w:r>
      <w:r w:rsidRPr="002729EF">
        <w:t>11</w:t>
      </w:r>
      <w:r w:rsidR="002729EF" w:rsidRPr="002729EF">
        <w:noBreakHyphen/>
      </w:r>
      <w:r w:rsidRPr="002729EF">
        <w:t xml:space="preserve">95, the Freedom of Information Act, or any other provision of law except to those authorized law or court officials who need </w:t>
      </w:r>
      <w:r w:rsidRPr="002729EF">
        <w:lastRenderedPageBreak/>
        <w:t>this information in order to prevent the rights afforded by this subsection from being taken advantage of more than once.</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As used in this section the term "conviction" shall include the entering of a guilty plea, the entering of a plea of nolo contendere, or the forfeiting of bail. A conviction is classified as a felony if the instrument drawn or uttered in violation of this chapter exceeds the amount of five thousand dollars.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Each instrument drawn or uttered in violation of this chapter constitutes a separate offense.</w:t>
      </w: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5D15" w:rsidRPr="002729EF">
        <w:t xml:space="preserve">: 1962 Code </w:t>
      </w:r>
      <w:r w:rsidRPr="002729EF">
        <w:t xml:space="preserve">Section </w:t>
      </w:r>
      <w:r w:rsidR="00595D15" w:rsidRPr="002729EF">
        <w:t>8</w:t>
      </w:r>
      <w:r w:rsidRPr="002729EF">
        <w:noBreakHyphen/>
      </w:r>
      <w:r w:rsidR="00595D15" w:rsidRPr="002729EF">
        <w:t xml:space="preserve">178; 1952 Code </w:t>
      </w:r>
      <w:r w:rsidRPr="002729EF">
        <w:t xml:space="preserve">Section </w:t>
      </w:r>
      <w:r w:rsidR="00595D15" w:rsidRPr="002729EF">
        <w:t>8</w:t>
      </w:r>
      <w:r w:rsidRPr="002729EF">
        <w:noBreakHyphen/>
      </w:r>
      <w:r w:rsidR="00595D15" w:rsidRPr="002729EF">
        <w:t xml:space="preserve">178; 1942 Code </w:t>
      </w:r>
      <w:r w:rsidRPr="002729EF">
        <w:t xml:space="preserve">Section </w:t>
      </w:r>
      <w:r w:rsidR="00595D15" w:rsidRPr="002729EF">
        <w:t xml:space="preserve">1167; 1932 Code </w:t>
      </w:r>
      <w:r w:rsidRPr="002729EF">
        <w:t xml:space="preserve">Section </w:t>
      </w:r>
      <w:r w:rsidR="00595D15" w:rsidRPr="002729EF">
        <w:t xml:space="preserve">1167; Cr. C. '22 </w:t>
      </w:r>
      <w:r w:rsidRPr="002729EF">
        <w:t xml:space="preserve">Section </w:t>
      </w:r>
      <w:r w:rsidR="00595D15" w:rsidRPr="002729EF">
        <w:t xml:space="preserve">60; Cr. C. '12 </w:t>
      </w:r>
      <w:r w:rsidRPr="002729EF">
        <w:t xml:space="preserve">Section </w:t>
      </w:r>
      <w:r w:rsidR="00595D15" w:rsidRPr="002729EF">
        <w:t xml:space="preserve">208; 1909 (26) 21; 1914 (28) 489; 1923 (33) 120; 1954 (48) 1444; 1960 (51) 1929; 1970 (56) 2053; 1979 Act Nos. 56 </w:t>
      </w:r>
      <w:r w:rsidRPr="002729EF">
        <w:t xml:space="preserve">Section </w:t>
      </w:r>
      <w:r w:rsidR="00595D15" w:rsidRPr="002729EF">
        <w:t xml:space="preserve">3, 93 </w:t>
      </w:r>
      <w:r w:rsidRPr="002729EF">
        <w:t xml:space="preserve">Section </w:t>
      </w:r>
      <w:r w:rsidR="00595D15" w:rsidRPr="002729EF">
        <w:t xml:space="preserve">1; 1983 Act No. 133 </w:t>
      </w:r>
      <w:r w:rsidRPr="002729EF">
        <w:t xml:space="preserve">Sections </w:t>
      </w:r>
      <w:r w:rsidR="00595D15" w:rsidRPr="002729EF">
        <w:t xml:space="preserve"> 1, 3; 1984 Act No. 423; 1989 Act No. 174, </w:t>
      </w:r>
      <w:r w:rsidRPr="002729EF">
        <w:t xml:space="preserve">Sections </w:t>
      </w:r>
      <w:r w:rsidR="00595D15" w:rsidRPr="002729EF">
        <w:t xml:space="preserve"> 1, 2, eff ninety days after approval by the Governor (approved June 8, 1989); 1990 Act No. 609, </w:t>
      </w:r>
      <w:r w:rsidRPr="002729EF">
        <w:t xml:space="preserve">Section </w:t>
      </w:r>
      <w:r w:rsidR="00595D15" w:rsidRPr="002729EF">
        <w:t xml:space="preserve">1, eff June 25, 1990; 2000 Act No. 226, </w:t>
      </w:r>
      <w:r w:rsidRPr="002729EF">
        <w:t xml:space="preserve">Section </w:t>
      </w:r>
      <w:r w:rsidR="00595D15" w:rsidRPr="002729EF">
        <w:t xml:space="preserve">17, eff April 1, 2000; 2000 Act No. 257, </w:t>
      </w:r>
      <w:r w:rsidRPr="002729EF">
        <w:t xml:space="preserve">Section </w:t>
      </w:r>
      <w:r w:rsidR="00595D15" w:rsidRPr="002729EF">
        <w:t>8, eff May 1, 2000.</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Editor's Note</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 xml:space="preserve">2000 Act No. 226 </w:t>
      </w:r>
      <w:r w:rsidR="002729EF" w:rsidRPr="002729EF">
        <w:t xml:space="preserve">Section </w:t>
      </w:r>
      <w:r w:rsidRPr="002729EF">
        <w:t>1, effective July 1, 2000, reads as follows: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"This act is known and may be cited as the 'Magistrates Court Reform Act of 2000'."</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Effect of Amendment</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The 1989 amendment revised the opening paragraph and subsections (a) and (b) to increase the jurisdiction of magistrates to hear first and second offense violations, to specify the proper court for third and subsequent offenses, and to increase the penalties.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The 1990 amendment revised item (e) by adding the fifth and sixth sentences.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The first 2000 amendment (by Act No. 226) increased the jurisdiction of magistrates over fraudulent instruments from $500.00 to $1,000.00; rewrote paragraph (a); and increased court costs to be paid by a defendant from $20.00 to $41.00; and made language changes throughout.</w:t>
      </w:r>
    </w:p>
    <w:p w:rsidR="002729EF" w:rsidRP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29EF">
        <w:t>The second 2000 amendment (by Act No. 257), in subsection (a)(3), added "not more" and, in subsection (a)(4), substituted "more" for "less" in two places.</w:t>
      </w: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rPr>
          <w:b/>
        </w:rPr>
        <w:t xml:space="preserve">SECTION </w:t>
      </w:r>
      <w:r w:rsidR="00595D15" w:rsidRPr="002729EF">
        <w:rPr>
          <w:b/>
        </w:rPr>
        <w:t>34</w:t>
      </w:r>
      <w:r w:rsidRPr="002729EF">
        <w:rPr>
          <w:b/>
        </w:rPr>
        <w:noBreakHyphen/>
      </w:r>
      <w:r w:rsidR="00595D15" w:rsidRPr="002729EF">
        <w:rPr>
          <w:b/>
        </w:rPr>
        <w:t>11</w:t>
      </w:r>
      <w:r w:rsidRPr="002729EF">
        <w:rPr>
          <w:b/>
        </w:rPr>
        <w:noBreakHyphen/>
      </w:r>
      <w:r w:rsidR="00595D15" w:rsidRPr="002729EF">
        <w:rPr>
          <w:b/>
        </w:rPr>
        <w:t>95.</w:t>
      </w:r>
      <w:r w:rsidR="00595D15" w:rsidRPr="002729EF">
        <w:t xml:space="preserve"> Report of convictions to South Carolina Law Enforcement Division; release of information.</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(a) A first offense prosecution or second offense resulting in a conviction for violation of Section 34</w:t>
      </w:r>
      <w:r w:rsidR="002729EF" w:rsidRPr="002729EF">
        <w:noBreakHyphen/>
      </w:r>
      <w:r w:rsidRPr="002729EF">
        <w:t>11</w:t>
      </w:r>
      <w:r w:rsidR="002729EF" w:rsidRPr="002729EF">
        <w:noBreakHyphen/>
      </w:r>
      <w:r w:rsidRPr="002729EF">
        <w:t>60 shall be reported by the court hearing the case to the Communications and Records Division of the South Carolina Law Enforcement Division which shall keep a record of such conviction.</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(b) The South Carolina Law Enforcement Division, upon request, shall release all information collected under this section to any law enforcement agency, court or other authorized person.</w:t>
      </w: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D15" w:rsidRPr="002729EF">
        <w:t xml:space="preserve">: 1979 Act No. 93 </w:t>
      </w:r>
      <w:r w:rsidRPr="002729EF">
        <w:t xml:space="preserve">Section </w:t>
      </w:r>
      <w:r w:rsidR="00595D15" w:rsidRPr="002729EF">
        <w:t>4.</w:t>
      </w: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rPr>
          <w:b/>
        </w:rPr>
        <w:t xml:space="preserve">SECTION </w:t>
      </w:r>
      <w:r w:rsidR="00595D15" w:rsidRPr="002729EF">
        <w:rPr>
          <w:b/>
        </w:rPr>
        <w:t>34</w:t>
      </w:r>
      <w:r w:rsidRPr="002729EF">
        <w:rPr>
          <w:b/>
        </w:rPr>
        <w:noBreakHyphen/>
      </w:r>
      <w:r w:rsidR="00595D15" w:rsidRPr="002729EF">
        <w:rPr>
          <w:b/>
        </w:rPr>
        <w:t>11</w:t>
      </w:r>
      <w:r w:rsidRPr="002729EF">
        <w:rPr>
          <w:b/>
        </w:rPr>
        <w:noBreakHyphen/>
      </w:r>
      <w:r w:rsidR="00595D15" w:rsidRPr="002729EF">
        <w:rPr>
          <w:b/>
        </w:rPr>
        <w:t>100.</w:t>
      </w:r>
      <w:r w:rsidR="00595D15" w:rsidRPr="002729EF">
        <w:t xml:space="preserve"> Effect of payment of dishonored check, draft, or order after institution of prosecution.</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After prosecution is initiated as provided in this chapter, the payment of a dishonored check, draft or order shall not constitute a defense or grounds for dismissal of charges brought under this chapter, but such payment may be considered in mitigation of the sentence by the trial judge or magistrate.</w:t>
      </w: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D15" w:rsidRPr="002729EF">
        <w:t xml:space="preserve">: 1962 Code </w:t>
      </w:r>
      <w:r w:rsidRPr="002729EF">
        <w:t xml:space="preserve">Section </w:t>
      </w:r>
      <w:r w:rsidR="00595D15" w:rsidRPr="002729EF">
        <w:t>8</w:t>
      </w:r>
      <w:r w:rsidRPr="002729EF">
        <w:noBreakHyphen/>
      </w:r>
      <w:r w:rsidR="00595D15" w:rsidRPr="002729EF">
        <w:t>178.1; 1970 (56) 2053.</w:t>
      </w: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rPr>
          <w:b/>
        </w:rPr>
        <w:t xml:space="preserve">SECTION </w:t>
      </w:r>
      <w:r w:rsidR="00595D15" w:rsidRPr="002729EF">
        <w:rPr>
          <w:b/>
        </w:rPr>
        <w:t>34</w:t>
      </w:r>
      <w:r w:rsidRPr="002729EF">
        <w:rPr>
          <w:b/>
        </w:rPr>
        <w:noBreakHyphen/>
      </w:r>
      <w:r w:rsidR="00595D15" w:rsidRPr="002729EF">
        <w:rPr>
          <w:b/>
        </w:rPr>
        <w:t>11</w:t>
      </w:r>
      <w:r w:rsidRPr="002729EF">
        <w:rPr>
          <w:b/>
        </w:rPr>
        <w:noBreakHyphen/>
      </w:r>
      <w:r w:rsidR="00595D15" w:rsidRPr="002729EF">
        <w:rPr>
          <w:b/>
        </w:rPr>
        <w:t>110.</w:t>
      </w:r>
      <w:r w:rsidR="00595D15" w:rsidRPr="002729EF">
        <w:t xml:space="preserve"> Adverse claimant of deposit must obtain court process or give bond; exception as to fiduciary deposits.</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Notice to any bank or trust company doing business in this State of an adverse claim to a deposit standing on its books to the credit of any person shall not be effectual to cause the bank or trust company to recognize the adverse claimant unless: (1) The claimant first procures a restraining order, injunction or other appropriate process against the bank or trust company from a court of competent jurisdiction wherein the person to whose credit the deposit stands is made a party; or (2) the claimant first executes and delivers to the bank or trust company, in form and with sureties acceptable to it, a bond, indemnifying the bank or trust company from all liability, loss, damage, costs and expenses, resulting from the payment of the adverse claim or the dishonor of any check or other order of the person to whose credit the deposit stands on the books of the bank or trust company. Provided, that this section shall not apply in any instance where the person to whose credit the deposit stands is a fiduciary for such adverse claimant, and the facts constituting such relationship as also the facts showing reasonable cause of belief on the part of the claimant that the fiduciary is about to misappropriate the deposit, are made to appear by the affidavit of the claimant.</w:t>
      </w: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D15" w:rsidRPr="002729EF">
        <w:t xml:space="preserve">: 1962 Code </w:t>
      </w:r>
      <w:r w:rsidRPr="002729EF">
        <w:t xml:space="preserve">Section </w:t>
      </w:r>
      <w:r w:rsidR="00595D15" w:rsidRPr="002729EF">
        <w:t>8</w:t>
      </w:r>
      <w:r w:rsidRPr="002729EF">
        <w:noBreakHyphen/>
      </w:r>
      <w:r w:rsidR="00595D15" w:rsidRPr="002729EF">
        <w:t>179; 1964 (53) 2425.</w:t>
      </w: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rPr>
          <w:b/>
        </w:rPr>
        <w:t xml:space="preserve">SECTION </w:t>
      </w:r>
      <w:r w:rsidR="00595D15" w:rsidRPr="002729EF">
        <w:rPr>
          <w:b/>
        </w:rPr>
        <w:t>34</w:t>
      </w:r>
      <w:r w:rsidRPr="002729EF">
        <w:rPr>
          <w:b/>
        </w:rPr>
        <w:noBreakHyphen/>
      </w:r>
      <w:r w:rsidR="00595D15" w:rsidRPr="002729EF">
        <w:rPr>
          <w:b/>
        </w:rPr>
        <w:t>11</w:t>
      </w:r>
      <w:r w:rsidRPr="002729EF">
        <w:rPr>
          <w:b/>
        </w:rPr>
        <w:noBreakHyphen/>
      </w:r>
      <w:r w:rsidR="00595D15" w:rsidRPr="002729EF">
        <w:rPr>
          <w:b/>
        </w:rPr>
        <w:t>120.</w:t>
      </w:r>
      <w:r w:rsidR="00595D15" w:rsidRPr="002729EF">
        <w:t xml:space="preserve"> Duty of person drawing postdated check to give notice.</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It shall be the duty of the person drawing a postdated check to notify, in writing, the bank or trust company upon which such check is drawn, giving a complete description thereof, including the name of the payee, the date, the number and amount thereof; otherwise, the bank or trust company shall not be liable for erroneously paying such check.</w:t>
      </w: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D15" w:rsidRPr="002729EF">
        <w:t>: 1982 Act No. 290.</w:t>
      </w:r>
    </w:p>
    <w:p w:rsidR="002729EF" w:rsidRP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rPr>
          <w:b/>
        </w:rPr>
        <w:t xml:space="preserve">SECTION </w:t>
      </w:r>
      <w:r w:rsidR="00595D15" w:rsidRPr="002729EF">
        <w:rPr>
          <w:b/>
        </w:rPr>
        <w:t>34</w:t>
      </w:r>
      <w:r w:rsidRPr="002729EF">
        <w:rPr>
          <w:b/>
        </w:rPr>
        <w:noBreakHyphen/>
      </w:r>
      <w:r w:rsidR="00595D15" w:rsidRPr="002729EF">
        <w:rPr>
          <w:b/>
        </w:rPr>
        <w:t>11</w:t>
      </w:r>
      <w:r w:rsidRPr="002729EF">
        <w:rPr>
          <w:b/>
        </w:rPr>
        <w:noBreakHyphen/>
      </w:r>
      <w:r w:rsidR="00595D15" w:rsidRPr="002729EF">
        <w:rPr>
          <w:b/>
        </w:rPr>
        <w:t>130.</w:t>
      </w:r>
      <w:r w:rsidR="00595D15" w:rsidRPr="002729EF">
        <w:t xml:space="preserve"> Payment of withdrawal value of account to beneficiary upon death of trustee.</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ab/>
        <w:t>Subject to the provisions of Sections 62</w:t>
      </w:r>
      <w:r w:rsidR="002729EF" w:rsidRPr="002729EF">
        <w:noBreakHyphen/>
      </w:r>
      <w:r w:rsidRPr="002729EF">
        <w:t>6</w:t>
      </w:r>
      <w:r w:rsidR="002729EF" w:rsidRPr="002729EF">
        <w:noBreakHyphen/>
      </w:r>
      <w:r w:rsidRPr="002729EF">
        <w:t>101, et seq., of the South Carolina Probate Code, when an account, including a certificate of deposit, is opened by a person describing himself in the account title as trustee or custodian for another and no other or further notice of the existence and terms of a legal and valid trust than the description is given in writing to a bank, banking institution, or other depository transacting business in this State, in the event of the death of the person so described as trustee or custodian the withdrawal value of the account or any part thereof together with any earnings thereon may be paid to the person for whom the account title indicates the account was opened. The payment or delivery to any beneficiary, beneficiaries, or designated person, or a receipt or acquittance signed by any beneficiary, beneficiaries, or designated person, is for any payment or delivery a valid and sufficient release and discharge of an institution for the payment or delivery made.</w:t>
      </w: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9EF" w:rsidRDefault="002729EF"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5D15" w:rsidRPr="002729EF">
        <w:t xml:space="preserve">: 1985 Act No. 128, </w:t>
      </w:r>
      <w:r w:rsidRPr="002729EF">
        <w:t xml:space="preserve">Section </w:t>
      </w:r>
      <w:r w:rsidR="00595D15" w:rsidRPr="002729EF">
        <w:t xml:space="preserve">9; 1990 Act No. 521, Part II, </w:t>
      </w:r>
      <w:r w:rsidRPr="002729EF">
        <w:t xml:space="preserve">Section </w:t>
      </w:r>
      <w:r w:rsidR="00595D15" w:rsidRPr="002729EF">
        <w:t>100, eff June 5, 1990.</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Effect of Amendment</w:t>
      </w:r>
    </w:p>
    <w:p w:rsidR="002729EF" w:rsidRDefault="00595D15"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9EF">
        <w:t>The 1990 amendment added "Subject to the provisions of Sections 62</w:t>
      </w:r>
      <w:r w:rsidR="002729EF" w:rsidRPr="002729EF">
        <w:noBreakHyphen/>
      </w:r>
      <w:r w:rsidRPr="002729EF">
        <w:t>6</w:t>
      </w:r>
      <w:r w:rsidR="002729EF" w:rsidRPr="002729EF">
        <w:noBreakHyphen/>
      </w:r>
      <w:r w:rsidRPr="002729EF">
        <w:t>101 et seq. of the South Carolina Probate Code," at the beginning of the section.</w:t>
      </w:r>
    </w:p>
    <w:p w:rsidR="00F25049" w:rsidRPr="002729EF" w:rsidRDefault="00F25049" w:rsidP="00272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29EF" w:rsidSect="002729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9EF" w:rsidRDefault="002729EF" w:rsidP="002729EF">
      <w:r>
        <w:separator/>
      </w:r>
    </w:p>
  </w:endnote>
  <w:endnote w:type="continuationSeparator" w:id="0">
    <w:p w:rsidR="002729EF" w:rsidRDefault="002729EF" w:rsidP="0027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EF" w:rsidRPr="002729EF" w:rsidRDefault="002729EF" w:rsidP="00272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EF" w:rsidRPr="002729EF" w:rsidRDefault="002729EF" w:rsidP="00272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EF" w:rsidRPr="002729EF" w:rsidRDefault="002729EF" w:rsidP="00272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9EF" w:rsidRDefault="002729EF" w:rsidP="002729EF">
      <w:r>
        <w:separator/>
      </w:r>
    </w:p>
  </w:footnote>
  <w:footnote w:type="continuationSeparator" w:id="0">
    <w:p w:rsidR="002729EF" w:rsidRDefault="002729EF" w:rsidP="00272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EF" w:rsidRPr="002729EF" w:rsidRDefault="002729EF" w:rsidP="00272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EF" w:rsidRPr="002729EF" w:rsidRDefault="002729EF" w:rsidP="00272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EF" w:rsidRPr="002729EF" w:rsidRDefault="002729EF" w:rsidP="002729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15"/>
    <w:rsid w:val="002729EF"/>
    <w:rsid w:val="00595D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B0236-145D-4791-90FB-213C7A0D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5D15"/>
    <w:rPr>
      <w:rFonts w:ascii="Courier New" w:eastAsiaTheme="minorEastAsia" w:hAnsi="Courier New" w:cs="Courier New"/>
      <w:sz w:val="20"/>
      <w:szCs w:val="20"/>
    </w:rPr>
  </w:style>
  <w:style w:type="paragraph" w:styleId="Header">
    <w:name w:val="header"/>
    <w:basedOn w:val="Normal"/>
    <w:link w:val="HeaderChar"/>
    <w:uiPriority w:val="99"/>
    <w:unhideWhenUsed/>
    <w:rsid w:val="002729EF"/>
    <w:pPr>
      <w:tabs>
        <w:tab w:val="center" w:pos="4680"/>
        <w:tab w:val="right" w:pos="9360"/>
      </w:tabs>
    </w:pPr>
  </w:style>
  <w:style w:type="character" w:customStyle="1" w:styleId="HeaderChar">
    <w:name w:val="Header Char"/>
    <w:basedOn w:val="DefaultParagraphFont"/>
    <w:link w:val="Header"/>
    <w:uiPriority w:val="99"/>
    <w:rsid w:val="002729EF"/>
  </w:style>
  <w:style w:type="paragraph" w:styleId="Footer">
    <w:name w:val="footer"/>
    <w:basedOn w:val="Normal"/>
    <w:link w:val="FooterChar"/>
    <w:uiPriority w:val="99"/>
    <w:unhideWhenUsed/>
    <w:rsid w:val="002729EF"/>
    <w:pPr>
      <w:tabs>
        <w:tab w:val="center" w:pos="4680"/>
        <w:tab w:val="right" w:pos="9360"/>
      </w:tabs>
    </w:pPr>
  </w:style>
  <w:style w:type="character" w:customStyle="1" w:styleId="FooterChar">
    <w:name w:val="Footer Char"/>
    <w:basedOn w:val="DefaultParagraphFont"/>
    <w:link w:val="Footer"/>
    <w:uiPriority w:val="99"/>
    <w:rsid w:val="00272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5324</Words>
  <Characters>30352</Characters>
  <Application>Microsoft Office Word</Application>
  <DocSecurity>0</DocSecurity>
  <Lines>252</Lines>
  <Paragraphs>71</Paragraphs>
  <ScaleCrop>false</ScaleCrop>
  <Company>Legislative Services Agency</Company>
  <LinksUpToDate>false</LinksUpToDate>
  <CharactersWithSpaces>35605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2019-10-01T15:25:00Z</dcterms:created>
  <dcterms:modified xsi:type="dcterms:W3CDTF">2019-10-01T15:25:00Z</dcterms:modified>
</cp:coreProperties>
</file>