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EDF">
        <w:t>CHAPTER 21</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EDF">
        <w:t>Banks and Corporations Doing Trust Business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02B6" w:rsidRPr="00612EDF">
        <w:t xml:space="preserve"> 1</w:t>
      </w:r>
    </w:p>
    <w:p w:rsidR="00612EDF" w:rsidRP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EDF">
        <w:t>General Provisions</w:t>
      </w:r>
      <w:bookmarkStart w:id="0" w:name="_GoBack"/>
      <w:bookmarkEnd w:id="0"/>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10.</w:t>
      </w:r>
      <w:r w:rsidR="005302B6" w:rsidRPr="00612EDF">
        <w:t xml:space="preserve"> Written approval from State Board of Bank Control is required to conduct trust business.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580; 1972 (57) 2148.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20.</w:t>
      </w:r>
      <w:r w:rsidR="005302B6" w:rsidRPr="00612EDF">
        <w:t xml:space="preserve"> Examination; rules and regulations.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 xml:space="preserve">581; 1952 Code </w:t>
      </w:r>
      <w:r w:rsidRPr="00612EDF">
        <w:t xml:space="preserve">Section </w:t>
      </w:r>
      <w:r w:rsidR="005302B6" w:rsidRPr="00612EDF">
        <w:t>8</w:t>
      </w:r>
      <w:r w:rsidRPr="00612EDF">
        <w:noBreakHyphen/>
      </w:r>
      <w:r w:rsidR="005302B6" w:rsidRPr="00612EDF">
        <w:t xml:space="preserve">581; 1942 Code </w:t>
      </w:r>
      <w:r w:rsidRPr="00612EDF">
        <w:t xml:space="preserve">Section </w:t>
      </w:r>
      <w:r w:rsidR="005302B6" w:rsidRPr="00612EDF">
        <w:t xml:space="preserve">7905; 1932 Code </w:t>
      </w:r>
      <w:r w:rsidRPr="00612EDF">
        <w:t xml:space="preserve">Section </w:t>
      </w:r>
      <w:r w:rsidR="005302B6" w:rsidRPr="00612EDF">
        <w:t xml:space="preserve">7905; 1930 (36) 1367; 1933 (38) 296; 1936 (39) 1484; 1972 (57) 2557; 1985 Act No. 124, </w:t>
      </w:r>
      <w:r w:rsidRPr="00612EDF">
        <w:t xml:space="preserve">Section </w:t>
      </w:r>
      <w:r w:rsidR="005302B6" w:rsidRPr="00612EDF">
        <w:t>5.</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30.</w:t>
      </w:r>
      <w:r w:rsidR="005302B6" w:rsidRPr="00612EDF">
        <w:t xml:space="preserve"> Fiduciary assets must be segregated; separate books and records; officer in charge.</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 xml:space="preserve">582; 1952 Code </w:t>
      </w:r>
      <w:r w:rsidRPr="00612EDF">
        <w:t xml:space="preserve">Section </w:t>
      </w:r>
      <w:r w:rsidR="005302B6" w:rsidRPr="00612EDF">
        <w:t>8</w:t>
      </w:r>
      <w:r w:rsidRPr="00612EDF">
        <w:noBreakHyphen/>
      </w:r>
      <w:r w:rsidR="005302B6" w:rsidRPr="00612EDF">
        <w:t xml:space="preserve">582; 1942 Code </w:t>
      </w:r>
      <w:r w:rsidRPr="00612EDF">
        <w:t xml:space="preserve">Section </w:t>
      </w:r>
      <w:r w:rsidR="005302B6" w:rsidRPr="00612EDF">
        <w:t xml:space="preserve">7906; 1932 Code </w:t>
      </w:r>
      <w:r w:rsidRPr="00612EDF">
        <w:t xml:space="preserve">Section </w:t>
      </w:r>
      <w:r w:rsidR="005302B6" w:rsidRPr="00612EDF">
        <w:t xml:space="preserve">7606; 1930 (36) 1367; 1985 Act No. 124, </w:t>
      </w:r>
      <w:r w:rsidRPr="00612EDF">
        <w:t xml:space="preserve">Section </w:t>
      </w:r>
      <w:r w:rsidR="005302B6" w:rsidRPr="00612EDF">
        <w:t>6.</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40.</w:t>
      </w:r>
      <w:r w:rsidR="005302B6" w:rsidRPr="00612EDF">
        <w:t xml:space="preserve"> Forms of security for funds received or held in trust.</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(1) furnishing an indemnity bond in a responsible surety company authorized to do business in this State; or</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(2) pledging as collateral:</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r>
      <w:r w:rsidRPr="00612EDF">
        <w:tab/>
        <w:t>(a) obligations of the United States;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lastRenderedPageBreak/>
        <w:tab/>
      </w:r>
      <w:r w:rsidRPr="00612EDF">
        <w:tab/>
        <w:t>(b) obligations fully guaranteed both as to principal and interest by the United States;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r>
      <w:r w:rsidRPr="00612EDF">
        <w:tab/>
        <w:t>(c) general obligations of this State or a political subdivision of this State; or</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r>
      <w:r w:rsidRPr="00612EDF">
        <w:tab/>
        <w:t>(d) obligations of the Federal National Mortgage Association, the Federal Home Loan Banks, Federal Farm Credit Banks, or the Federal Home Loan Mortgage Corporation; or</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B6" w:rsidRPr="00612EDF">
        <w:t xml:space="preserve">: 1962 Code </w:t>
      </w:r>
      <w:r w:rsidRPr="00612EDF">
        <w:t xml:space="preserve">Section </w:t>
      </w:r>
      <w:r w:rsidR="005302B6" w:rsidRPr="00612EDF">
        <w:t>8</w:t>
      </w:r>
      <w:r w:rsidRPr="00612EDF">
        <w:noBreakHyphen/>
      </w:r>
      <w:r w:rsidR="005302B6" w:rsidRPr="00612EDF">
        <w:t xml:space="preserve">583; 1952 Code </w:t>
      </w:r>
      <w:r w:rsidRPr="00612EDF">
        <w:t xml:space="preserve">Section </w:t>
      </w:r>
      <w:r w:rsidR="005302B6" w:rsidRPr="00612EDF">
        <w:t>8</w:t>
      </w:r>
      <w:r w:rsidRPr="00612EDF">
        <w:noBreakHyphen/>
      </w:r>
      <w:r w:rsidR="005302B6" w:rsidRPr="00612EDF">
        <w:t xml:space="preserve">583; 1942 Code </w:t>
      </w:r>
      <w:r w:rsidRPr="00612EDF">
        <w:t xml:space="preserve">Section </w:t>
      </w:r>
      <w:r w:rsidR="005302B6" w:rsidRPr="00612EDF">
        <w:t xml:space="preserve">7907; 1932 Code </w:t>
      </w:r>
      <w:r w:rsidRPr="00612EDF">
        <w:t xml:space="preserve">Section </w:t>
      </w:r>
      <w:r w:rsidR="005302B6" w:rsidRPr="00612EDF">
        <w:t xml:space="preserve">7907; 1930 (36) 1367; 1991 Act No. 156, </w:t>
      </w:r>
      <w:r w:rsidRPr="00612EDF">
        <w:t xml:space="preserve">Section </w:t>
      </w:r>
      <w:r w:rsidR="005302B6" w:rsidRPr="00612EDF">
        <w:t xml:space="preserve">1, eff June 12, 1991; 2006 Act No. 308, </w:t>
      </w:r>
      <w:r w:rsidRPr="00612EDF">
        <w:t xml:space="preserve">Section </w:t>
      </w:r>
      <w:r w:rsidR="005302B6" w:rsidRPr="00612EDF">
        <w:t>1, eff upon approval (became law without the Governor's signature on June 1, 2006).</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Effect of Amendment</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The 1991 amendment added "of the bank or by a trust company", "or trust company", and "in any of its affiliate banks".</w:t>
      </w:r>
    </w:p>
    <w:p w:rsidR="00612EDF" w:rsidRP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2EDF">
        <w:t>The 2006 amendment substituted items (1) to (4) for "bonds acceptable for the securing of public funds in the State equal in market value to the amount of funds deposited".</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50.</w:t>
      </w:r>
      <w:r w:rsidR="005302B6" w:rsidRPr="00612EDF">
        <w:t xml:space="preserve"> Investment of funds.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 xml:space="preserve">584; 1952 Code </w:t>
      </w:r>
      <w:r w:rsidRPr="00612EDF">
        <w:t xml:space="preserve">Section </w:t>
      </w:r>
      <w:r w:rsidR="005302B6" w:rsidRPr="00612EDF">
        <w:t>8</w:t>
      </w:r>
      <w:r w:rsidRPr="00612EDF">
        <w:noBreakHyphen/>
      </w:r>
      <w:r w:rsidR="005302B6" w:rsidRPr="00612EDF">
        <w:t xml:space="preserve">584; 1942 Code </w:t>
      </w:r>
      <w:r w:rsidRPr="00612EDF">
        <w:t xml:space="preserve">Section </w:t>
      </w:r>
      <w:r w:rsidR="005302B6" w:rsidRPr="00612EDF">
        <w:t xml:space="preserve">7908; 1932 Code </w:t>
      </w:r>
      <w:r w:rsidRPr="00612EDF">
        <w:t xml:space="preserve">Section </w:t>
      </w:r>
      <w:r w:rsidR="005302B6" w:rsidRPr="00612EDF">
        <w:t>7908; 1930 (36) 1367.</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60.</w:t>
      </w:r>
      <w:r w:rsidR="005302B6" w:rsidRPr="00612EDF">
        <w:t xml:space="preserve"> Investments shall be kept separate.</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The investments of each individual trust shall be kept separate and distinct from all other trusts and shall be plainly marked.</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 xml:space="preserve">585; 1952 Code </w:t>
      </w:r>
      <w:r w:rsidRPr="00612EDF">
        <w:t xml:space="preserve">Section </w:t>
      </w:r>
      <w:r w:rsidR="005302B6" w:rsidRPr="00612EDF">
        <w:t>8</w:t>
      </w:r>
      <w:r w:rsidRPr="00612EDF">
        <w:noBreakHyphen/>
      </w:r>
      <w:r w:rsidR="005302B6" w:rsidRPr="00612EDF">
        <w:t xml:space="preserve">585; 1942 Code </w:t>
      </w:r>
      <w:r w:rsidRPr="00612EDF">
        <w:t xml:space="preserve">Section </w:t>
      </w:r>
      <w:r w:rsidR="005302B6" w:rsidRPr="00612EDF">
        <w:t xml:space="preserve">7909; 1932 Code </w:t>
      </w:r>
      <w:r w:rsidRPr="00612EDF">
        <w:t xml:space="preserve">Section </w:t>
      </w:r>
      <w:r w:rsidR="005302B6" w:rsidRPr="00612EDF">
        <w:t>7909; 1930 (36) 1367.</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70.</w:t>
      </w:r>
      <w:r w:rsidR="005302B6" w:rsidRPr="00612EDF">
        <w:t xml:space="preserve"> Custody of securities.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B6" w:rsidRPr="00612EDF">
        <w:t xml:space="preserve">: 1962 Code </w:t>
      </w:r>
      <w:r w:rsidRPr="00612EDF">
        <w:t xml:space="preserve">Section </w:t>
      </w:r>
      <w:r w:rsidR="005302B6" w:rsidRPr="00612EDF">
        <w:t>8</w:t>
      </w:r>
      <w:r w:rsidRPr="00612EDF">
        <w:noBreakHyphen/>
      </w:r>
      <w:r w:rsidR="005302B6" w:rsidRPr="00612EDF">
        <w:t xml:space="preserve">586; 1952 Code </w:t>
      </w:r>
      <w:r w:rsidRPr="00612EDF">
        <w:t xml:space="preserve">Section </w:t>
      </w:r>
      <w:r w:rsidR="005302B6" w:rsidRPr="00612EDF">
        <w:t>8</w:t>
      </w:r>
      <w:r w:rsidRPr="00612EDF">
        <w:noBreakHyphen/>
      </w:r>
      <w:r w:rsidR="005302B6" w:rsidRPr="00612EDF">
        <w:t xml:space="preserve">586; 1942 Code </w:t>
      </w:r>
      <w:r w:rsidRPr="00612EDF">
        <w:t xml:space="preserve">Section </w:t>
      </w:r>
      <w:r w:rsidR="005302B6" w:rsidRPr="00612EDF">
        <w:t xml:space="preserve">7910; 1932 Code </w:t>
      </w:r>
      <w:r w:rsidRPr="00612EDF">
        <w:t xml:space="preserve">Section </w:t>
      </w:r>
      <w:r w:rsidR="005302B6" w:rsidRPr="00612EDF">
        <w:t>7910; 1930 (36) 1367.</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02B6" w:rsidRPr="00612EDF">
        <w:t xml:space="preserve"> 3</w:t>
      </w:r>
    </w:p>
    <w:p w:rsidR="00612EDF" w:rsidRP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EDF">
        <w:t>Common Trust Funds</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210.</w:t>
      </w:r>
      <w:r w:rsidR="005302B6" w:rsidRPr="00612EDF">
        <w:t xml:space="preserve"> Definitions.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The following terms used in this article shall have the meanings ascribed to them in this section unless the context indicates otherwise:</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 xml:space="preserve">(1) "Trust institution"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w:t>
      </w:r>
      <w:r w:rsidRPr="00612EDF">
        <w:lastRenderedPageBreak/>
        <w:t>the supervision of the Comptroller of the Currency of the United States, or the Federal Reserve System, or the State Board of Bank Control of South Carolina;</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(2) The term "fiduciary"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(3) The term "common trust fund"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(4) The term "estate" or "estates" means any trust, estate or fund administered by a trust institution in a fiduciary capacity;</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(5) The term "participation" means the interest of a participating estate in the common trust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(6) The term "security" or "securities" means all types of property in which the trust institution is authorized to invest the assets of the common trust fund; and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(7) The term "managing agency" means the fiduciary relationship assumed by a bank upon the creation of an account so entitled which confers investment discretion on the bank and imposes upon it the fiduciary responsibilities imposed upon trustees under will or deed.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(8) The term "affiliate"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Section 1504 of the Internal Revenue Code of 1954, as amended, as a particular trust institution.</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 xml:space="preserve">587; 1955 (49) 538; 1965 (54) 608; 1985 Act No. 124, </w:t>
      </w:r>
      <w:r w:rsidRPr="00612EDF">
        <w:t xml:space="preserve">Section </w:t>
      </w:r>
      <w:r w:rsidR="005302B6" w:rsidRPr="00612EDF">
        <w:t xml:space="preserve">7; 1986 Act No. 470, </w:t>
      </w:r>
      <w:r w:rsidRPr="00612EDF">
        <w:t xml:space="preserve">Sections </w:t>
      </w:r>
      <w:r w:rsidR="005302B6" w:rsidRPr="00612EDF">
        <w:t xml:space="preserve"> 1, 2.</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220.</w:t>
      </w:r>
      <w:r w:rsidR="005302B6" w:rsidRPr="00612EDF">
        <w:t xml:space="preserve"> Collective investment of funds.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Funds held by a trust institution may be invested collectively:</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(2) In a fund consisting solely of assets of retirement, pension, profit sharing, stock bonus, or other trusts which are exempt from Federal income taxation under the Internal Revenue Code;</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(3) Under a managing agency agreement expressly providing that such moneys are received by the trust institution in trust;</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 xml:space="preserve">588; 1955 (49) 538; 1965 (54) 608; 1986 Act No. 470, </w:t>
      </w:r>
      <w:r w:rsidRPr="00612EDF">
        <w:t xml:space="preserve">Section </w:t>
      </w:r>
      <w:r w:rsidR="005302B6" w:rsidRPr="00612EDF">
        <w:t>3.</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230.</w:t>
      </w:r>
      <w:r w:rsidR="005302B6" w:rsidRPr="00612EDF">
        <w:t xml:space="preserve"> Written plan for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w:t>
      </w:r>
      <w:r w:rsidRPr="00612EDF">
        <w:lastRenderedPageBreak/>
        <w:t>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589;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240.</w:t>
      </w:r>
      <w:r w:rsidR="005302B6" w:rsidRPr="00612EDF">
        <w:t xml:space="preserve"> Amendments to plan.</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590;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250.</w:t>
      </w:r>
      <w:r w:rsidR="005302B6" w:rsidRPr="00612EDF">
        <w:t xml:space="preserve"> Management, control, and ownership of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591;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260.</w:t>
      </w:r>
      <w:r w:rsidR="005302B6" w:rsidRPr="00612EDF">
        <w:t xml:space="preserve"> Propriety of investments in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592;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270.</w:t>
      </w:r>
      <w:r w:rsidR="005302B6" w:rsidRPr="00612EDF">
        <w:t xml:space="preserve"> Limitation on investment in obligations of any one person, firm, or corporation.</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Except in the case of collective investment funds described in Section 34</w:t>
      </w:r>
      <w:r w:rsidR="00612EDF" w:rsidRPr="00612EDF">
        <w:noBreakHyphen/>
      </w:r>
      <w:r w:rsidRPr="00612EDF">
        <w:t>21</w:t>
      </w:r>
      <w:r w:rsidR="00612EDF" w:rsidRPr="00612EDF">
        <w:noBreakHyphen/>
      </w:r>
      <w:r w:rsidRPr="00612EDF">
        <w:t xml:space="preserve">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w:t>
      </w:r>
      <w:r w:rsidRPr="00612EDF">
        <w:lastRenderedPageBreak/>
        <w:t>obligations of the United States or other obligations fully guaranteed by the United States as to principal and interest.</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592.1; 1965 (54) 608; 1969 (56) 283.</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280.</w:t>
      </w:r>
      <w:r w:rsidR="005302B6" w:rsidRPr="00612EDF">
        <w:t xml:space="preserve"> Collective investment fund may be considered as a whole in determining propriety of investment.</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592.2; 1965 (54) 608.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290.</w:t>
      </w:r>
      <w:r w:rsidR="005302B6" w:rsidRPr="00612EDF">
        <w:t xml:space="preserve"> Authority of estates restricted to legal investments.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593;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300.</w:t>
      </w:r>
      <w:r w:rsidR="005302B6" w:rsidRPr="00612EDF">
        <w:t xml:space="preserve"> Authority of estates not restricted to legal investments.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594;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310.</w:t>
      </w:r>
      <w:r w:rsidR="005302B6" w:rsidRPr="00612EDF">
        <w:t xml:space="preserve"> Limitation on interest of any one participant in collective investment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Except in the case of collective investment funds described in Section 34</w:t>
      </w:r>
      <w:r w:rsidR="00612EDF" w:rsidRPr="00612EDF">
        <w:noBreakHyphen/>
      </w:r>
      <w:r w:rsidRPr="00612EDF">
        <w:t>21</w:t>
      </w:r>
      <w:r w:rsidR="00612EDF" w:rsidRPr="00612EDF">
        <w:noBreakHyphen/>
      </w:r>
      <w:r w:rsidRPr="00612EDF">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595; 1955 (49) 538; 1965 (54) 608; 1969 (56) 283.</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320.</w:t>
      </w:r>
      <w:r w:rsidR="005302B6" w:rsidRPr="00612EDF">
        <w:t xml:space="preserve"> Making and withdrawing investments.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 xml:space="preserve">The trust institution shall invest the moneys of an estate in such common trust fund by adding them thereto, and by apportioning a participation therein to such estate in the proportion that the moneys </w:t>
      </w:r>
      <w:r w:rsidRPr="00612EDF">
        <w:lastRenderedPageBreak/>
        <w:t>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Upon such withdrawals, the trust institution may make distribution in cash or ratably in kind, or partly in cash or partly in kind; provided, that all such distribution as of any one time shall be made on the same basis.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596;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330.</w:t>
      </w:r>
      <w:r w:rsidR="005302B6" w:rsidRPr="00612EDF">
        <w:t xml:space="preserve"> Nature of interest in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597;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340.</w:t>
      </w:r>
      <w:r w:rsidR="005302B6" w:rsidRPr="00612EDF">
        <w:t xml:space="preserve"> Certificates and other documents evidencing interest in fund shall not be issued.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No trust institution administering a collective investment fund shall issue any certificate or other document evidencing a direct or indirect interest in such fund in any form.</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598; 1955 (49) 538; 1965 (54) 608.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350.</w:t>
      </w:r>
      <w:r w:rsidR="005302B6" w:rsidRPr="00612EDF">
        <w:t xml:space="preserve"> Records of investments.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599;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360.</w:t>
      </w:r>
      <w:r w:rsidR="005302B6" w:rsidRPr="00612EDF">
        <w:t xml:space="preserve"> Trust institution shall not invest in own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599.1; 1955 (49) 538; 1965 (54) 608.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370.</w:t>
      </w:r>
      <w:r w:rsidR="005302B6" w:rsidRPr="00612EDF">
        <w:t xml:space="preserve"> Management fees prohibited; reimbursement for expenses.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599.2;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380.</w:t>
      </w:r>
      <w:r w:rsidR="005302B6" w:rsidRPr="00612EDF">
        <w:t xml:space="preserve"> Annual audit of fund; financial report.</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(3) The financial report may include a description of the fund's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599.3; 1955 (49) 538; 1965 (54) 608; 1969 (56) 733.</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390.</w:t>
      </w:r>
      <w:r w:rsidR="005302B6" w:rsidRPr="00612EDF">
        <w:t xml:space="preserve"> Valuation of securities in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599.4; 1955 (49) 538; 1978 Act No. 598.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400.</w:t>
      </w:r>
      <w:r w:rsidR="005302B6" w:rsidRPr="00612EDF">
        <w:t xml:space="preserve"> Court accounting of fund.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599.5;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410.</w:t>
      </w:r>
      <w:r w:rsidR="005302B6" w:rsidRPr="00612EDF">
        <w:t xml:space="preserve"> Mistakes in administration.</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599.6;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420.</w:t>
      </w:r>
      <w:r w:rsidR="005302B6" w:rsidRPr="00612EDF">
        <w:t xml:space="preserve"> Other common trust funds are not prohibited.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B6" w:rsidRPr="00612EDF">
        <w:t xml:space="preserve">: 1962 Code </w:t>
      </w:r>
      <w:r w:rsidRPr="00612EDF">
        <w:t xml:space="preserve">Section </w:t>
      </w:r>
      <w:r w:rsidR="005302B6" w:rsidRPr="00612EDF">
        <w:t>8</w:t>
      </w:r>
      <w:r w:rsidRPr="00612EDF">
        <w:noBreakHyphen/>
      </w:r>
      <w:r w:rsidR="005302B6" w:rsidRPr="00612EDF">
        <w:t>599.7; 1955 (49) 538.</w:t>
      </w:r>
    </w:p>
    <w:p w:rsidR="00612EDF" w:rsidRP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rPr>
          <w:b/>
        </w:rPr>
        <w:t xml:space="preserve">SECTION </w:t>
      </w:r>
      <w:r w:rsidR="005302B6" w:rsidRPr="00612EDF">
        <w:rPr>
          <w:b/>
        </w:rPr>
        <w:t>34</w:t>
      </w:r>
      <w:r w:rsidRPr="00612EDF">
        <w:rPr>
          <w:b/>
        </w:rPr>
        <w:noBreakHyphen/>
      </w:r>
      <w:r w:rsidR="005302B6" w:rsidRPr="00612EDF">
        <w:rPr>
          <w:b/>
        </w:rPr>
        <w:t>21</w:t>
      </w:r>
      <w:r w:rsidRPr="00612EDF">
        <w:rPr>
          <w:b/>
        </w:rPr>
        <w:noBreakHyphen/>
      </w:r>
      <w:r w:rsidR="005302B6" w:rsidRPr="00612EDF">
        <w:rPr>
          <w:b/>
        </w:rPr>
        <w:t>430.</w:t>
      </w:r>
      <w:r w:rsidR="005302B6" w:rsidRPr="00612EDF">
        <w:t xml:space="preserve"> Obligations in which funds may be collectively invested.</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In addition to the investments permitted under Section 34</w:t>
      </w:r>
      <w:r w:rsidR="00612EDF" w:rsidRPr="00612EDF">
        <w:noBreakHyphen/>
      </w:r>
      <w:r w:rsidRPr="00612EDF">
        <w:t>21</w:t>
      </w:r>
      <w:r w:rsidR="00612EDF" w:rsidRPr="00612EDF">
        <w:noBreakHyphen/>
      </w:r>
      <w:r w:rsidRPr="00612EDF">
        <w:t>220, funds or other property received or held by a trust institution as fiduciary may be invested collectively as follows:</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(2) In any investments specifically authorized by court order or authorized by the instrument creating the fiduciary relationship.</w:t>
      </w:r>
    </w:p>
    <w:p w:rsidR="00612EDF" w:rsidRDefault="005302B6"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EDF">
        <w:tab/>
        <w:t>(3) In such other manner as shall be approved in writing by the Comptroller of the Currency in the case of national banks and by the State Board of Bank Control in the case of State banks.</w:t>
      </w: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EDF" w:rsidRDefault="00612EDF"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B6" w:rsidRPr="00612EDF">
        <w:t xml:space="preserve">: 1962 Code </w:t>
      </w:r>
      <w:r w:rsidRPr="00612EDF">
        <w:t xml:space="preserve">Section </w:t>
      </w:r>
      <w:r w:rsidR="005302B6" w:rsidRPr="00612EDF">
        <w:t>8</w:t>
      </w:r>
      <w:r w:rsidRPr="00612EDF">
        <w:noBreakHyphen/>
      </w:r>
      <w:r w:rsidR="005302B6" w:rsidRPr="00612EDF">
        <w:t>599.6; 1955 (49) 538.</w:t>
      </w:r>
    </w:p>
    <w:p w:rsidR="00F25049" w:rsidRPr="00612EDF" w:rsidRDefault="00F25049" w:rsidP="0061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2EDF" w:rsidSect="00612E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EDF" w:rsidRDefault="00612EDF" w:rsidP="00612EDF">
      <w:r>
        <w:separator/>
      </w:r>
    </w:p>
  </w:endnote>
  <w:endnote w:type="continuationSeparator" w:id="0">
    <w:p w:rsidR="00612EDF" w:rsidRDefault="00612EDF" w:rsidP="0061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DF" w:rsidRPr="00612EDF" w:rsidRDefault="00612EDF" w:rsidP="00612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DF" w:rsidRPr="00612EDF" w:rsidRDefault="00612EDF" w:rsidP="00612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DF" w:rsidRPr="00612EDF" w:rsidRDefault="00612EDF" w:rsidP="00612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EDF" w:rsidRDefault="00612EDF" w:rsidP="00612EDF">
      <w:r>
        <w:separator/>
      </w:r>
    </w:p>
  </w:footnote>
  <w:footnote w:type="continuationSeparator" w:id="0">
    <w:p w:rsidR="00612EDF" w:rsidRDefault="00612EDF" w:rsidP="0061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DF" w:rsidRPr="00612EDF" w:rsidRDefault="00612EDF" w:rsidP="00612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DF" w:rsidRPr="00612EDF" w:rsidRDefault="00612EDF" w:rsidP="00612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DF" w:rsidRPr="00612EDF" w:rsidRDefault="00612EDF" w:rsidP="00612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B6"/>
    <w:rsid w:val="005302B6"/>
    <w:rsid w:val="00612E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87C8C-CB47-4499-AB22-A6C59164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0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02B6"/>
    <w:rPr>
      <w:rFonts w:ascii="Courier New" w:eastAsiaTheme="minorEastAsia" w:hAnsi="Courier New" w:cs="Courier New"/>
      <w:sz w:val="20"/>
      <w:szCs w:val="20"/>
    </w:rPr>
  </w:style>
  <w:style w:type="paragraph" w:styleId="Header">
    <w:name w:val="header"/>
    <w:basedOn w:val="Normal"/>
    <w:link w:val="HeaderChar"/>
    <w:uiPriority w:val="99"/>
    <w:unhideWhenUsed/>
    <w:rsid w:val="00612EDF"/>
    <w:pPr>
      <w:tabs>
        <w:tab w:val="center" w:pos="4680"/>
        <w:tab w:val="right" w:pos="9360"/>
      </w:tabs>
    </w:pPr>
  </w:style>
  <w:style w:type="character" w:customStyle="1" w:styleId="HeaderChar">
    <w:name w:val="Header Char"/>
    <w:basedOn w:val="DefaultParagraphFont"/>
    <w:link w:val="Header"/>
    <w:uiPriority w:val="99"/>
    <w:rsid w:val="00612EDF"/>
  </w:style>
  <w:style w:type="paragraph" w:styleId="Footer">
    <w:name w:val="footer"/>
    <w:basedOn w:val="Normal"/>
    <w:link w:val="FooterChar"/>
    <w:uiPriority w:val="99"/>
    <w:unhideWhenUsed/>
    <w:rsid w:val="00612EDF"/>
    <w:pPr>
      <w:tabs>
        <w:tab w:val="center" w:pos="4680"/>
        <w:tab w:val="right" w:pos="9360"/>
      </w:tabs>
    </w:pPr>
  </w:style>
  <w:style w:type="character" w:customStyle="1" w:styleId="FooterChar">
    <w:name w:val="Footer Char"/>
    <w:basedOn w:val="DefaultParagraphFont"/>
    <w:link w:val="Footer"/>
    <w:uiPriority w:val="99"/>
    <w:rsid w:val="0061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4099</Words>
  <Characters>23365</Characters>
  <Application>Microsoft Office Word</Application>
  <DocSecurity>0</DocSecurity>
  <Lines>194</Lines>
  <Paragraphs>54</Paragraphs>
  <ScaleCrop>false</ScaleCrop>
  <Company>Legislative Services Agency</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