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3D90">
        <w:t>CHAPTER 41</w:t>
      </w:r>
    </w:p>
    <w:p w:rsidR="00993D90" w:rsidRP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3D90">
        <w:t>Check</w:t>
      </w:r>
      <w:r w:rsidR="00993D90" w:rsidRPr="00993D90">
        <w:noBreakHyphen/>
      </w:r>
      <w:r w:rsidRPr="00993D90">
        <w:t>Cashing Services</w:t>
      </w:r>
      <w:bookmarkStart w:id="0" w:name="_GoBack"/>
      <w:bookmarkEnd w:id="0"/>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rPr>
          <w:b/>
        </w:rPr>
        <w:t xml:space="preserve">SECTION </w:t>
      </w:r>
      <w:r w:rsidR="007A049D" w:rsidRPr="00993D90">
        <w:rPr>
          <w:b/>
        </w:rPr>
        <w:t>34</w:t>
      </w:r>
      <w:r w:rsidRPr="00993D90">
        <w:rPr>
          <w:b/>
        </w:rPr>
        <w:noBreakHyphen/>
      </w:r>
      <w:r w:rsidR="007A049D" w:rsidRPr="00993D90">
        <w:rPr>
          <w:b/>
        </w:rPr>
        <w:t>41</w:t>
      </w:r>
      <w:r w:rsidRPr="00993D90">
        <w:rPr>
          <w:b/>
        </w:rPr>
        <w:noBreakHyphen/>
      </w:r>
      <w:r w:rsidR="007A049D" w:rsidRPr="00993D90">
        <w:rPr>
          <w:b/>
        </w:rPr>
        <w:t>10.</w:t>
      </w:r>
      <w:r w:rsidR="007A049D" w:rsidRPr="00993D90">
        <w:t xml:space="preserve"> Definitions.</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As used in this chapter, unless the context clearly requires otherwise, the term:</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(1) "Board" means the State Board of Financial Institutions.</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(2) "Cashing" means providing currency for payment instruments but does not include the bona fide sale or exchange of travelers checks and foreign denomination payment instruments.</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(3) "Level I check</w:t>
      </w:r>
      <w:r w:rsidR="00993D90" w:rsidRPr="00993D90">
        <w:noBreakHyphen/>
      </w:r>
      <w:r w:rsidRPr="00993D90">
        <w:t>cashing service" means any person or entity engaged in the business of cashing checks, drafts, or money orders for a fee, service charge, or other consideration.</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(4) "Level II check</w:t>
      </w:r>
      <w:r w:rsidR="00993D90" w:rsidRPr="00993D90">
        <w:noBreakHyphen/>
      </w:r>
      <w:r w:rsidRPr="00993D90">
        <w:t>cashing service" means any person or entity engaged in the business of cashing checks, drafts, or money orders for a fee, service charge, or other consideration. A Level II licensee may not be licensed to engaged in the business of deferred presentment.</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(5) "Licensee" means a person or entity licensed to engage in either a Level I or Level II check</w:t>
      </w:r>
      <w:r w:rsidR="00993D90" w:rsidRPr="00993D90">
        <w:noBreakHyphen/>
      </w:r>
      <w:r w:rsidRPr="00993D90">
        <w:t>cashing service pursuant to this chapter.</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(6) "Person" means an individual, partnership, association, or corporation.</w:t>
      </w: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049D" w:rsidRPr="00993D90">
        <w:t xml:space="preserve">: 1998 Act No. 433, </w:t>
      </w:r>
      <w:r w:rsidRPr="00993D90">
        <w:t xml:space="preserve">Section </w:t>
      </w:r>
      <w:r w:rsidR="007A049D" w:rsidRPr="00993D90">
        <w:t>2, eff upon approval (became law without the Governor's signature on June 11, 1998).</w:t>
      </w: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rPr>
          <w:b/>
        </w:rPr>
        <w:t xml:space="preserve">SECTION </w:t>
      </w:r>
      <w:r w:rsidR="007A049D" w:rsidRPr="00993D90">
        <w:rPr>
          <w:b/>
        </w:rPr>
        <w:t>34</w:t>
      </w:r>
      <w:r w:rsidRPr="00993D90">
        <w:rPr>
          <w:b/>
        </w:rPr>
        <w:noBreakHyphen/>
      </w:r>
      <w:r w:rsidR="007A049D" w:rsidRPr="00993D90">
        <w:rPr>
          <w:b/>
        </w:rPr>
        <w:t>41</w:t>
      </w:r>
      <w:r w:rsidRPr="00993D90">
        <w:rPr>
          <w:b/>
        </w:rPr>
        <w:noBreakHyphen/>
      </w:r>
      <w:r w:rsidR="007A049D" w:rsidRPr="00993D90">
        <w:rPr>
          <w:b/>
        </w:rPr>
        <w:t>20.</w:t>
      </w:r>
      <w:r w:rsidR="007A049D" w:rsidRPr="00993D90">
        <w:t xml:space="preserve"> Licensure requirements.</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(A) No person or other entity may engage in the business of either Level I or Level II check</w:t>
      </w:r>
      <w:r w:rsidR="00993D90" w:rsidRPr="00993D90">
        <w:noBreakHyphen/>
      </w:r>
      <w:r w:rsidRPr="00993D90">
        <w:t>cashing service without first obtaining a license pursuant to this chapter. No person or other entity providing a Level I or Level II check</w:t>
      </w:r>
      <w:r w:rsidR="00993D90" w:rsidRPr="00993D90">
        <w:noBreakHyphen/>
      </w:r>
      <w:r w:rsidRPr="00993D90">
        <w:t>cashing service may avoid the requirements of this chapter by providing a check or other currency equivalent instead of currency when cashing payment instruments.</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(B) A person providing Level I or Level II check</w:t>
      </w:r>
      <w:r w:rsidR="00993D90" w:rsidRPr="00993D90">
        <w:noBreakHyphen/>
      </w:r>
      <w:r w:rsidRPr="00993D90">
        <w:t>cashing service on the effective date of this chapter may continue to engage in the business without a license until the board has acted upon the application for a license, but the application must be filed within sixty days after the effective date of this chapter.</w:t>
      </w: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049D" w:rsidRPr="00993D90">
        <w:t xml:space="preserve">: 1998 Act No. 433, </w:t>
      </w:r>
      <w:r w:rsidRPr="00993D90">
        <w:t xml:space="preserve">Section </w:t>
      </w:r>
      <w:r w:rsidR="007A049D" w:rsidRPr="00993D90">
        <w:t>2, eff upon approval (became law without the Governor's signature on June 11, 1998).</w:t>
      </w: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rPr>
          <w:b/>
        </w:rPr>
        <w:t xml:space="preserve">SECTION </w:t>
      </w:r>
      <w:r w:rsidR="007A049D" w:rsidRPr="00993D90">
        <w:rPr>
          <w:b/>
        </w:rPr>
        <w:t>34</w:t>
      </w:r>
      <w:r w:rsidRPr="00993D90">
        <w:rPr>
          <w:b/>
        </w:rPr>
        <w:noBreakHyphen/>
      </w:r>
      <w:r w:rsidR="007A049D" w:rsidRPr="00993D90">
        <w:rPr>
          <w:b/>
        </w:rPr>
        <w:t>41</w:t>
      </w:r>
      <w:r w:rsidRPr="00993D90">
        <w:rPr>
          <w:b/>
        </w:rPr>
        <w:noBreakHyphen/>
      </w:r>
      <w:r w:rsidR="007A049D" w:rsidRPr="00993D90">
        <w:rPr>
          <w:b/>
        </w:rPr>
        <w:t>30.</w:t>
      </w:r>
      <w:r w:rsidR="007A049D" w:rsidRPr="00993D90">
        <w:t xml:space="preserve"> Applicability of chapter; exceptions.</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This chapter shall not apply to:</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(1) a bank, savings institution, credit union, or farm credit system organized under the laws of the United States or any state; and</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(2) any person or entity principally engaged in the bona fide retail sale of goods or services, who either as an incident to or independently of a retail sale or service and not holding itself out to be a Level I or Level II check</w:t>
      </w:r>
      <w:r w:rsidR="00993D90" w:rsidRPr="00993D90">
        <w:noBreakHyphen/>
      </w:r>
      <w:r w:rsidRPr="00993D90">
        <w:t>cashing service, from time to time cashes checks, drafts, or money orders without a fee or other consideration.</w:t>
      </w: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049D" w:rsidRPr="00993D90">
        <w:t xml:space="preserve">: 1998 Act No. 433, </w:t>
      </w:r>
      <w:r w:rsidRPr="00993D90">
        <w:t xml:space="preserve">Section </w:t>
      </w:r>
      <w:r w:rsidR="007A049D" w:rsidRPr="00993D90">
        <w:t>2, eff upon approval (became law without the Governor's signature on June 11, 1998).</w:t>
      </w: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rPr>
          <w:b/>
        </w:rPr>
        <w:t xml:space="preserve">SECTION </w:t>
      </w:r>
      <w:r w:rsidR="007A049D" w:rsidRPr="00993D90">
        <w:rPr>
          <w:b/>
        </w:rPr>
        <w:t>34</w:t>
      </w:r>
      <w:r w:rsidRPr="00993D90">
        <w:rPr>
          <w:b/>
        </w:rPr>
        <w:noBreakHyphen/>
      </w:r>
      <w:r w:rsidR="007A049D" w:rsidRPr="00993D90">
        <w:rPr>
          <w:b/>
        </w:rPr>
        <w:t>41</w:t>
      </w:r>
      <w:r w:rsidRPr="00993D90">
        <w:rPr>
          <w:b/>
        </w:rPr>
        <w:noBreakHyphen/>
      </w:r>
      <w:r w:rsidR="007A049D" w:rsidRPr="00993D90">
        <w:rPr>
          <w:b/>
        </w:rPr>
        <w:t>40.</w:t>
      </w:r>
      <w:r w:rsidR="007A049D" w:rsidRPr="00993D90">
        <w:t xml:space="preserve"> Application for licensure.</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(A) An application for licensure pursuant to this chapter must be in writing, under oath, and on a form prescribed by the board. The application shall set forth all of the following:</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r>
      <w:r w:rsidRPr="00993D90">
        <w:tab/>
        <w:t>(1) the name and address of the applicant;</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r>
      <w:r w:rsidRPr="00993D90">
        <w:tab/>
        <w:t>(2) if the applicant is a firm or partnership, the name and address of each member of the firm or partnership;</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lastRenderedPageBreak/>
        <w:tab/>
      </w:r>
      <w:r w:rsidRPr="00993D90">
        <w:tab/>
        <w:t>(3) if the applicant is a corporation, the name and address of each officer, director, registered agent, and principal;</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r>
      <w:r w:rsidRPr="00993D90">
        <w:tab/>
        <w:t>(4) the addresses of the locations of the business to be licensed; and</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r>
      <w:r w:rsidRPr="00993D90">
        <w:tab/>
        <w:t>(5) other information concerning the financial responsibility, background experience, and activities, such as other partnerships, associations, and corporations located at or adjacent to the licensed location, of the applicant and its members, officers, directors, and principals as the board requires.</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(B) The board may make such investigations as the board considers necessary to determine if the applicant has complied with all applicable provisions of this chapter and state and federal law.</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(C) The application must be accompanied by payment of a two hundred fifty dollar application fee and a five hundred dollar investigation fee. These fees are not refundable or abatable, but, if the license is granted, payment of the application fee shall satisfy the fee requirement for the first license year or remaining part of it.</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(D) Licenses shall expire annually and may be renewed upon payment of a license fee of two hundred fifty dollars plus a fifty dollar fee for each branch location certificate issued under a license.</w:t>
      </w: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049D" w:rsidRPr="00993D90">
        <w:t xml:space="preserve">: 1998 Act No. 433, </w:t>
      </w:r>
      <w:r w:rsidRPr="00993D90">
        <w:t xml:space="preserve">Section </w:t>
      </w:r>
      <w:r w:rsidR="007A049D" w:rsidRPr="00993D90">
        <w:t>2, eff upon approval (became law without the Governor's signature on June 11, 1998).</w:t>
      </w: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rPr>
          <w:b/>
        </w:rPr>
        <w:t xml:space="preserve">SECTION </w:t>
      </w:r>
      <w:r w:rsidR="007A049D" w:rsidRPr="00993D90">
        <w:rPr>
          <w:b/>
        </w:rPr>
        <w:t>34</w:t>
      </w:r>
      <w:r w:rsidRPr="00993D90">
        <w:rPr>
          <w:b/>
        </w:rPr>
        <w:noBreakHyphen/>
      </w:r>
      <w:r w:rsidR="007A049D" w:rsidRPr="00993D90">
        <w:rPr>
          <w:b/>
        </w:rPr>
        <w:t>41</w:t>
      </w:r>
      <w:r w:rsidRPr="00993D90">
        <w:rPr>
          <w:b/>
        </w:rPr>
        <w:noBreakHyphen/>
      </w:r>
      <w:r w:rsidR="007A049D" w:rsidRPr="00993D90">
        <w:rPr>
          <w:b/>
        </w:rPr>
        <w:t>42.</w:t>
      </w:r>
      <w:r w:rsidR="007A049D" w:rsidRPr="00993D90">
        <w:t xml:space="preserve"> Requirements for mobile check</w:t>
      </w:r>
      <w:r w:rsidRPr="00993D90">
        <w:noBreakHyphen/>
      </w:r>
      <w:r w:rsidR="007A049D" w:rsidRPr="00993D90">
        <w:t>cashing services.</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For the purposes of this chapter, all mobile check</w:t>
      </w:r>
      <w:r w:rsidR="00993D90" w:rsidRPr="00993D90">
        <w:noBreakHyphen/>
      </w:r>
      <w:r w:rsidRPr="00993D90">
        <w:t>cashing services must:</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(1) be licensed as a Level I licensee;</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(2) be a registered and licensed armored vehicle in accordance with the laws of this State;</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(3) be considered a "branch" of a check</w:t>
      </w:r>
      <w:r w:rsidR="00993D90" w:rsidRPr="00993D90">
        <w:noBreakHyphen/>
      </w:r>
      <w:r w:rsidRPr="00993D90">
        <w:t>cashing business for purposes of licensure through this chapter; and</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(4) keep records in accordance with this chapter that are returned daily to either the main office or another nonmobile branch of the business.</w:t>
      </w: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049D" w:rsidRPr="00993D90">
        <w:t xml:space="preserve">: 1998 Act No. 433, </w:t>
      </w:r>
      <w:r w:rsidRPr="00993D90">
        <w:t xml:space="preserve">Section </w:t>
      </w:r>
      <w:r w:rsidR="007A049D" w:rsidRPr="00993D90">
        <w:t>2, eff upon approval (became law without the Governor's signature on June 11, 1998).</w:t>
      </w: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rPr>
          <w:b/>
        </w:rPr>
        <w:t xml:space="preserve">SECTION </w:t>
      </w:r>
      <w:r w:rsidR="007A049D" w:rsidRPr="00993D90">
        <w:rPr>
          <w:b/>
        </w:rPr>
        <w:t>34</w:t>
      </w:r>
      <w:r w:rsidRPr="00993D90">
        <w:rPr>
          <w:b/>
        </w:rPr>
        <w:noBreakHyphen/>
      </w:r>
      <w:r w:rsidR="007A049D" w:rsidRPr="00993D90">
        <w:rPr>
          <w:b/>
        </w:rPr>
        <w:t>41</w:t>
      </w:r>
      <w:r w:rsidRPr="00993D90">
        <w:rPr>
          <w:b/>
        </w:rPr>
        <w:noBreakHyphen/>
      </w:r>
      <w:r w:rsidR="007A049D" w:rsidRPr="00993D90">
        <w:rPr>
          <w:b/>
        </w:rPr>
        <w:t>50.</w:t>
      </w:r>
      <w:r w:rsidR="007A049D" w:rsidRPr="00993D90">
        <w:t xml:space="preserve"> Maintenance of minimum liquid assets; issuance of license.</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(A) Each licensee and applicant shall have and maintain liquid assets of at least fifty thousand dollars for each licensee.</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(B) Upon the filing and investigation of an application, and compliance by the applicant with Section 34</w:t>
      </w:r>
      <w:r w:rsidR="00993D90" w:rsidRPr="00993D90">
        <w:noBreakHyphen/>
      </w:r>
      <w:r w:rsidRPr="00993D90">
        <w:t>41</w:t>
      </w:r>
      <w:r w:rsidR="00993D90" w:rsidRPr="00993D90">
        <w:noBreakHyphen/>
      </w:r>
      <w:r w:rsidRPr="00993D90">
        <w:t>40, and this section, the board shall issue and deliver to the applicant the license applied for to engage in business pursuant to this chapter at the locations specified in the application, provided that the board finds that the financial responsibility, character, reputation, experience, and general fitness of the applicant and its members, officers, directors, and principals are such as to warrant belief that the business will be operated efficiently and fairly, in the public interest, and in accordance with law. If the board fails to make these findings, a license may not be issued, and the board shall notify the applicant of the denial and the reasons for it. The provisions of the Administrative Procedures Act apply to the appeal of the denial of a license.</w:t>
      </w: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049D" w:rsidRPr="00993D90">
        <w:t xml:space="preserve">: 1998 Act No. 433, </w:t>
      </w:r>
      <w:r w:rsidRPr="00993D90">
        <w:t xml:space="preserve">Section </w:t>
      </w:r>
      <w:r w:rsidR="007A049D" w:rsidRPr="00993D90">
        <w:t>2, eff upon approval (became law without the Governor's signature on June 11, 1998).</w:t>
      </w: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rPr>
          <w:b/>
        </w:rPr>
        <w:t xml:space="preserve">SECTION </w:t>
      </w:r>
      <w:r w:rsidR="007A049D" w:rsidRPr="00993D90">
        <w:rPr>
          <w:b/>
        </w:rPr>
        <w:t>34</w:t>
      </w:r>
      <w:r w:rsidRPr="00993D90">
        <w:rPr>
          <w:b/>
        </w:rPr>
        <w:noBreakHyphen/>
      </w:r>
      <w:r w:rsidR="007A049D" w:rsidRPr="00993D90">
        <w:rPr>
          <w:b/>
        </w:rPr>
        <w:t>41</w:t>
      </w:r>
      <w:r w:rsidRPr="00993D90">
        <w:rPr>
          <w:b/>
        </w:rPr>
        <w:noBreakHyphen/>
      </w:r>
      <w:r w:rsidR="007A049D" w:rsidRPr="00993D90">
        <w:rPr>
          <w:b/>
        </w:rPr>
        <w:t>60.</w:t>
      </w:r>
      <w:r w:rsidR="007A049D" w:rsidRPr="00993D90">
        <w:t xml:space="preserve"> Restrictions and requirements for licensed check</w:t>
      </w:r>
      <w:r w:rsidRPr="00993D90">
        <w:noBreakHyphen/>
      </w:r>
      <w:r w:rsidR="007A049D" w:rsidRPr="00993D90">
        <w:t>cashing services.</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(A) Notwithstanding any other provision of law, a check</w:t>
      </w:r>
      <w:r w:rsidR="00993D90" w:rsidRPr="00993D90">
        <w:noBreakHyphen/>
      </w:r>
      <w:r w:rsidRPr="00993D90">
        <w:t>cashing service licensed pursuant to this chapter may not directly or indirectly charge or collect fees or other consideration for check</w:t>
      </w:r>
      <w:r w:rsidR="00993D90" w:rsidRPr="00993D90">
        <w:noBreakHyphen/>
      </w:r>
      <w:r w:rsidRPr="00993D90">
        <w:t>cashing services in excess of the following:</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lastRenderedPageBreak/>
        <w:tab/>
      </w:r>
      <w:r w:rsidRPr="00993D90">
        <w:tab/>
        <w:t>(1) two percent of the face amount of the check or three dollars, whichever is greater, for checks issued by the federal government, state government, or any agency of the state or federal government, or any county or municipality of this State;</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r>
      <w:r w:rsidRPr="00993D90">
        <w:tab/>
        <w:t>(2) two percent of the face amount of the check or three dollars, whichever is greater, for printed payroll checks. For purposes of this item, "printed" means type written, electronically generated, or computer generated; and</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r>
      <w:r w:rsidRPr="00993D90">
        <w:tab/>
        <w:t>(3) seven percent of the face amount of the check or five dollars, whichever is greater, for all other checks, including handwritten payroll checks, or for money orders.</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(B) A licensee may not advance monies on the security of any check unless the account from which the check being presented is drawn is legitimate, open, and active. A licensee who cashes a check for a fee shall deposit the check not later than five days from the date the check is cashed.</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(C) A licensee shall ensure that in every location conducting business under a license issued pursuant to this chapter, there is posted conspicuously and at all times displayed a notice stating the fees charged for cashing checks, drafts, and money orders. A licensee further shall ensure that notice of the fees currently charged at every location is filed with the board.</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(D) A licensee shall endorse every check, draft, or money order presented by the licensee for payment in the name of the licensee.</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(E) Each check must be documented by a written agreement signed by both the customer and the licensee. In the case of an automated check</w:t>
      </w:r>
      <w:r w:rsidR="00993D90" w:rsidRPr="00993D90">
        <w:noBreakHyphen/>
      </w:r>
      <w:r w:rsidRPr="00993D90">
        <w:t>cashing machine, a printed receipt of the transaction between the customer and the licensee shall constitute an agreement. The written agreement must contain the name or trade name of the licensee, the transaction date, the amount of the check, and a statement of the total amount of fees charged.</w:t>
      </w: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049D" w:rsidRPr="00993D90">
        <w:t xml:space="preserve">: 1998 Act No. 433, </w:t>
      </w:r>
      <w:r w:rsidRPr="00993D90">
        <w:t xml:space="preserve">Section </w:t>
      </w:r>
      <w:r w:rsidR="007A049D" w:rsidRPr="00993D90">
        <w:t>2, eff upon approval (became law without the Governor's signature on June 11, 1998).</w:t>
      </w: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rPr>
          <w:b/>
        </w:rPr>
        <w:t xml:space="preserve">SECTION </w:t>
      </w:r>
      <w:r w:rsidR="007A049D" w:rsidRPr="00993D90">
        <w:rPr>
          <w:b/>
        </w:rPr>
        <w:t>34</w:t>
      </w:r>
      <w:r w:rsidRPr="00993D90">
        <w:rPr>
          <w:b/>
        </w:rPr>
        <w:noBreakHyphen/>
      </w:r>
      <w:r w:rsidR="007A049D" w:rsidRPr="00993D90">
        <w:rPr>
          <w:b/>
        </w:rPr>
        <w:t>41</w:t>
      </w:r>
      <w:r w:rsidRPr="00993D90">
        <w:rPr>
          <w:b/>
        </w:rPr>
        <w:noBreakHyphen/>
      </w:r>
      <w:r w:rsidR="007A049D" w:rsidRPr="00993D90">
        <w:rPr>
          <w:b/>
        </w:rPr>
        <w:t>70.</w:t>
      </w:r>
      <w:r w:rsidR="007A049D" w:rsidRPr="00993D90">
        <w:t xml:space="preserve"> Maintenance of books, accounts, and records; examination.</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(A) Each person required to be licensed pursuant to this chapter shall maintain in its offices such books, accounts, and records as the board reasonably may require. The books, accounts, and records must be maintained separate from any other business in which the person is engaged and must be retained for a period prescribed by the board.</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(B) The licensee shall ensure that each customer cashing a check is provided a receipt showing the name or trade name of the licensee, the transaction date, amount of the check, and the fee charged.</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(C) The board may examine the books, accounts, and records in order to determine whether the person is complying with this chapter and rules adopted pursuant to it. The cost of the examination must be paid by the licensee and must be determined by the board.</w:t>
      </w: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049D" w:rsidRPr="00993D90">
        <w:t xml:space="preserve">: 1998 Act No. 433, </w:t>
      </w:r>
      <w:r w:rsidRPr="00993D90">
        <w:t xml:space="preserve">Section </w:t>
      </w:r>
      <w:r w:rsidR="007A049D" w:rsidRPr="00993D90">
        <w:t>2, eff upon approval (became law without the Governor's signature on June 11, 1998).</w:t>
      </w: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rPr>
          <w:b/>
        </w:rPr>
        <w:t xml:space="preserve">SECTION </w:t>
      </w:r>
      <w:r w:rsidR="007A049D" w:rsidRPr="00993D90">
        <w:rPr>
          <w:b/>
        </w:rPr>
        <w:t>34</w:t>
      </w:r>
      <w:r w:rsidRPr="00993D90">
        <w:rPr>
          <w:b/>
        </w:rPr>
        <w:noBreakHyphen/>
      </w:r>
      <w:r w:rsidR="007A049D" w:rsidRPr="00993D90">
        <w:rPr>
          <w:b/>
        </w:rPr>
        <w:t>41</w:t>
      </w:r>
      <w:r w:rsidRPr="00993D90">
        <w:rPr>
          <w:b/>
        </w:rPr>
        <w:noBreakHyphen/>
      </w:r>
      <w:r w:rsidR="007A049D" w:rsidRPr="00993D90">
        <w:rPr>
          <w:b/>
        </w:rPr>
        <w:t>80.</w:t>
      </w:r>
      <w:r w:rsidR="007A049D" w:rsidRPr="00993D90">
        <w:t xml:space="preserve"> Limitations on activities by persons required to be licensed by chapter.</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No person required to be licensed pursuant to this chapter shall do any of the following:</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(1) charge fees in excess of those authorized pursuant to this chapter;</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(2) engage in the business of:</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r>
      <w:r w:rsidRPr="00993D90">
        <w:tab/>
        <w:t>(i) making loans of money or extension of credit;</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r>
      <w:r w:rsidRPr="00993D90">
        <w:tab/>
        <w:t>(ii) discounting notes, bills of exchange, items, or other evidences of debt; or</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r>
      <w:r w:rsidRPr="00993D90">
        <w:tab/>
        <w:t>(iii) accepting deposits or bailments of money or items;</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(3) use or cause to be published or disseminated any advertising communication which contains any false, misleading, or deceptive statement or representation;</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(4) conduct business at premises or locations other than locations licensed by the board;</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lastRenderedPageBreak/>
        <w:tab/>
        <w:t>(5) engage in unfair, deceptive, or fraudulent practices, including unconscionable conduct in violation of Section 37</w:t>
      </w:r>
      <w:r w:rsidR="00993D90" w:rsidRPr="00993D90">
        <w:noBreakHyphen/>
      </w:r>
      <w:r w:rsidRPr="00993D90">
        <w:t>5</w:t>
      </w:r>
      <w:r w:rsidR="00993D90" w:rsidRPr="00993D90">
        <w:noBreakHyphen/>
      </w:r>
      <w:r w:rsidRPr="00993D90">
        <w:t>108;</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(6) cash a check, draft, or money order made payable to a payee other than a natural person unless the licensee has previously obtained appropriate documentation from the executive entity of the payee clearly indicating the authority of the natural person or persons cashing the check, draft, or money order on behalf of the payee;</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(7) as a Level I licensee, engage in the retail sale of goods or services, other than check</w:t>
      </w:r>
      <w:r w:rsidR="00993D90" w:rsidRPr="00993D90">
        <w:noBreakHyphen/>
      </w:r>
      <w:r w:rsidRPr="00993D90">
        <w:t>cashing services and deferred presentment services, at the location licensed pursuant to this chapter, provided, however, that a sale of money orders, postage stamps, payment of utility bills with no additional fee to the customer, vending machines for food or beverage, facsimile services, Western Union services, or postal boxes at rates not higher than allowed by the United States Postal Service is not the sale of goods or services prohibited by this subsection;</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(8) as a Level II licensee, engage in the business of deferred presentment as provided in Chapter 39 of Title 34;</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(9) be licensed pursuant to Section 12</w:t>
      </w:r>
      <w:r w:rsidR="00993D90" w:rsidRPr="00993D90">
        <w:noBreakHyphen/>
      </w:r>
      <w:r w:rsidRPr="00993D90">
        <w:t>21</w:t>
      </w:r>
      <w:r w:rsidR="00993D90" w:rsidRPr="00993D90">
        <w:noBreakHyphen/>
      </w:r>
      <w:r w:rsidRPr="00993D90">
        <w:t>2720(a)(3) to operate a video poker machine; or</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(10) permit others to engage in an activity prohibited by this section at a location licensed pursuant to this chapter.</w:t>
      </w: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049D" w:rsidRPr="00993D90">
        <w:t xml:space="preserve">: 1998 Act No. 433, </w:t>
      </w:r>
      <w:r w:rsidRPr="00993D90">
        <w:t xml:space="preserve">Section </w:t>
      </w:r>
      <w:r w:rsidR="007A049D" w:rsidRPr="00993D90">
        <w:t>2, eff upon approval (became law without the Governor's signature on June 11, 1998).</w:t>
      </w: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rPr>
          <w:b/>
        </w:rPr>
        <w:t xml:space="preserve">SECTION </w:t>
      </w:r>
      <w:r w:rsidR="007A049D" w:rsidRPr="00993D90">
        <w:rPr>
          <w:b/>
        </w:rPr>
        <w:t>34</w:t>
      </w:r>
      <w:r w:rsidRPr="00993D90">
        <w:rPr>
          <w:b/>
        </w:rPr>
        <w:noBreakHyphen/>
      </w:r>
      <w:r w:rsidR="007A049D" w:rsidRPr="00993D90">
        <w:rPr>
          <w:b/>
        </w:rPr>
        <w:t>41</w:t>
      </w:r>
      <w:r w:rsidRPr="00993D90">
        <w:rPr>
          <w:b/>
        </w:rPr>
        <w:noBreakHyphen/>
      </w:r>
      <w:r w:rsidR="007A049D" w:rsidRPr="00993D90">
        <w:rPr>
          <w:b/>
        </w:rPr>
        <w:t>90.</w:t>
      </w:r>
      <w:r w:rsidR="007A049D" w:rsidRPr="00993D90">
        <w:t xml:space="preserve"> Suspension or revocation of license.</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(A) The board may suspend or revoke any license or licenses issued pursuant to this chapter if, after notice and opportunity for hearing, the board issues written findings that the licensee has engaged in any of the following conduct:</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r>
      <w:r w:rsidRPr="00993D90">
        <w:tab/>
        <w:t>(1) violated this chapter or applicable state or federal law or rules;</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r>
      <w:r w:rsidRPr="00993D90">
        <w:tab/>
        <w:t>(2) made a false statement on the application for a license pursuant to this chapter;</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r>
      <w:r w:rsidRPr="00993D90">
        <w:tab/>
        <w:t>(3) refused to permit investigation by the board authorized pursuant to this chapter;</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r>
      <w:r w:rsidRPr="00993D90">
        <w:tab/>
        <w:t>(4) failed to comply with an order of the board;</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r>
      <w:r w:rsidRPr="00993D90">
        <w:tab/>
        <w:t>(5) demonstrated incompetency or untrustworthiness to engage in the business of check cashing; or</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r>
      <w:r w:rsidRPr="00993D90">
        <w:tab/>
        <w:t>(6) has been convicted of a felony or misdemeanor involving fraud, misrepresentation, or deceit.</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(B) The board may not suspend or revoke any license issued pursuant to this chapter unless the licensee has been given notice and opportunity for hearing in accordance with the Administrative Procedures Act.</w:t>
      </w: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049D" w:rsidRPr="00993D90">
        <w:t xml:space="preserve">: 1998 Act No. 433, </w:t>
      </w:r>
      <w:r w:rsidRPr="00993D90">
        <w:t xml:space="preserve">Section </w:t>
      </w:r>
      <w:r w:rsidR="007A049D" w:rsidRPr="00993D90">
        <w:t>2, eff upon approval (became law without the Governor's signature on June 11, 1998).</w:t>
      </w: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rPr>
          <w:b/>
        </w:rPr>
        <w:t xml:space="preserve">SECTION </w:t>
      </w:r>
      <w:r w:rsidR="007A049D" w:rsidRPr="00993D90">
        <w:rPr>
          <w:b/>
        </w:rPr>
        <w:t>34</w:t>
      </w:r>
      <w:r w:rsidRPr="00993D90">
        <w:rPr>
          <w:b/>
        </w:rPr>
        <w:noBreakHyphen/>
      </w:r>
      <w:r w:rsidR="007A049D" w:rsidRPr="00993D90">
        <w:rPr>
          <w:b/>
        </w:rPr>
        <w:t>41</w:t>
      </w:r>
      <w:r w:rsidRPr="00993D90">
        <w:rPr>
          <w:b/>
        </w:rPr>
        <w:noBreakHyphen/>
      </w:r>
      <w:r w:rsidR="007A049D" w:rsidRPr="00993D90">
        <w:rPr>
          <w:b/>
        </w:rPr>
        <w:t>100.</w:t>
      </w:r>
      <w:r w:rsidR="007A049D" w:rsidRPr="00993D90">
        <w:t xml:space="preserve"> Orders to cease and desist violations; hearing.</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If the board determines that a person required to be licensed pursuant to this chapter has violated this chapter or regulations promulgated pursuant to this chapter,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pursuant to this chapter.</w:t>
      </w: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049D" w:rsidRPr="00993D90">
        <w:t xml:space="preserve">: 1998 Act No. 433, </w:t>
      </w:r>
      <w:r w:rsidRPr="00993D90">
        <w:t xml:space="preserve">Section </w:t>
      </w:r>
      <w:r w:rsidR="007A049D" w:rsidRPr="00993D90">
        <w:t>2, eff upon approval (became law without the Governor's signature on June 11, 1998).</w:t>
      </w: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rPr>
          <w:b/>
        </w:rPr>
        <w:t xml:space="preserve">SECTION </w:t>
      </w:r>
      <w:r w:rsidR="007A049D" w:rsidRPr="00993D90">
        <w:rPr>
          <w:b/>
        </w:rPr>
        <w:t>34</w:t>
      </w:r>
      <w:r w:rsidRPr="00993D90">
        <w:rPr>
          <w:b/>
        </w:rPr>
        <w:noBreakHyphen/>
      </w:r>
      <w:r w:rsidR="007A049D" w:rsidRPr="00993D90">
        <w:rPr>
          <w:b/>
        </w:rPr>
        <w:t>41</w:t>
      </w:r>
      <w:r w:rsidRPr="00993D90">
        <w:rPr>
          <w:b/>
        </w:rPr>
        <w:noBreakHyphen/>
      </w:r>
      <w:r w:rsidR="007A049D" w:rsidRPr="00993D90">
        <w:rPr>
          <w:b/>
        </w:rPr>
        <w:t>110.</w:t>
      </w:r>
      <w:r w:rsidR="007A049D" w:rsidRPr="00993D90">
        <w:t xml:space="preserve"> Civil penalties; repayment of unlawful or excessive fees.</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lastRenderedPageBreak/>
        <w:tab/>
        <w:t>The board may order and impose civil penalties upon any person required to be licensed pursuant to this chapter for violations of this chapter or regulations promulgated under it. Civil penalties shall not exceed one thousand dollars for each violation. The board also may order repayment of unlawful or excessive fees charged to customers.</w:t>
      </w: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049D" w:rsidRPr="00993D90">
        <w:t xml:space="preserve">: 1998 Act No. 433, </w:t>
      </w:r>
      <w:r w:rsidRPr="00993D90">
        <w:t xml:space="preserve">Section </w:t>
      </w:r>
      <w:r w:rsidR="007A049D" w:rsidRPr="00993D90">
        <w:t>2, eff upon approval (became law without the Governor's signature on June 11, 1998).</w:t>
      </w: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rPr>
          <w:b/>
        </w:rPr>
        <w:t xml:space="preserve">SECTION </w:t>
      </w:r>
      <w:r w:rsidR="007A049D" w:rsidRPr="00993D90">
        <w:rPr>
          <w:b/>
        </w:rPr>
        <w:t>34</w:t>
      </w:r>
      <w:r w:rsidRPr="00993D90">
        <w:rPr>
          <w:b/>
        </w:rPr>
        <w:noBreakHyphen/>
      </w:r>
      <w:r w:rsidR="007A049D" w:rsidRPr="00993D90">
        <w:rPr>
          <w:b/>
        </w:rPr>
        <w:t>41</w:t>
      </w:r>
      <w:r w:rsidRPr="00993D90">
        <w:rPr>
          <w:b/>
        </w:rPr>
        <w:noBreakHyphen/>
      </w:r>
      <w:r w:rsidR="007A049D" w:rsidRPr="00993D90">
        <w:rPr>
          <w:b/>
        </w:rPr>
        <w:t>120.</w:t>
      </w:r>
      <w:r w:rsidR="007A049D" w:rsidRPr="00993D90">
        <w:t xml:space="preserve"> Wilful violations; referral for criminal prosecution.</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The board, upon a determination that a violation of Section 34</w:t>
      </w:r>
      <w:r w:rsidR="00993D90" w:rsidRPr="00993D90">
        <w:noBreakHyphen/>
      </w:r>
      <w:r w:rsidRPr="00993D90">
        <w:t>41</w:t>
      </w:r>
      <w:r w:rsidR="00993D90" w:rsidRPr="00993D90">
        <w:noBreakHyphen/>
      </w:r>
      <w:r w:rsidRPr="00993D90">
        <w:t>20 is wilful, may refer a violation to the Attorney General or to the appropriate circuit solicitor for criminal prosecution. A violation of Section 34</w:t>
      </w:r>
      <w:r w:rsidR="00993D90" w:rsidRPr="00993D90">
        <w:noBreakHyphen/>
      </w:r>
      <w:r w:rsidRPr="00993D90">
        <w:t>41</w:t>
      </w:r>
      <w:r w:rsidR="00993D90" w:rsidRPr="00993D90">
        <w:noBreakHyphen/>
      </w:r>
      <w:r w:rsidRPr="00993D90">
        <w:t>20 by a person required to obtain a license pursuant to this chapter is a Class B misdemeanor and each transaction involving the unlawful cashing of a check, draft, or money order constitutes a separate offense.</w:t>
      </w: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049D" w:rsidRPr="00993D90">
        <w:t xml:space="preserve">: 1998 Act No. 433, </w:t>
      </w:r>
      <w:r w:rsidRPr="00993D90">
        <w:t xml:space="preserve">Section </w:t>
      </w:r>
      <w:r w:rsidR="007A049D" w:rsidRPr="00993D90">
        <w:t>2, eff upon approval (became law without the Governor's signature on June 11, 1998).</w:t>
      </w:r>
    </w:p>
    <w:p w:rsidR="00993D90" w:rsidRP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rPr>
          <w:b/>
        </w:rPr>
        <w:t xml:space="preserve">SECTION </w:t>
      </w:r>
      <w:r w:rsidR="007A049D" w:rsidRPr="00993D90">
        <w:rPr>
          <w:b/>
        </w:rPr>
        <w:t>34</w:t>
      </w:r>
      <w:r w:rsidRPr="00993D90">
        <w:rPr>
          <w:b/>
        </w:rPr>
        <w:noBreakHyphen/>
      </w:r>
      <w:r w:rsidR="007A049D" w:rsidRPr="00993D90">
        <w:rPr>
          <w:b/>
        </w:rPr>
        <w:t>41</w:t>
      </w:r>
      <w:r w:rsidRPr="00993D90">
        <w:rPr>
          <w:b/>
        </w:rPr>
        <w:noBreakHyphen/>
      </w:r>
      <w:r w:rsidR="007A049D" w:rsidRPr="00993D90">
        <w:rPr>
          <w:b/>
        </w:rPr>
        <w:t>130.</w:t>
      </w:r>
      <w:r w:rsidR="007A049D" w:rsidRPr="00993D90">
        <w:t xml:space="preserve"> Promulgation of regulations.</w:t>
      </w:r>
    </w:p>
    <w:p w:rsidR="00993D90" w:rsidRDefault="007A049D"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3D90">
        <w:tab/>
        <w:t>The board may promulgate regulations necessary to carry out the purposes of this chapter, to provide for the protection of the public, and to assist licensees in interpreting and complying with this chapter.</w:t>
      </w: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3D90" w:rsidRDefault="00993D90"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049D" w:rsidRPr="00993D90">
        <w:t xml:space="preserve">: 1998 Act No. 433, </w:t>
      </w:r>
      <w:r w:rsidRPr="00993D90">
        <w:t xml:space="preserve">Section </w:t>
      </w:r>
      <w:r w:rsidR="007A049D" w:rsidRPr="00993D90">
        <w:t>2, eff upon approval (became law without the Governor's signature on June 11, 1998).</w:t>
      </w:r>
    </w:p>
    <w:p w:rsidR="00F25049" w:rsidRPr="00993D90" w:rsidRDefault="00F25049" w:rsidP="0099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93D90" w:rsidSect="00993D9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D90" w:rsidRDefault="00993D90" w:rsidP="00993D90">
      <w:r>
        <w:separator/>
      </w:r>
    </w:p>
  </w:endnote>
  <w:endnote w:type="continuationSeparator" w:id="0">
    <w:p w:rsidR="00993D90" w:rsidRDefault="00993D90" w:rsidP="0099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D90" w:rsidRPr="00993D90" w:rsidRDefault="00993D90" w:rsidP="00993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D90" w:rsidRPr="00993D90" w:rsidRDefault="00993D90" w:rsidP="00993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D90" w:rsidRPr="00993D90" w:rsidRDefault="00993D90" w:rsidP="00993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D90" w:rsidRDefault="00993D90" w:rsidP="00993D90">
      <w:r>
        <w:separator/>
      </w:r>
    </w:p>
  </w:footnote>
  <w:footnote w:type="continuationSeparator" w:id="0">
    <w:p w:rsidR="00993D90" w:rsidRDefault="00993D90" w:rsidP="00993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D90" w:rsidRPr="00993D90" w:rsidRDefault="00993D90" w:rsidP="00993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D90" w:rsidRPr="00993D90" w:rsidRDefault="00993D90" w:rsidP="00993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D90" w:rsidRPr="00993D90" w:rsidRDefault="00993D90" w:rsidP="00993D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49D"/>
    <w:rsid w:val="007A049D"/>
    <w:rsid w:val="00993D9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D0C74-54AC-423C-A5E2-C5494678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0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049D"/>
    <w:rPr>
      <w:rFonts w:ascii="Courier New" w:eastAsiaTheme="minorEastAsia" w:hAnsi="Courier New" w:cs="Courier New"/>
      <w:sz w:val="20"/>
      <w:szCs w:val="20"/>
    </w:rPr>
  </w:style>
  <w:style w:type="paragraph" w:styleId="Header">
    <w:name w:val="header"/>
    <w:basedOn w:val="Normal"/>
    <w:link w:val="HeaderChar"/>
    <w:uiPriority w:val="99"/>
    <w:unhideWhenUsed/>
    <w:rsid w:val="00993D90"/>
    <w:pPr>
      <w:tabs>
        <w:tab w:val="center" w:pos="4680"/>
        <w:tab w:val="right" w:pos="9360"/>
      </w:tabs>
    </w:pPr>
  </w:style>
  <w:style w:type="character" w:customStyle="1" w:styleId="HeaderChar">
    <w:name w:val="Header Char"/>
    <w:basedOn w:val="DefaultParagraphFont"/>
    <w:link w:val="Header"/>
    <w:uiPriority w:val="99"/>
    <w:rsid w:val="00993D90"/>
  </w:style>
  <w:style w:type="paragraph" w:styleId="Footer">
    <w:name w:val="footer"/>
    <w:basedOn w:val="Normal"/>
    <w:link w:val="FooterChar"/>
    <w:uiPriority w:val="99"/>
    <w:unhideWhenUsed/>
    <w:rsid w:val="00993D90"/>
    <w:pPr>
      <w:tabs>
        <w:tab w:val="center" w:pos="4680"/>
        <w:tab w:val="right" w:pos="9360"/>
      </w:tabs>
    </w:pPr>
  </w:style>
  <w:style w:type="character" w:customStyle="1" w:styleId="FooterChar">
    <w:name w:val="Footer Char"/>
    <w:basedOn w:val="DefaultParagraphFont"/>
    <w:link w:val="Footer"/>
    <w:uiPriority w:val="99"/>
    <w:rsid w:val="00993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2319</Words>
  <Characters>13224</Characters>
  <Application>Microsoft Office Word</Application>
  <DocSecurity>0</DocSecurity>
  <Lines>110</Lines>
  <Paragraphs>31</Paragraphs>
  <ScaleCrop>false</ScaleCrop>
  <Company>Legislative Services Agency</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2019-10-01T15:26:00Z</dcterms:created>
  <dcterms:modified xsi:type="dcterms:W3CDTF">2019-10-01T15:26:00Z</dcterms:modified>
</cp:coreProperties>
</file>