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3FB8">
        <w:t>CHAPTER 17</w:t>
      </w:r>
    </w:p>
    <w:p w:rsidR="00953FB8" w:rsidRP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3FB8">
        <w:t>Discount Medical Plan Organizations</w:t>
      </w:r>
      <w:bookmarkStart w:id="0" w:name="_GoBack"/>
      <w:bookmarkEnd w:id="0"/>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10.</w:t>
      </w:r>
      <w:r w:rsidR="00E65012" w:rsidRPr="00953FB8">
        <w:t xml:space="preserve"> Citation of chapter.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This chapter may be cited as the "Discount Medical Plan Organization Registration Act".</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2000 Act No. 400, </w:t>
      </w:r>
      <w:r w:rsidRPr="00953FB8">
        <w:t xml:space="preserve">Section </w:t>
      </w:r>
      <w:r w:rsidR="00E65012" w:rsidRPr="00953FB8">
        <w:t xml:space="preserve">3; 2001 Act No. 82, </w:t>
      </w:r>
      <w:r w:rsidRPr="00953FB8">
        <w:t xml:space="preserve">Section </w:t>
      </w:r>
      <w:r w:rsidR="00E65012" w:rsidRPr="00953FB8">
        <w:t xml:space="preserve">6, eff July 20, 2001;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20.</w:t>
      </w:r>
      <w:r w:rsidR="00E65012" w:rsidRPr="00953FB8">
        <w:t xml:space="preserve"> Definitions.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As used in this chapter: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(1) "Administrator" means the administrator of the South Carolina Department of Consumer Affairs.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(2) "Discount medical plan organization"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(3) "Health care services"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(4) "Department" means the South Carolina Department of Consumer Affairs.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(5) "Marketer"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(6) "Representative"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(7) "Customer" means an individual who pays for the right to receive the benefits of a discount medical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(8) "Medicare prescription drug plan" means a plan that provides a Medicare Part D prescription drug benefit in accordance with the requirements of the federal Medicare Prescription Drug, Improvement and Modernization Act of 2003 (MMA).</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30.</w:t>
      </w:r>
      <w:r w:rsidR="00E65012" w:rsidRPr="00953FB8">
        <w:t xml:space="preserve"> Discount medical plan organizations; organizational, marketing and advertising requirements.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the discount medical plan organization is organized pursuant to the laws of this State or authorized to transact business in this State;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the discount medical plan organization is registered with the department for this express purpose;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lastRenderedPageBreak/>
        <w:tab/>
      </w:r>
      <w:r w:rsidRPr="00953FB8">
        <w:tab/>
        <w:t>(3) the plan or other purchasing mechanism or device expressly states in bold and prominent type, prominently placed, that the discounts are not insurance;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(4) documentation is provided to the department that the health care service providers, pharmacies, or pharmacy chains listed in conjunction with the plan or other purchasing mechanism or device are contracted to offer the discount; and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 the discounts or access to discounts offered, or the range of discounts or access to the range of discounts offered, are not misleading, deceptive, or fraudulent.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(3) Discount medical plan organizations selling, distributing, advertising, marketing, or promoting discount medical plans to customers shall be registered with the department as provided by Section 37</w:t>
      </w:r>
      <w:r w:rsidR="00953FB8" w:rsidRPr="00953FB8">
        <w:noBreakHyphen/>
      </w:r>
      <w:r w:rsidRPr="00953FB8">
        <w:t>17</w:t>
      </w:r>
      <w:r w:rsidR="00953FB8" w:rsidRPr="00953FB8">
        <w:noBreakHyphen/>
      </w:r>
      <w:r w:rsidRPr="00953FB8">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(4) Representatives of a discount medical plan organization must be authorized by the discount medical plan organization before they offer services pursuant to this chapter.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953FB8" w:rsidRPr="00953FB8">
        <w:noBreakHyphen/>
      </w:r>
      <w:r w:rsidRPr="00953FB8">
        <w:t>free telephone number, the Internet, and in writing, a complete listing of all participating facilities in this State. The discount medical plan organization shall maintain on an Internet website page an up</w:t>
      </w:r>
      <w:r w:rsidR="00953FB8" w:rsidRPr="00953FB8">
        <w:noBreakHyphen/>
      </w:r>
      <w:r w:rsidRPr="00953FB8">
        <w:t>to</w:t>
      </w:r>
      <w:r w:rsidR="00953FB8" w:rsidRPr="00953FB8">
        <w:noBreakHyphen/>
      </w:r>
      <w:r w:rsidRPr="00953FB8">
        <w:t>date list of the names and addresses of the providers with which it has contracted directly or through a provider network. The Internet website address must be prominently displayed on all of its advertisement, marketing material, brochures, and discount medical plan cards.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(6) Advertised discounts are those that are actually available to customers. One</w:t>
      </w:r>
      <w:r w:rsidR="00953FB8" w:rsidRPr="00953FB8">
        <w:noBreakHyphen/>
      </w:r>
      <w:r w:rsidRPr="00953FB8">
        <w:t>time or short</w:t>
      </w:r>
      <w:r w:rsidR="00953FB8" w:rsidRPr="00953FB8">
        <w:noBreakHyphen/>
      </w:r>
      <w:r w:rsidRPr="00953FB8">
        <w:t>time promotions may be offered only if limiting terms are as prominent as the special offer. All advertisements must contain the name and address of the company offering the service and must conform to the name on file with the department.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(C) This section does not require a provider who provides discounts to his or her own patients to obtain and maintain a license pursuant to this chapter as a discount medical plan organization.</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40.</w:t>
      </w:r>
      <w:r w:rsidR="00E65012" w:rsidRPr="00953FB8">
        <w:t xml:space="preserve"> Registration and renewal; list of authorized representatives and marketers.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A discount medical plan organization applying for an initial or renewal registration must submit: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a formal application in the form and detail the administrator requires;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if a corporation: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r>
      <w:r w:rsidRPr="00953FB8">
        <w:tab/>
        <w:t>(a) articles of incorporation; and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r>
      <w:r w:rsidRPr="00953FB8">
        <w:tab/>
        <w:t>(b) proof of existence and good standing from the Secretary of State's office;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lastRenderedPageBreak/>
        <w:tab/>
      </w:r>
      <w:r w:rsidRPr="00953FB8">
        <w:tab/>
        <w:t>(3) a bond in a form to be prescribed by the department in the amount of fifty thousand dollars denoting the department as beneficiary;</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(5)(a) a filing fee of five hundred dollars if the list of representatives provided by the discount medical plan organization contains no more than a total of fifty representatives;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r>
      <w:r w:rsidRPr="00953FB8">
        <w:tab/>
        <w:t>(b) a filing fee of seven hundred and fifty dollars if the list of representatives provided by the discount medical plan organization contains a total of fifty</w:t>
      </w:r>
      <w:r w:rsidR="00953FB8" w:rsidRPr="00953FB8">
        <w:noBreakHyphen/>
      </w:r>
      <w:r w:rsidRPr="00953FB8">
        <w:t>one to one hundred representatives;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r>
      <w:r w:rsidRPr="00953FB8">
        <w:tab/>
        <w:t>(c) a filing fee of one thousand dollars if the list of representatives provided by the discount medical plan organization contains more than one hundred representatives;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(6) a description of: (a) the offered plan, (b) advertising and solicitation brochures, (c) any cards or other purchasing mechanisms, and (d) customer enrollment materials, any of which the discount medical plan organization uses or intends to use; and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(7) other relevant material information required by the administrator.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 Registration is annually on a form prescribed by the department. An annual filing fee must accompany each filing and be retained by the department for purposes of administering the filings. The registration runs from February first until January thirty</w:t>
      </w:r>
      <w:r w:rsidR="00953FB8" w:rsidRPr="00953FB8">
        <w:noBreakHyphen/>
      </w:r>
      <w:r w:rsidRPr="00953FB8">
        <w:t>first, and the annual renewal period begins January first and ends on January thirty</w:t>
      </w:r>
      <w:r w:rsidR="00953FB8" w:rsidRPr="00953FB8">
        <w:noBreakHyphen/>
      </w:r>
      <w:r w:rsidRPr="00953FB8">
        <w:t>first. A discount medical plan organization who files its renewal on a timely basis may continue operating unless the registration is denied or revoked by the department.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953FB8" w:rsidRPr="00953FB8">
        <w:noBreakHyphen/>
      </w:r>
      <w:r w:rsidRPr="00953FB8">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50.</w:t>
      </w:r>
      <w:r w:rsidR="00E65012" w:rsidRPr="00953FB8">
        <w:t xml:space="preserve"> Representative or marketer status.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An individual may not act as a representative of a discount medical plan organization without the discount medical plan organization having registered with the department in accordance with Section 37</w:t>
      </w:r>
      <w:r w:rsidR="00953FB8" w:rsidRPr="00953FB8">
        <w:noBreakHyphen/>
      </w:r>
      <w:r w:rsidRPr="00953FB8">
        <w:t>17</w:t>
      </w:r>
      <w:r w:rsidR="00953FB8" w:rsidRPr="00953FB8">
        <w:noBreakHyphen/>
      </w:r>
      <w:r w:rsidRPr="00953FB8">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953FB8" w:rsidRPr="00953FB8">
        <w:noBreakHyphen/>
      </w:r>
      <w:r w:rsidRPr="00953FB8">
        <w:t>17</w:t>
      </w:r>
      <w:r w:rsidR="00953FB8" w:rsidRPr="00953FB8">
        <w:noBreakHyphen/>
      </w:r>
      <w:r w:rsidRPr="00953FB8">
        <w:t>40(C).</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 The discount medical plan organization shall furnish information concerning the representative's identity and business address. Filings are good for one year and run from February first until January thirty</w:t>
      </w:r>
      <w:r w:rsidR="00953FB8" w:rsidRPr="00953FB8">
        <w:noBreakHyphen/>
      </w:r>
      <w:r w:rsidRPr="00953FB8">
        <w:t>first. The annual renewal period begins January first and ends January thirty</w:t>
      </w:r>
      <w:r w:rsidR="00953FB8" w:rsidRPr="00953FB8">
        <w:noBreakHyphen/>
      </w:r>
      <w:r w:rsidRPr="00953FB8">
        <w:t>first.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(C) Representative or marketer status may be denied or revoked if the department has multiple founded complaints against the representative or marketer following the department's investigation or if the department has unanswered or unresolved complaints against the representative or marketer. Violations of Title 37 within ten years may serve as grounds for denial or revocation of registration status.</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52.</w:t>
      </w:r>
      <w:r w:rsidR="00E65012" w:rsidRPr="00953FB8">
        <w:t xml:space="preserve"> Information provided to applicant.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 The written document required pursuant to subsection (A) must be clear and include: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the name of the customer;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the benefits to be provided under the discount medical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(3) processing fees and periodic charges associated with the discount medical plan including any limitations or restrictions on the refund of processing fees and periodic charges;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(4) the mode and timing of payment of processing fees and periodic charges and procedures for changing the mode of payment;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 any limitations, exclusions, or exceptions regarding the receipt of discount medical plan benefits;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(6) waiting periods for certain medical or ancillary services under the discount medical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(7) procedures for obtaining discounts under the discount medical plan, such as requiring customers to contact the discount medical plan organization to make an appointment with a provider on the customer's behalf;</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(8) cancellation procedures including information on the customer's thirty</w:t>
      </w:r>
      <w:r w:rsidR="00953FB8" w:rsidRPr="00953FB8">
        <w:noBreakHyphen/>
      </w:r>
      <w:r w:rsidRPr="00953FB8">
        <w:t>day cancellation rights and refund requirements and procedures for obtaining refunds;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(9) renewal, termination, and cancellation terms and conditions;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(10) procedures for adding new customers to a family discount medical plan, if applicable;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(11) procedures for filing complaints under the discount medical plan organization's complaint system; and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(12) the name and mailing address of the registered discount medical plan organization or other entity where the customer can make inquiries about the plan, send cancellation notices and file complaints.</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55.</w:t>
      </w:r>
      <w:r w:rsidR="00E65012" w:rsidRPr="00953FB8">
        <w:t xml:space="preserve"> Cancelation of membership; disclosures on initial contact; cancellation by customer.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If the discount medical plan organization cancels a membership for any reason other than nonpayment of fees by the customer, the discount medical plan organization shall make prorated reimbursement of all periodic charges to the customer.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the plan is not insurance;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the range of discounts for medical or ancillary services provided under the plan will vary depending on the type of provider and medical or ancillary service received;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(3) unless the discount medical plan organization has an active certificate of authority to act as a third party administrator, the plan does not make payments to providers for the medical or ancillary services received under the discount medical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(4) the customer is obligated to pay for all medical or ancillary services, but receives a discount from those providers that have contracted with the discount medical plan organization; and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 there is a toll</w:t>
      </w:r>
      <w:r w:rsidR="00953FB8" w:rsidRPr="00953FB8">
        <w:noBreakHyphen/>
      </w:r>
      <w:r w:rsidRPr="00953FB8">
        <w:t xml:space="preserve">free telephone number and Internet website address for the registered discount medical plan organization for prospective customers and customers to obtain additional </w:t>
      </w:r>
      <w:r w:rsidRPr="00953FB8">
        <w:lastRenderedPageBreak/>
        <w:t>information about and assistance on the discount medical plan and up</w:t>
      </w:r>
      <w:r w:rsidR="00953FB8" w:rsidRPr="00953FB8">
        <w:noBreakHyphen/>
      </w:r>
      <w:r w:rsidRPr="00953FB8">
        <w:t>to</w:t>
      </w:r>
      <w:r w:rsidR="00953FB8" w:rsidRPr="00953FB8">
        <w:noBreakHyphen/>
      </w:r>
      <w:r w:rsidRPr="00953FB8">
        <w:t>date lists of providers participating in the discount medical plan, and that number and website address.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lastRenderedPageBreak/>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A discount medical plan organization may not charge or collect a fee including a cancellation fee after a customer or user has given the organization notice of the customer's intention to return or cancel the plan.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60.</w:t>
      </w:r>
      <w:r w:rsidR="00E65012" w:rsidRPr="00953FB8">
        <w:t xml:space="preserve"> Application of chapter.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This chapter does not apply to:</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(1) a pharmacy holding a permit or a company that owns one or more pharmacies holding a permit issued pursuant to Chapter 43, Title 40, that offers prescription discounts only from pharmacies;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(3) an insured benefit administered by, or under contract with, the State of South Carolina; or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(4) a patient access program voluntarily sponsored by a pharmaceutical manufacturer, or a consortium of pharmaceutical manufacturers that provides free or discounted products directly to individuals either through a discount or direct shipment.</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70.</w:t>
      </w:r>
      <w:r w:rsidR="00E65012" w:rsidRPr="00953FB8">
        <w:t xml:space="preserve"> Administrative appeals.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80.</w:t>
      </w:r>
      <w:r w:rsidR="00E65012" w:rsidRPr="00953FB8">
        <w:t xml:space="preserve"> Hearings before Administrative Law Court; assessment of administrative penalties.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(1) has violated or failed to comply with a provision of this chapter or a regulation promulgated pursuant to the authority of this chapter;</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(2) has obtained a certificate of authority through wilful misrepresentation or fraud;</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(3) has engaged in a fraudulent or deceptive practice;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lastRenderedPageBreak/>
        <w:tab/>
      </w:r>
      <w:r w:rsidRPr="00953FB8">
        <w:tab/>
        <w:t>(4) has wilfully, orally or in writing, misrepresented the terms, benefits, privileges, and provisions of a discount medical plan issued or to be issued by it;</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(5) is unable to meet obligations as determined by generally accepted accounting principles;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r>
      <w:r w:rsidRPr="00953FB8">
        <w:tab/>
        <w:t>(6) has, after notice to the person of an alleged occurrence of any of items (1) through (5), refused without just cause to submit relevant information to the administrator with respect to its services within this State.</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90.</w:t>
      </w:r>
      <w:r w:rsidR="00E65012" w:rsidRPr="00953FB8">
        <w:t xml:space="preserve"> Cease and desist orders.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organization's registration.</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100.</w:t>
      </w:r>
      <w:r w:rsidR="00E65012" w:rsidRPr="00953FB8">
        <w:t xml:space="preserve"> Request for reinstatement hearing following revocation or denial of renewal.</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110.</w:t>
      </w:r>
      <w:r w:rsidR="00E65012" w:rsidRPr="00953FB8">
        <w:t xml:space="preserve"> Assessment of costs.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5012" w:rsidRPr="00953FB8">
        <w:t xml:space="preserve">: 2006 Act No. 377, </w:t>
      </w:r>
      <w:r w:rsidRPr="00953FB8">
        <w:t xml:space="preserve">Section </w:t>
      </w:r>
      <w:r w:rsidR="00E65012" w:rsidRPr="00953FB8">
        <w:t>1, eff January 1, 2007.</w:t>
      </w:r>
    </w:p>
    <w:p w:rsidR="00953FB8" w:rsidRP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rPr>
          <w:b/>
        </w:rPr>
        <w:t xml:space="preserve">SECTION </w:t>
      </w:r>
      <w:r w:rsidR="00E65012" w:rsidRPr="00953FB8">
        <w:rPr>
          <w:b/>
        </w:rPr>
        <w:t>37</w:t>
      </w:r>
      <w:r w:rsidRPr="00953FB8">
        <w:rPr>
          <w:b/>
        </w:rPr>
        <w:noBreakHyphen/>
      </w:r>
      <w:r w:rsidR="00E65012" w:rsidRPr="00953FB8">
        <w:rPr>
          <w:b/>
        </w:rPr>
        <w:t>17</w:t>
      </w:r>
      <w:r w:rsidRPr="00953FB8">
        <w:rPr>
          <w:b/>
        </w:rPr>
        <w:noBreakHyphen/>
      </w:r>
      <w:r w:rsidR="00E65012" w:rsidRPr="00953FB8">
        <w:rPr>
          <w:b/>
        </w:rPr>
        <w:t>120.</w:t>
      </w:r>
      <w:r w:rsidR="00E65012" w:rsidRPr="00953FB8">
        <w:t xml:space="preserve"> Promulgation of regulations.</w:t>
      </w:r>
    </w:p>
    <w:p w:rsidR="00953FB8" w:rsidRDefault="00E65012"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3FB8">
        <w:tab/>
        <w:t>The department may promulgate regulations necessary to effectuate the purposes of this chapter.</w:t>
      </w: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3FB8" w:rsidRDefault="00953FB8"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5012" w:rsidRPr="00953FB8">
        <w:t xml:space="preserve">: 2006 Act No. 377, </w:t>
      </w:r>
      <w:r w:rsidRPr="00953FB8">
        <w:t xml:space="preserve">Section </w:t>
      </w:r>
      <w:r w:rsidR="00E65012" w:rsidRPr="00953FB8">
        <w:t>1, eff January 1, 2007.</w:t>
      </w:r>
    </w:p>
    <w:p w:rsidR="00F25049" w:rsidRPr="00953FB8" w:rsidRDefault="00F25049" w:rsidP="00953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3FB8" w:rsidSect="00953F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B8" w:rsidRDefault="00953FB8" w:rsidP="00953FB8">
      <w:r>
        <w:separator/>
      </w:r>
    </w:p>
  </w:endnote>
  <w:endnote w:type="continuationSeparator" w:id="0">
    <w:p w:rsidR="00953FB8" w:rsidRDefault="00953FB8" w:rsidP="0095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B8" w:rsidRDefault="00953FB8" w:rsidP="00953FB8">
      <w:r>
        <w:separator/>
      </w:r>
    </w:p>
  </w:footnote>
  <w:footnote w:type="continuationSeparator" w:id="0">
    <w:p w:rsidR="00953FB8" w:rsidRDefault="00953FB8" w:rsidP="00953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8" w:rsidRPr="00953FB8" w:rsidRDefault="00953FB8" w:rsidP="00953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12"/>
    <w:rsid w:val="00953FB8"/>
    <w:rsid w:val="00E650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03BD6-C4DB-4359-8AC2-DA1D6C78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5012"/>
    <w:rPr>
      <w:rFonts w:ascii="Courier New" w:eastAsiaTheme="minorEastAsia" w:hAnsi="Courier New" w:cs="Courier New"/>
      <w:sz w:val="20"/>
      <w:szCs w:val="20"/>
    </w:rPr>
  </w:style>
  <w:style w:type="paragraph" w:styleId="Header">
    <w:name w:val="header"/>
    <w:basedOn w:val="Normal"/>
    <w:link w:val="HeaderChar"/>
    <w:uiPriority w:val="99"/>
    <w:unhideWhenUsed/>
    <w:rsid w:val="00953FB8"/>
    <w:pPr>
      <w:tabs>
        <w:tab w:val="center" w:pos="4680"/>
        <w:tab w:val="right" w:pos="9360"/>
      </w:tabs>
    </w:pPr>
  </w:style>
  <w:style w:type="character" w:customStyle="1" w:styleId="HeaderChar">
    <w:name w:val="Header Char"/>
    <w:basedOn w:val="DefaultParagraphFont"/>
    <w:link w:val="Header"/>
    <w:uiPriority w:val="99"/>
    <w:rsid w:val="00953FB8"/>
  </w:style>
  <w:style w:type="paragraph" w:styleId="Footer">
    <w:name w:val="footer"/>
    <w:basedOn w:val="Normal"/>
    <w:link w:val="FooterChar"/>
    <w:uiPriority w:val="99"/>
    <w:unhideWhenUsed/>
    <w:rsid w:val="00953FB8"/>
    <w:pPr>
      <w:tabs>
        <w:tab w:val="center" w:pos="4680"/>
        <w:tab w:val="right" w:pos="9360"/>
      </w:tabs>
    </w:pPr>
  </w:style>
  <w:style w:type="character" w:customStyle="1" w:styleId="FooterChar">
    <w:name w:val="Footer Char"/>
    <w:basedOn w:val="DefaultParagraphFont"/>
    <w:link w:val="Footer"/>
    <w:uiPriority w:val="99"/>
    <w:rsid w:val="0095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3400</Words>
  <Characters>19383</Characters>
  <Application>Microsoft Office Word</Application>
  <DocSecurity>0</DocSecurity>
  <Lines>161</Lines>
  <Paragraphs>45</Paragraphs>
  <ScaleCrop>false</ScaleCrop>
  <Company>Legislative Services Agency</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