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D80">
        <w:t>CHAPTER 39</w:t>
      </w:r>
    </w:p>
    <w:p w:rsidR="00673D80" w:rsidRP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D80">
        <w:t>Insurance Premium Service Companies</w:t>
      </w:r>
      <w:bookmarkStart w:id="0" w:name="_GoBack"/>
      <w:bookmarkEnd w:id="0"/>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10.</w:t>
      </w:r>
      <w:r w:rsidR="007519A0" w:rsidRPr="00673D80">
        <w:t xml:space="preserve"> Application of chapter.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This chapter does not apply to:</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an insurer authorized to do business in this State;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a banking institution, savings and loan association, cooperative credit union, consumer finance company provided for in Sections 34</w:t>
      </w:r>
      <w:r w:rsidR="00673D80" w:rsidRPr="00673D80">
        <w:noBreakHyphen/>
      </w:r>
      <w:r w:rsidRPr="00673D80">
        <w:t>29</w:t>
      </w:r>
      <w:r w:rsidR="00673D80" w:rsidRPr="00673D80">
        <w:noBreakHyphen/>
      </w:r>
      <w:r w:rsidRPr="00673D80">
        <w:t>10 to 34</w:t>
      </w:r>
      <w:r w:rsidR="00673D80" w:rsidRPr="00673D80">
        <w:noBreakHyphen/>
      </w:r>
      <w:r w:rsidRPr="00673D80">
        <w:t>29</w:t>
      </w:r>
      <w:r w:rsidR="00673D80" w:rsidRPr="00673D80">
        <w:noBreakHyphen/>
      </w:r>
      <w:r w:rsidRPr="00673D80">
        <w:t>260 authorized to do business in this State, or a supervised lender provided for in Title 37 authorized to do business in this State;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the inclusion of a charge for insurance in connection with an installment sale of goods or services;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(d) the advancing of premiums by insurance agents and producers of record under Article 3, Chapter 43 of this title.</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10 [1962 Code </w:t>
      </w:r>
      <w:r w:rsidRPr="00673D80">
        <w:t xml:space="preserve">Section </w:t>
      </w:r>
      <w:r w:rsidR="007519A0" w:rsidRPr="00673D80">
        <w:t>37</w:t>
      </w:r>
      <w:r w:rsidRPr="00673D80">
        <w:noBreakHyphen/>
      </w:r>
      <w:r w:rsidR="007519A0" w:rsidRPr="00673D80">
        <w:t xml:space="preserve">772;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310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20 [1962 Code </w:t>
      </w:r>
      <w:r w:rsidRPr="00673D80">
        <w:t xml:space="preserve">Section </w:t>
      </w:r>
      <w:r w:rsidR="007519A0" w:rsidRPr="00673D80">
        <w:t>37</w:t>
      </w:r>
      <w:r w:rsidRPr="00673D80">
        <w:noBreakHyphen/>
      </w:r>
      <w:r w:rsidR="007519A0" w:rsidRPr="00673D80">
        <w:t xml:space="preserve">1301;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10 by 1987 Act No. 155, </w:t>
      </w:r>
      <w:r w:rsidRPr="00673D80">
        <w:t xml:space="preserve">Section </w:t>
      </w:r>
      <w:r w:rsidR="007519A0" w:rsidRPr="00673D80">
        <w:t xml:space="preserve">1; 1993 Act No. 181, </w:t>
      </w:r>
      <w:r w:rsidRPr="00673D80">
        <w:t xml:space="preserve">Section </w:t>
      </w:r>
      <w:r w:rsidR="007519A0" w:rsidRPr="00673D80">
        <w:t xml:space="preserve">653; 1999 Act No. 66, </w:t>
      </w:r>
      <w:r w:rsidRPr="00673D80">
        <w:t xml:space="preserve">Section </w:t>
      </w:r>
      <w:r w:rsidR="007519A0" w:rsidRPr="00673D80">
        <w:t>22.</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20.</w:t>
      </w:r>
      <w:r w:rsidR="007519A0" w:rsidRPr="00673D80">
        <w:t xml:space="preserve"> License required; fee; interrogatories.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The biennial license fee is one thousand dollars payable to the department by March 1, 2010, and biennially after that time. These funds are to be deposited in the general fund of the State.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applicant's conduct meets the standards of this chapter.</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20 [1962 Code </w:t>
      </w:r>
      <w:r w:rsidRPr="00673D80">
        <w:t xml:space="preserve">Section </w:t>
      </w:r>
      <w:r w:rsidR="007519A0" w:rsidRPr="00673D80">
        <w:t>37</w:t>
      </w:r>
      <w:r w:rsidRPr="00673D80">
        <w:noBreakHyphen/>
      </w:r>
      <w:r w:rsidR="007519A0" w:rsidRPr="00673D80">
        <w:t xml:space="preserve">771;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320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30 [1962 Code </w:t>
      </w:r>
      <w:r w:rsidRPr="00673D80">
        <w:t xml:space="preserve">Section </w:t>
      </w:r>
      <w:r w:rsidR="007519A0" w:rsidRPr="00673D80">
        <w:t>37</w:t>
      </w:r>
      <w:r w:rsidRPr="00673D80">
        <w:noBreakHyphen/>
      </w:r>
      <w:r w:rsidR="007519A0" w:rsidRPr="00673D80">
        <w:t xml:space="preserve">1303; 1967 (55) 273; 1971 (57) 709; 1985 Act No. 4, </w:t>
      </w:r>
      <w:r w:rsidRPr="00673D80">
        <w:t xml:space="preserve">Section </w:t>
      </w:r>
      <w:r w:rsidR="007519A0" w:rsidRPr="00673D80">
        <w:t xml:space="preserve">1]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20 by 1987 Act No. 155, </w:t>
      </w:r>
      <w:r w:rsidRPr="00673D80">
        <w:t xml:space="preserve">Section </w:t>
      </w:r>
      <w:r w:rsidR="007519A0" w:rsidRPr="00673D80">
        <w:t xml:space="preserve">1; 1988 Act No. 374, </w:t>
      </w:r>
      <w:r w:rsidRPr="00673D80">
        <w:t xml:space="preserve">Section </w:t>
      </w:r>
      <w:r w:rsidR="007519A0" w:rsidRPr="00673D80">
        <w:t xml:space="preserve">14; 1993 Act No. 181, </w:t>
      </w:r>
      <w:r w:rsidRPr="00673D80">
        <w:t xml:space="preserve">Section </w:t>
      </w:r>
      <w:r w:rsidR="007519A0" w:rsidRPr="00673D80">
        <w:t xml:space="preserve">653; 2009 Act No. 69, </w:t>
      </w:r>
      <w:r w:rsidRPr="00673D80">
        <w:t xml:space="preserve">Section </w:t>
      </w:r>
      <w:r w:rsidR="007519A0" w:rsidRPr="00673D80">
        <w:t>2, eff June 2, 2009.</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30.</w:t>
      </w:r>
      <w:r w:rsidR="007519A0" w:rsidRPr="00673D80">
        <w:t xml:space="preserve"> Investigation of applicant; issuance of license; bond.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The director or his designee shall issue a license when he is satisfied that the person to be licensed: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(1) is competent and trustworthy and intends to act in good faith in the capacity involved by the license applied for;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(2) has a good business reputation and has had experience, training, or education so as to be qualified in the business for which the license is applied for;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(3) if a corporation, is a corporation incorporated under the laws of this State or a foreign corporation authorized to transact business in this State;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lastRenderedPageBreak/>
        <w:tab/>
      </w:r>
      <w:r w:rsidRPr="00673D80">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(6) if a foreign corporation is regulated and examined by the appropriate department in its state of domicile.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Each license is for an indefinite term, unless sooner revoked or suspended, if the annual license fee is paid by March first.</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30 [1962 Code </w:t>
      </w:r>
      <w:r w:rsidRPr="00673D80">
        <w:t xml:space="preserve">Section </w:t>
      </w:r>
      <w:r w:rsidR="007519A0" w:rsidRPr="00673D80">
        <w:t>37</w:t>
      </w:r>
      <w:r w:rsidRPr="00673D80">
        <w:noBreakHyphen/>
      </w:r>
      <w:r w:rsidR="007519A0" w:rsidRPr="00673D80">
        <w:t xml:space="preserve">773;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330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40 [1962 Code </w:t>
      </w:r>
      <w:r w:rsidRPr="00673D80">
        <w:t xml:space="preserve">Section </w:t>
      </w:r>
      <w:r w:rsidR="007519A0" w:rsidRPr="00673D80">
        <w:t>37</w:t>
      </w:r>
      <w:r w:rsidRPr="00673D80">
        <w:noBreakHyphen/>
      </w:r>
      <w:r w:rsidR="007519A0" w:rsidRPr="00673D80">
        <w:t xml:space="preserve">1304; 1967 (55) 273; 1971 (57) 709; 1985 Act No. 4, </w:t>
      </w:r>
      <w:r w:rsidRPr="00673D80">
        <w:t xml:space="preserve">Section </w:t>
      </w:r>
      <w:r w:rsidR="007519A0" w:rsidRPr="00673D80">
        <w:t xml:space="preserve">2]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30 by 1987 Act No. 155, </w:t>
      </w:r>
      <w:r w:rsidRPr="00673D80">
        <w:t xml:space="preserve">Section </w:t>
      </w:r>
      <w:r w:rsidR="007519A0" w:rsidRPr="00673D80">
        <w:t xml:space="preserve">1; 1990 Act No. 365, </w:t>
      </w:r>
      <w:r w:rsidRPr="00673D80">
        <w:t xml:space="preserve">Section </w:t>
      </w:r>
      <w:r w:rsidR="007519A0" w:rsidRPr="00673D80">
        <w:t xml:space="preserve">2; 1993 Act No. 181, </w:t>
      </w:r>
      <w:r w:rsidRPr="00673D80">
        <w:t xml:space="preserve">Section </w:t>
      </w:r>
      <w:r w:rsidR="007519A0" w:rsidRPr="00673D80">
        <w:t>653.</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40.</w:t>
      </w:r>
      <w:r w:rsidR="007519A0" w:rsidRPr="00673D80">
        <w:t xml:space="preserve"> Revocation or suspension of, or refusal to issue, license; monetary penalties.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The director or his designee may revoke or suspend the license of an insurance premium service company after investigation if it appears to the director or his designee that: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(1) The license issued to the company was obtained by fraud;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(2) There was any misrepresentation in the application for the license;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(3) The holder of the license has otherwise shown himself untrustworthy or incompetent to act as a premium service company;</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(4) The company has violated this chapter; or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673D80" w:rsidRPr="00673D80">
        <w:noBreakHyphen/>
      </w:r>
      <w:r w:rsidRPr="00673D80">
        <w:t>2</w:t>
      </w:r>
      <w:r w:rsidR="00673D80" w:rsidRPr="00673D80">
        <w:noBreakHyphen/>
      </w:r>
      <w:r w:rsidRPr="00673D80">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40 [1962 Code </w:t>
      </w:r>
      <w:r w:rsidRPr="00673D80">
        <w:t xml:space="preserve">Section </w:t>
      </w:r>
      <w:r w:rsidR="007519A0" w:rsidRPr="00673D80">
        <w:t>37</w:t>
      </w:r>
      <w:r w:rsidRPr="00673D80">
        <w:noBreakHyphen/>
      </w:r>
      <w:r w:rsidR="007519A0" w:rsidRPr="00673D80">
        <w:t xml:space="preserve">775; 1971 (57) 744] has no comparable provisions in 1987 Act No. 155;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50 [1962 Code </w:t>
      </w:r>
      <w:r w:rsidRPr="00673D80">
        <w:t xml:space="preserve">Section </w:t>
      </w:r>
      <w:r w:rsidR="007519A0" w:rsidRPr="00673D80">
        <w:t>37</w:t>
      </w:r>
      <w:r w:rsidRPr="00673D80">
        <w:noBreakHyphen/>
      </w:r>
      <w:r w:rsidR="007519A0" w:rsidRPr="00673D80">
        <w:t xml:space="preserve">1305;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40 by 1987 Act No. 155, </w:t>
      </w:r>
      <w:r w:rsidRPr="00673D80">
        <w:t xml:space="preserve">Section </w:t>
      </w:r>
      <w:r w:rsidR="007519A0" w:rsidRPr="00673D80">
        <w:t xml:space="preserve">1. 1988 Act No. 374, </w:t>
      </w:r>
      <w:r w:rsidRPr="00673D80">
        <w:t xml:space="preserve">Section </w:t>
      </w:r>
      <w:r w:rsidR="007519A0" w:rsidRPr="00673D80">
        <w:t xml:space="preserve">15; 1993 Act No. 181, </w:t>
      </w:r>
      <w:r w:rsidRPr="00673D80">
        <w:t xml:space="preserve">Section </w:t>
      </w:r>
      <w:r w:rsidR="007519A0" w:rsidRPr="00673D80">
        <w:t>653.</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50.</w:t>
      </w:r>
      <w:r w:rsidR="007519A0" w:rsidRPr="00673D80">
        <w:t xml:space="preserve"> Records must be kept by insurance premium service companies.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50 [1962 Code </w:t>
      </w:r>
      <w:r w:rsidRPr="00673D80">
        <w:t xml:space="preserve">Section </w:t>
      </w:r>
      <w:r w:rsidR="007519A0" w:rsidRPr="00673D80">
        <w:t>37</w:t>
      </w:r>
      <w:r w:rsidRPr="00673D80">
        <w:noBreakHyphen/>
      </w:r>
      <w:r w:rsidR="007519A0" w:rsidRPr="00673D80">
        <w:t xml:space="preserve">777; 1971 (57) 744; 1972 (57) 2736; 1976 Act No. 460; 1978 Act No. 562] recodified as </w:t>
      </w:r>
      <w:r w:rsidRPr="00673D80">
        <w:t xml:space="preserve">Sections </w:t>
      </w:r>
      <w:r w:rsidR="007519A0" w:rsidRPr="00673D80">
        <w:t xml:space="preserve"> 38</w:t>
      </w:r>
      <w:r w:rsidRPr="00673D80">
        <w:noBreakHyphen/>
      </w:r>
      <w:r w:rsidR="007519A0" w:rsidRPr="00673D80">
        <w:t>75</w:t>
      </w:r>
      <w:r w:rsidRPr="00673D80">
        <w:noBreakHyphen/>
      </w:r>
      <w:r w:rsidR="007519A0" w:rsidRPr="00673D80">
        <w:t>340 and 38</w:t>
      </w:r>
      <w:r w:rsidRPr="00673D80">
        <w:noBreakHyphen/>
      </w:r>
      <w:r w:rsidR="007519A0" w:rsidRPr="00673D80">
        <w:t>75</w:t>
      </w:r>
      <w:r w:rsidRPr="00673D80">
        <w:noBreakHyphen/>
      </w:r>
      <w:r w:rsidR="007519A0" w:rsidRPr="00673D80">
        <w:t xml:space="preserve">350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60 [1962 Code </w:t>
      </w:r>
      <w:r w:rsidRPr="00673D80">
        <w:t xml:space="preserve">Section </w:t>
      </w:r>
      <w:r w:rsidR="007519A0" w:rsidRPr="00673D80">
        <w:t>37</w:t>
      </w:r>
      <w:r w:rsidRPr="00673D80">
        <w:noBreakHyphen/>
      </w:r>
      <w:r w:rsidR="007519A0" w:rsidRPr="00673D80">
        <w:t xml:space="preserve">1306;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50 by 1987 Act No. 155, </w:t>
      </w:r>
      <w:r w:rsidRPr="00673D80">
        <w:t xml:space="preserve">Section </w:t>
      </w:r>
      <w:r w:rsidR="007519A0" w:rsidRPr="00673D80">
        <w:t xml:space="preserve">1; 1993 Act No. 181, </w:t>
      </w:r>
      <w:r w:rsidRPr="00673D80">
        <w:t xml:space="preserve">Section </w:t>
      </w:r>
      <w:r w:rsidR="007519A0" w:rsidRPr="00673D80">
        <w:t>653.</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60.</w:t>
      </w:r>
      <w:r w:rsidR="007519A0" w:rsidRPr="00673D80">
        <w:t xml:space="preserve"> Regulations.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The department, after a public hearing, has authority to make and enforce any regulations necessary to carry out this chapter, but these regulations may not be contrary to nor inconsistent with this chapter.</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60 [1962 Code </w:t>
      </w:r>
      <w:r w:rsidRPr="00673D80">
        <w:t xml:space="preserve">Section </w:t>
      </w:r>
      <w:r w:rsidR="007519A0" w:rsidRPr="00673D80">
        <w:t>37</w:t>
      </w:r>
      <w:r w:rsidRPr="00673D80">
        <w:noBreakHyphen/>
      </w:r>
      <w:r w:rsidR="007519A0" w:rsidRPr="00673D80">
        <w:t xml:space="preserve">774;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360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70 [1962 Code </w:t>
      </w:r>
      <w:r w:rsidRPr="00673D80">
        <w:t xml:space="preserve">Section </w:t>
      </w:r>
      <w:r w:rsidR="007519A0" w:rsidRPr="00673D80">
        <w:t>37</w:t>
      </w:r>
      <w:r w:rsidRPr="00673D80">
        <w:noBreakHyphen/>
      </w:r>
      <w:r w:rsidR="007519A0" w:rsidRPr="00673D80">
        <w:t xml:space="preserve">1307;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60 by 1987 Act No. 155, </w:t>
      </w:r>
      <w:r w:rsidRPr="00673D80">
        <w:t xml:space="preserve">Section </w:t>
      </w:r>
      <w:r w:rsidR="007519A0" w:rsidRPr="00673D80">
        <w:t xml:space="preserve">1; 1993 Act No. 181, </w:t>
      </w:r>
      <w:r w:rsidRPr="00673D80">
        <w:t xml:space="preserve">Section </w:t>
      </w:r>
      <w:r w:rsidR="007519A0" w:rsidRPr="00673D80">
        <w:t>653.</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70.</w:t>
      </w:r>
      <w:r w:rsidR="007519A0" w:rsidRPr="00673D80">
        <w:t xml:space="preserve"> Premium service agreements.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A premium service agreement must: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(1) be at least eight</w:t>
      </w:r>
      <w:r w:rsidR="00673D80" w:rsidRPr="00673D80">
        <w:noBreakHyphen/>
      </w:r>
      <w:r w:rsidRPr="00673D80">
        <w:t>point type for the printed portion;</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(2) be dated and signed by the insured;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t>(4) contain the following, where applicable, the: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(A) total amount of the premiums;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(B) amount of the down payment;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(C) principal balance, the difference between subitems (A) and (B);</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(D) amount of the service charge;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(E) balance payable by the insured, sum of subitems (C) and (D); and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r>
      <w:r w:rsidRPr="00673D80">
        <w:tab/>
      </w:r>
      <w:r w:rsidRPr="00673D80">
        <w:tab/>
        <w:t>(F) number of installments required, the amount of each installment expressed in dollars, and the due date or period of it.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The subitems provided for in subsection (a)(4) does not need to be stated in the sequence or order in which they appear, and additional subitems may be included to explain the computations made in determining the amount to be paid by the insured.</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673D80" w:rsidRPr="00673D80">
        <w:noBreakHyphen/>
      </w:r>
      <w:r w:rsidRPr="00673D80">
        <w:t>31</w:t>
      </w:r>
      <w:r w:rsidR="00673D80" w:rsidRPr="00673D80">
        <w:noBreakHyphen/>
      </w:r>
      <w:r w:rsidRPr="00673D80">
        <w:t>20(B).</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(e) Nothing contained in this chapter or in Section 38</w:t>
      </w:r>
      <w:r w:rsidR="00673D80" w:rsidRPr="00673D80">
        <w:noBreakHyphen/>
      </w:r>
      <w:r w:rsidRPr="00673D80">
        <w:t>55</w:t>
      </w:r>
      <w:r w:rsidR="00673D80" w:rsidRPr="00673D80">
        <w:noBreakHyphen/>
      </w:r>
      <w:r w:rsidRPr="00673D80">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70 [1962 Code </w:t>
      </w:r>
      <w:r w:rsidRPr="00673D80">
        <w:t xml:space="preserve">Section </w:t>
      </w:r>
      <w:r w:rsidR="007519A0" w:rsidRPr="00673D80">
        <w:t>37</w:t>
      </w:r>
      <w:r w:rsidRPr="00673D80">
        <w:noBreakHyphen/>
      </w:r>
      <w:r w:rsidR="007519A0" w:rsidRPr="00673D80">
        <w:t xml:space="preserve">776; 1971 (57) 744; 1983 Act No. 12]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370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80 [1962 Code </w:t>
      </w:r>
      <w:r w:rsidRPr="00673D80">
        <w:t xml:space="preserve">Section </w:t>
      </w:r>
      <w:r w:rsidR="007519A0" w:rsidRPr="00673D80">
        <w:t>37</w:t>
      </w:r>
      <w:r w:rsidRPr="00673D80">
        <w:noBreakHyphen/>
      </w:r>
      <w:r w:rsidR="007519A0" w:rsidRPr="00673D80">
        <w:t xml:space="preserve">1308; 1967 (55) 273];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140 [1962 Code </w:t>
      </w:r>
      <w:r w:rsidRPr="00673D80">
        <w:t xml:space="preserve">Section </w:t>
      </w:r>
      <w:r w:rsidR="007519A0" w:rsidRPr="00673D80">
        <w:t>37</w:t>
      </w:r>
      <w:r w:rsidRPr="00673D80">
        <w:noBreakHyphen/>
      </w:r>
      <w:r w:rsidR="007519A0" w:rsidRPr="00673D80">
        <w:t xml:space="preserve">1314;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70 by 1987 Act No. 155, </w:t>
      </w:r>
      <w:r w:rsidRPr="00673D80">
        <w:t xml:space="preserve">Section </w:t>
      </w:r>
      <w:r w:rsidR="007519A0" w:rsidRPr="00673D80">
        <w:t xml:space="preserve">1; 1989 Act No. 148, </w:t>
      </w:r>
      <w:r w:rsidRPr="00673D80">
        <w:t xml:space="preserve">Section </w:t>
      </w:r>
      <w:r w:rsidR="007519A0" w:rsidRPr="00673D80">
        <w:t xml:space="preserve">54; 1993 Act No. 181, </w:t>
      </w:r>
      <w:r w:rsidRPr="00673D80">
        <w:t xml:space="preserve">Section </w:t>
      </w:r>
      <w:r w:rsidR="007519A0" w:rsidRPr="00673D80">
        <w:t xml:space="preserve">653; 2004 Act No. 268, </w:t>
      </w:r>
      <w:r w:rsidRPr="00673D80">
        <w:t xml:space="preserve">Section </w:t>
      </w:r>
      <w:r w:rsidR="007519A0" w:rsidRPr="00673D80">
        <w:t xml:space="preserve">1, eff July 6, 2004; 2015 Act No. 47 (S.666), </w:t>
      </w:r>
      <w:r w:rsidRPr="00673D80">
        <w:t xml:space="preserve">Section </w:t>
      </w:r>
      <w:r w:rsidR="007519A0" w:rsidRPr="00673D80">
        <w:t>1, eff June 3, 2015.</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Effect of Amendment</w:t>
      </w:r>
    </w:p>
    <w:p w:rsidR="00673D80" w:rsidRP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D80">
        <w:t xml:space="preserve">2015 Act No. 47, </w:t>
      </w:r>
      <w:r w:rsidR="00673D80" w:rsidRPr="00673D80">
        <w:t xml:space="preserve">Section </w:t>
      </w:r>
      <w:r w:rsidRPr="00673D80">
        <w:t>1, in (c), inserted "or property charges" in the first sentence, and added the second sentence, relating to interest on mitigation loans.</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80.</w:t>
      </w:r>
      <w:r w:rsidR="007519A0" w:rsidRPr="00673D80">
        <w:t xml:space="preserve"> Premium service companies may not write insurance or sell other services or commodities; service charges.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A premium service company may not write any insurance or sell any other service or commodity in connection with a premium service contract, except as approved by the director or his designee for mitigation purposes.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A premium service company may not charge, contract for, receive, or collect a service charge other than as permitted by this chapter.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(d) An initial charge up to twenty dollars for each premium service contract, addendum, and revision is permitted, which may not be refunded upon cancellation or prepayment. The amount of the initial charge must be filed with the department.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(h) A premium service company may charge an amount for payments made by the borrower or on the borrower's behalf through alternative payment mechanisms. This amount must be filed with and approved or promulgated by the department.</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80 [1962 Code </w:t>
      </w:r>
      <w:r w:rsidRPr="00673D80">
        <w:t xml:space="preserve">Section </w:t>
      </w:r>
      <w:r w:rsidR="007519A0" w:rsidRPr="00673D80">
        <w:t>37</w:t>
      </w:r>
      <w:r w:rsidRPr="00673D80">
        <w:noBreakHyphen/>
      </w:r>
      <w:r w:rsidR="007519A0" w:rsidRPr="00673D80">
        <w:t xml:space="preserve">782;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380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90 [1962 Code </w:t>
      </w:r>
      <w:r w:rsidRPr="00673D80">
        <w:lastRenderedPageBreak/>
        <w:t xml:space="preserve">Section </w:t>
      </w:r>
      <w:r w:rsidR="007519A0" w:rsidRPr="00673D80">
        <w:t>37</w:t>
      </w:r>
      <w:r w:rsidRPr="00673D80">
        <w:noBreakHyphen/>
      </w:r>
      <w:r w:rsidR="007519A0" w:rsidRPr="00673D80">
        <w:t xml:space="preserve">1309; 1967 (55) 273; 1971 (57) 709, 937; 1980 Act No. 455; 1982 Act No. 378; 1983 Act No. 34; 1985 Act No. 37]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80 by 1987 Act No. 155, </w:t>
      </w:r>
      <w:r w:rsidRPr="00673D80">
        <w:t xml:space="preserve">Section </w:t>
      </w:r>
      <w:r w:rsidR="007519A0" w:rsidRPr="00673D80">
        <w:t xml:space="preserve">1; 1988 Act No. 426; 1993 Act No. 181, </w:t>
      </w:r>
      <w:r w:rsidRPr="00673D80">
        <w:t xml:space="preserve">Section </w:t>
      </w:r>
      <w:r w:rsidR="007519A0" w:rsidRPr="00673D80">
        <w:t xml:space="preserve">653; 2004 Act No. 268, </w:t>
      </w:r>
      <w:r w:rsidRPr="00673D80">
        <w:t xml:space="preserve">Section </w:t>
      </w:r>
      <w:r w:rsidR="007519A0" w:rsidRPr="00673D80">
        <w:t xml:space="preserve">2, eff July 6, 2004; 2015 Act No. 47 (S.666), </w:t>
      </w:r>
      <w:r w:rsidRPr="00673D80">
        <w:t xml:space="preserve">Section </w:t>
      </w:r>
      <w:r w:rsidR="007519A0" w:rsidRPr="00673D80">
        <w:t>2, eff June 3, 2015.</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Effect of Amendment</w:t>
      </w:r>
    </w:p>
    <w:p w:rsidR="00673D80" w:rsidRP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D80">
        <w:t xml:space="preserve">2015 Act No. 47, </w:t>
      </w:r>
      <w:r w:rsidR="00673D80" w:rsidRPr="00673D80">
        <w:t xml:space="preserve">Section </w:t>
      </w:r>
      <w:r w:rsidRPr="00673D80">
        <w:t>2, in (a), inserted ", except as approved by the director or his designee for mitigation purposes".</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90.</w:t>
      </w:r>
      <w:r w:rsidR="007519A0" w:rsidRPr="00673D80">
        <w:t xml:space="preserve"> Cancellation of insurance contracts by premium service company.</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(b) The premium service company shall deliver to the insured at least ten days' written notice of its intent to cancel the insurance contract if there is a default. This notice must be mailed or delivered not more than ten days before the due date.</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(g) A cancellation of an insurance contract by a premium service company must be effected exclusively by the forms, method, and timing provided for in this chapter.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lastRenderedPageBreak/>
        <w:tab/>
        <w:t>(i) The gross unearned premiums due on cancellations of personal lines insurance contracts effected pursuant to the provisions of this chapter may not be reduced by any amounts due the insurer from a prior policy term or other policies.</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90 [1962 Code </w:t>
      </w:r>
      <w:r w:rsidRPr="00673D80">
        <w:t xml:space="preserve">Section </w:t>
      </w:r>
      <w:r w:rsidR="007519A0" w:rsidRPr="00673D80">
        <w:t>37</w:t>
      </w:r>
      <w:r w:rsidRPr="00673D80">
        <w:noBreakHyphen/>
      </w:r>
      <w:r w:rsidR="007519A0" w:rsidRPr="00673D80">
        <w:t xml:space="preserve">778;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390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100 [1962 Code </w:t>
      </w:r>
      <w:r w:rsidRPr="00673D80">
        <w:t xml:space="preserve">Section </w:t>
      </w:r>
      <w:r w:rsidR="007519A0" w:rsidRPr="00673D80">
        <w:t>37</w:t>
      </w:r>
      <w:r w:rsidRPr="00673D80">
        <w:noBreakHyphen/>
      </w:r>
      <w:r w:rsidR="007519A0" w:rsidRPr="00673D80">
        <w:t xml:space="preserve">1310; 1967 (55) 273; 1984 Act No. 490, </w:t>
      </w:r>
      <w:r w:rsidRPr="00673D80">
        <w:t xml:space="preserve">Section </w:t>
      </w:r>
      <w:r w:rsidR="007519A0" w:rsidRPr="00673D80">
        <w:t xml:space="preserve">1, 2]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90 by 1987 Act No. 155, </w:t>
      </w:r>
      <w:r w:rsidRPr="00673D80">
        <w:t xml:space="preserve">Section </w:t>
      </w:r>
      <w:r w:rsidR="007519A0" w:rsidRPr="00673D80">
        <w:t xml:space="preserve">1; 1988 Act No. 622, </w:t>
      </w:r>
      <w:r w:rsidRPr="00673D80">
        <w:t xml:space="preserve">Section </w:t>
      </w:r>
      <w:r w:rsidR="007519A0" w:rsidRPr="00673D80">
        <w:t xml:space="preserve">1; 1993 Act No. 181, </w:t>
      </w:r>
      <w:r w:rsidRPr="00673D80">
        <w:t xml:space="preserve">Section </w:t>
      </w:r>
      <w:r w:rsidR="007519A0" w:rsidRPr="00673D80">
        <w:t xml:space="preserve">653; 1998 Act No. 411, </w:t>
      </w:r>
      <w:r w:rsidRPr="00673D80">
        <w:t xml:space="preserve">Section </w:t>
      </w:r>
      <w:r w:rsidR="007519A0" w:rsidRPr="00673D80">
        <w:t xml:space="preserve">3; 2000 Act No. 263, </w:t>
      </w:r>
      <w:r w:rsidRPr="00673D80">
        <w:t xml:space="preserve">Section </w:t>
      </w:r>
      <w:r w:rsidR="007519A0" w:rsidRPr="00673D80">
        <w:t xml:space="preserve">1; 2001 Act No. 82, </w:t>
      </w:r>
      <w:r w:rsidRPr="00673D80">
        <w:t xml:space="preserve">Section </w:t>
      </w:r>
      <w:r w:rsidR="007519A0" w:rsidRPr="00673D80">
        <w:t xml:space="preserve">16, eff July 20, 2001; 2004 Act No. 268, </w:t>
      </w:r>
      <w:r w:rsidRPr="00673D80">
        <w:t xml:space="preserve">Section </w:t>
      </w:r>
      <w:r w:rsidR="007519A0" w:rsidRPr="00673D80">
        <w:t>3, eff July 6, 2004.</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100.</w:t>
      </w:r>
      <w:r w:rsidR="007519A0" w:rsidRPr="00673D80">
        <w:t xml:space="preserve"> Validity of premium service agreement as secured transaction.</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Filing of the premium service agreement is not necessary to perfect the validity of the agreement as a secured transaction as against creditors, subsequent purchasers, pledgees, encumbrances, successors, or assigns.</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100 [1962 Code </w:t>
      </w:r>
      <w:r w:rsidRPr="00673D80">
        <w:t xml:space="preserve">Section </w:t>
      </w:r>
      <w:r w:rsidR="007519A0" w:rsidRPr="00673D80">
        <w:t>37</w:t>
      </w:r>
      <w:r w:rsidRPr="00673D80">
        <w:noBreakHyphen/>
      </w:r>
      <w:r w:rsidR="007519A0" w:rsidRPr="00673D80">
        <w:t xml:space="preserve">779;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400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110 [1962 Code </w:t>
      </w:r>
      <w:r w:rsidRPr="00673D80">
        <w:t xml:space="preserve">Section </w:t>
      </w:r>
      <w:r w:rsidR="007519A0" w:rsidRPr="00673D80">
        <w:t>37</w:t>
      </w:r>
      <w:r w:rsidRPr="00673D80">
        <w:noBreakHyphen/>
      </w:r>
      <w:r w:rsidR="007519A0" w:rsidRPr="00673D80">
        <w:t xml:space="preserve">1311;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100 by 1987 Act No. 155, </w:t>
      </w:r>
      <w:r w:rsidRPr="00673D80">
        <w:t xml:space="preserve">Section </w:t>
      </w:r>
      <w:r w:rsidR="007519A0" w:rsidRPr="00673D80">
        <w:t xml:space="preserve">1; 1993 Act No. 181, </w:t>
      </w:r>
      <w:r w:rsidRPr="00673D80">
        <w:t xml:space="preserve">Section </w:t>
      </w:r>
      <w:r w:rsidR="007519A0" w:rsidRPr="00673D80">
        <w:t>653.</w:t>
      </w:r>
    </w:p>
    <w:p w:rsidR="00673D80" w:rsidRP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rPr>
          <w:b/>
        </w:rPr>
        <w:t xml:space="preserve">SECTION </w:t>
      </w:r>
      <w:r w:rsidR="007519A0" w:rsidRPr="00673D80">
        <w:rPr>
          <w:b/>
        </w:rPr>
        <w:t>38</w:t>
      </w:r>
      <w:r w:rsidRPr="00673D80">
        <w:rPr>
          <w:b/>
        </w:rPr>
        <w:noBreakHyphen/>
      </w:r>
      <w:r w:rsidR="007519A0" w:rsidRPr="00673D80">
        <w:rPr>
          <w:b/>
        </w:rPr>
        <w:t>39</w:t>
      </w:r>
      <w:r w:rsidRPr="00673D80">
        <w:rPr>
          <w:b/>
        </w:rPr>
        <w:noBreakHyphen/>
      </w:r>
      <w:r w:rsidR="007519A0" w:rsidRPr="00673D80">
        <w:rPr>
          <w:b/>
        </w:rPr>
        <w:t>110.</w:t>
      </w:r>
      <w:r w:rsidR="007519A0" w:rsidRPr="00673D80">
        <w:t xml:space="preserve"> Approval of forms and rate charges.</w:t>
      </w:r>
    </w:p>
    <w:p w:rsidR="00673D80" w:rsidRDefault="007519A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D80">
        <w:tab/>
        <w:t>The director or his designee shall approve all forms and rate charges of premium service companies in accordance with the standards prescribed in this chapter.</w:t>
      </w: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D80" w:rsidRDefault="00673D80"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A0" w:rsidRPr="00673D80">
        <w:t xml:space="preserve">: Former 1976 Code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110 [1962 Code </w:t>
      </w:r>
      <w:r w:rsidRPr="00673D80">
        <w:t xml:space="preserve">Section </w:t>
      </w:r>
      <w:r w:rsidR="007519A0" w:rsidRPr="00673D80">
        <w:t>37</w:t>
      </w:r>
      <w:r w:rsidRPr="00673D80">
        <w:noBreakHyphen/>
      </w:r>
      <w:r w:rsidR="007519A0" w:rsidRPr="00673D80">
        <w:t xml:space="preserve">780; 1971 (57) 744] recodified as </w:t>
      </w:r>
      <w:r w:rsidRPr="00673D80">
        <w:t xml:space="preserve">Section </w:t>
      </w:r>
      <w:r w:rsidR="007519A0" w:rsidRPr="00673D80">
        <w:t>38</w:t>
      </w:r>
      <w:r w:rsidRPr="00673D80">
        <w:noBreakHyphen/>
      </w:r>
      <w:r w:rsidR="007519A0" w:rsidRPr="00673D80">
        <w:t>75</w:t>
      </w:r>
      <w:r w:rsidRPr="00673D80">
        <w:noBreakHyphen/>
      </w:r>
      <w:r w:rsidR="007519A0" w:rsidRPr="00673D80">
        <w:t xml:space="preserve">410 by 1987 Act No. 155, </w:t>
      </w:r>
      <w:r w:rsidRPr="00673D80">
        <w:t xml:space="preserve">Section </w:t>
      </w:r>
      <w:r w:rsidR="007519A0" w:rsidRPr="00673D80">
        <w:t xml:space="preserve">1; Former 1976 Code </w:t>
      </w:r>
      <w:r w:rsidRPr="00673D80">
        <w:t xml:space="preserve">Section </w:t>
      </w:r>
      <w:r w:rsidR="007519A0" w:rsidRPr="00673D80">
        <w:t>38</w:t>
      </w:r>
      <w:r w:rsidRPr="00673D80">
        <w:noBreakHyphen/>
      </w:r>
      <w:r w:rsidR="007519A0" w:rsidRPr="00673D80">
        <w:t>27</w:t>
      </w:r>
      <w:r w:rsidRPr="00673D80">
        <w:noBreakHyphen/>
      </w:r>
      <w:r w:rsidR="007519A0" w:rsidRPr="00673D80">
        <w:t xml:space="preserve">130 [1962 Code </w:t>
      </w:r>
      <w:r w:rsidRPr="00673D80">
        <w:t xml:space="preserve">Section </w:t>
      </w:r>
      <w:r w:rsidR="007519A0" w:rsidRPr="00673D80">
        <w:t>37</w:t>
      </w:r>
      <w:r w:rsidRPr="00673D80">
        <w:noBreakHyphen/>
      </w:r>
      <w:r w:rsidR="007519A0" w:rsidRPr="00673D80">
        <w:t xml:space="preserve">1313; 1967 (55) 273] recodified as </w:t>
      </w:r>
      <w:r w:rsidRPr="00673D80">
        <w:t xml:space="preserve">Section </w:t>
      </w:r>
      <w:r w:rsidR="007519A0" w:rsidRPr="00673D80">
        <w:t>38</w:t>
      </w:r>
      <w:r w:rsidRPr="00673D80">
        <w:noBreakHyphen/>
      </w:r>
      <w:r w:rsidR="007519A0" w:rsidRPr="00673D80">
        <w:t>39</w:t>
      </w:r>
      <w:r w:rsidRPr="00673D80">
        <w:noBreakHyphen/>
      </w:r>
      <w:r w:rsidR="007519A0" w:rsidRPr="00673D80">
        <w:t xml:space="preserve">110 by 1987 Act No. 155, </w:t>
      </w:r>
      <w:r w:rsidRPr="00673D80">
        <w:t xml:space="preserve">Section </w:t>
      </w:r>
      <w:r w:rsidR="007519A0" w:rsidRPr="00673D80">
        <w:t xml:space="preserve">1; 1993 Act No. 181, </w:t>
      </w:r>
      <w:r w:rsidRPr="00673D80">
        <w:t xml:space="preserve">Section </w:t>
      </w:r>
      <w:r w:rsidR="007519A0" w:rsidRPr="00673D80">
        <w:t>653.</w:t>
      </w:r>
    </w:p>
    <w:p w:rsidR="00F25049" w:rsidRPr="00673D80" w:rsidRDefault="00F25049" w:rsidP="00673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3D80" w:rsidSect="00673D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80" w:rsidRDefault="00673D80" w:rsidP="00673D80">
      <w:r>
        <w:separator/>
      </w:r>
    </w:p>
  </w:endnote>
  <w:endnote w:type="continuationSeparator" w:id="0">
    <w:p w:rsidR="00673D80" w:rsidRDefault="00673D80" w:rsidP="0067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80" w:rsidRDefault="00673D80" w:rsidP="00673D80">
      <w:r>
        <w:separator/>
      </w:r>
    </w:p>
  </w:footnote>
  <w:footnote w:type="continuationSeparator" w:id="0">
    <w:p w:rsidR="00673D80" w:rsidRDefault="00673D80" w:rsidP="0067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80" w:rsidRPr="00673D80" w:rsidRDefault="00673D80" w:rsidP="00673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A0"/>
    <w:rsid w:val="00673D80"/>
    <w:rsid w:val="007519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BFDD7-9064-4E43-937F-23DDA3A0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19A0"/>
    <w:rPr>
      <w:rFonts w:ascii="Courier New" w:eastAsiaTheme="minorEastAsia" w:hAnsi="Courier New" w:cs="Courier New"/>
      <w:sz w:val="20"/>
      <w:szCs w:val="20"/>
    </w:rPr>
  </w:style>
  <w:style w:type="paragraph" w:styleId="Header">
    <w:name w:val="header"/>
    <w:basedOn w:val="Normal"/>
    <w:link w:val="HeaderChar"/>
    <w:uiPriority w:val="99"/>
    <w:unhideWhenUsed/>
    <w:rsid w:val="00673D80"/>
    <w:pPr>
      <w:tabs>
        <w:tab w:val="center" w:pos="4680"/>
        <w:tab w:val="right" w:pos="9360"/>
      </w:tabs>
    </w:pPr>
  </w:style>
  <w:style w:type="character" w:customStyle="1" w:styleId="HeaderChar">
    <w:name w:val="Header Char"/>
    <w:basedOn w:val="DefaultParagraphFont"/>
    <w:link w:val="Header"/>
    <w:uiPriority w:val="99"/>
    <w:rsid w:val="00673D80"/>
  </w:style>
  <w:style w:type="paragraph" w:styleId="Footer">
    <w:name w:val="footer"/>
    <w:basedOn w:val="Normal"/>
    <w:link w:val="FooterChar"/>
    <w:uiPriority w:val="99"/>
    <w:unhideWhenUsed/>
    <w:rsid w:val="00673D80"/>
    <w:pPr>
      <w:tabs>
        <w:tab w:val="center" w:pos="4680"/>
        <w:tab w:val="right" w:pos="9360"/>
      </w:tabs>
    </w:pPr>
  </w:style>
  <w:style w:type="character" w:customStyle="1" w:styleId="FooterChar">
    <w:name w:val="Footer Char"/>
    <w:basedOn w:val="DefaultParagraphFont"/>
    <w:link w:val="Footer"/>
    <w:uiPriority w:val="99"/>
    <w:rsid w:val="0067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3331</Words>
  <Characters>18991</Characters>
  <Application>Microsoft Office Word</Application>
  <DocSecurity>0</DocSecurity>
  <Lines>158</Lines>
  <Paragraphs>44</Paragraphs>
  <ScaleCrop>false</ScaleCrop>
  <Company>Legislative Services Agency</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