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19F">
        <w:t>CHAPTER 5</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19F">
        <w:t>Groundwater Use and Reporting Act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Editor's Note</w:t>
      </w:r>
    </w:p>
    <w:p w:rsidR="0003119F" w:rsidRP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19F">
        <w:t xml:space="preserve">2000 Act No. 366, </w:t>
      </w:r>
      <w:r w:rsidR="0003119F" w:rsidRPr="0003119F">
        <w:t xml:space="preserve">Section </w:t>
      </w:r>
      <w:r w:rsidRPr="0003119F">
        <w:t>2, amended the Chapter title. The former title was: "Groundwater Use Act".</w:t>
      </w:r>
      <w:bookmarkStart w:id="0" w:name="_GoBack"/>
      <w:bookmarkEnd w:id="0"/>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10.</w:t>
      </w:r>
      <w:r w:rsidR="004E590A" w:rsidRPr="0003119F">
        <w:t xml:space="preserve"> Short title.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This chapter may be cited as the Groundwater Use and Reporting Act.</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31;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20.</w:t>
      </w:r>
      <w:r w:rsidR="004E590A" w:rsidRPr="0003119F">
        <w:t xml:space="preserve"> Legislative declaration of policy.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32;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30.</w:t>
      </w:r>
      <w:r w:rsidR="004E590A" w:rsidRPr="0003119F">
        <w:t xml:space="preserve"> Definitions.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Unless the context otherwise requires, as used in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 "Aquifer" means a geologic formation, group of these formations, or part of a formation that is water bearing.</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(2) "Aquifer storage and recovery" or "ASR" means a process by which water is injected into an aquifer for storage and then subsequently withdrawn from the same aquifer from the same well or other nearby wells.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(3) "Board" means the Board of the Department of Health and Environmental Control.</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(4) "Coastal Plain" means: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(a) all of Aiken, Allendale, Bamberg, Barnwell, Beaufort, Berkeley, Calhoun, Charleston, Clarendon, Colleton, Darlington, Dillon, Dorchester, Florence, Georgetown, Hampton, Horry, Jasper, Lee, Marion, Marlboro, Orangeburg, Sumter, and Williamsburg counties; and</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(b) those portions of Chesterfield, Edgefield, Kershaw, Lexington, Richland, and Saluda counties east or southeast of the fall line as identified on the best available geologic map.</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(5) "Department" means the Department of Health and Environmental Control.</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(6)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(7)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(8) "Existing groundwater withdrawer" means a groundwater withdrawer withdrawing groundwater or a proposed groundwater user with its wells under construction before January 1, 2000.</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(9) "Flowing well" means a well releasing groundwater under such pressure that pumping is not necessary to bring it above the ground surface.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(10) "Groundwater" means water in the void spaces of geologic materials within the zone of saturation.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(11) "Groundwater withdrawal permit" means a permit issued by the department to groundwater withdrawers in a designated capacity use area for the withdrawal of groundwater.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lastRenderedPageBreak/>
        <w:tab/>
        <w:t>(12) "Groundwater withdrawer" means a person withdrawing groundwater in excess of three million gallons during any one month from a single well or from multiple wells under common ownership within a one</w:t>
      </w:r>
      <w:r w:rsidR="0003119F" w:rsidRPr="0003119F">
        <w:noBreakHyphen/>
      </w:r>
      <w:r w:rsidRPr="0003119F">
        <w:t>mile radius from any one existing or proposed well.</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(13) "New groundwater withdrawer" means a person who becomes a groundwater withdrawer after December 31, 1999, except for a proposed groundwater withdrawer with its wells under construction before January 1, 2000.</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(14)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(15) "Permit to construct" means a permit issued by the department after consideration of proposed well location, depth, rated capacity, and withdrawal rate.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(16) "Permittee" means a person having obtained a permit to construct or a groundwater withdrawal permit issued in accordance with Sections 49</w:t>
      </w:r>
      <w:r w:rsidR="0003119F" w:rsidRPr="0003119F">
        <w:noBreakHyphen/>
      </w:r>
      <w:r w:rsidRPr="0003119F">
        <w:t>5</w:t>
      </w:r>
      <w:r w:rsidR="0003119F" w:rsidRPr="0003119F">
        <w:noBreakHyphen/>
      </w:r>
      <w:r w:rsidRPr="0003119F">
        <w:t>60 and 49</w:t>
      </w:r>
      <w:r w:rsidR="0003119F" w:rsidRPr="0003119F">
        <w:noBreakHyphen/>
      </w:r>
      <w:r w:rsidRPr="0003119F">
        <w:t>5</w:t>
      </w:r>
      <w:r w:rsidR="0003119F" w:rsidRPr="0003119F">
        <w:noBreakHyphen/>
      </w:r>
      <w:r w:rsidRPr="0003119F">
        <w:t>110.</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(17)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(18) "Public water system" means a water system as defined in Section 44</w:t>
      </w:r>
      <w:r w:rsidR="0003119F" w:rsidRPr="0003119F">
        <w:noBreakHyphen/>
      </w:r>
      <w:r w:rsidRPr="0003119F">
        <w:t>55</w:t>
      </w:r>
      <w:r w:rsidR="0003119F" w:rsidRPr="0003119F">
        <w:noBreakHyphen/>
      </w:r>
      <w:r w:rsidRPr="0003119F">
        <w:t>20 of the State Safe Drinking Water Act.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(19) "Rated capacity" means the amount, in gallons per minute (gpm), of groundwater that is capable of being withdrawn from the completed well with the pump installed.</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(20) "Surface water" means all water which is open to the atmosphere and subject to surface runoff which includes lakes, streams, ponds, and reservoirs.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(21) "Type I well" means a well constructed with an open hole in a bedrock aquifer.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(22)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33;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40.</w:t>
      </w:r>
      <w:r w:rsidR="004E590A" w:rsidRPr="0003119F">
        <w:t xml:space="preserve"> Department to establish groundwater management program; withdrawers to register sources and report use.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In order to carry out the policy as stated in Section 49</w:t>
      </w:r>
      <w:r w:rsidR="0003119F" w:rsidRPr="0003119F">
        <w:noBreakHyphen/>
      </w:r>
      <w:r w:rsidRPr="0003119F">
        <w:t>5</w:t>
      </w:r>
      <w:r w:rsidR="0003119F" w:rsidRPr="0003119F">
        <w:noBreakHyphen/>
      </w:r>
      <w:r w:rsidRPr="0003119F">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34;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50.</w:t>
      </w:r>
      <w:r w:rsidR="004E590A" w:rsidRPr="0003119F">
        <w:t xml:space="preserve"> Department to monitor groundwater withdrawals; notice of construction of new well or increase in capacity of existing well; public notice.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(A) The department shall assess, notice, and monitor groundwater withdrawals in this State pursuant to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(C) The department shall develop a process for notifying potentially affected existing withdrawers and the public of all notices received pursuant to subsection (B).</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35;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60.</w:t>
      </w:r>
      <w:r w:rsidR="004E590A" w:rsidRPr="0003119F">
        <w:t xml:space="preserve"> Capacity use area designation; notice and public hearing; development of groundwater management plan; groundwater withdrawal permits; appeals; grounds for reversal or modification.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(A) In the State where excessive groundwater withdrawal presents potential adverse effects to the natural resources or poses a threat to public health, safety, or economic welfare or where conditions pose a significant threat to the long</w:t>
      </w:r>
      <w:r w:rsidR="0003119F" w:rsidRPr="0003119F">
        <w:noBreakHyphen/>
      </w:r>
      <w:r w:rsidRPr="0003119F">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(B) After notice and public hearing, the department shall coordinate the affected governing bodies and groundwater withdrawers to develop a groundwater management plan to achieve goals and objectives stated in Section 49</w:t>
      </w:r>
      <w:r w:rsidR="0003119F" w:rsidRPr="0003119F">
        <w:noBreakHyphen/>
      </w:r>
      <w:r w:rsidRPr="0003119F">
        <w:t>5</w:t>
      </w:r>
      <w:r w:rsidR="0003119F" w:rsidRPr="0003119F">
        <w:noBreakHyphen/>
      </w:r>
      <w:r w:rsidRPr="0003119F">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(1) in violation of constitutional or statutory provisions;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(2) in excess of the statutory authority of the agency;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(3) made upon unlawful procedure;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(4) affected by other error of law;</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(5) clearly erroneous in view of the reliable, probative, and substantial evidence on the record; or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(6) arbitrary or capricious or characterized by abuse of discretion or clearly unwarranted exercise of discretion.</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36;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70.</w:t>
      </w:r>
      <w:r w:rsidR="004E590A" w:rsidRPr="0003119F">
        <w:t xml:space="preserve"> Exemptions.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(A) The following are exempt from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(1) emergency withdrawals of groundwater;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(2) any person withdrawing groundwater for nonconsumptive uses;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(3) a person withdrawing groundwater for the purpose of wildlife habitat management;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(4) A person withdrawing groundwater at a single family residence or household for noncommercial use.</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lastRenderedPageBreak/>
        <w:tab/>
        <w:t>(B) The following are exempt from the permitting requirements of Section 49</w:t>
      </w:r>
      <w:r w:rsidR="0003119F" w:rsidRPr="0003119F">
        <w:noBreakHyphen/>
      </w:r>
      <w:r w:rsidRPr="0003119F">
        <w:t>5</w:t>
      </w:r>
      <w:r w:rsidR="0003119F" w:rsidRPr="0003119F">
        <w:noBreakHyphen/>
      </w:r>
      <w:r w:rsidRPr="0003119F">
        <w:t>100 and the public notification requirements of Section 49</w:t>
      </w:r>
      <w:r w:rsidR="0003119F" w:rsidRPr="0003119F">
        <w:noBreakHyphen/>
      </w:r>
      <w:r w:rsidRPr="0003119F">
        <w:t>5</w:t>
      </w:r>
      <w:r w:rsidR="0003119F" w:rsidRPr="0003119F">
        <w:noBreakHyphen/>
      </w:r>
      <w:r w:rsidRPr="0003119F">
        <w:t>50:</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(1) dewatering operations at mines;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(2) all other dewatering operations;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(3) Type I wells installed into crystalline bedrock in the Coastal Plain Groundwater Management Area;</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(4) groundwater withdrawer constructing a new well to replace an existing well.</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(C) Aquifer storage and recovery wells are exempt from the requirements of this chapter if:</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(1) a permit in accordance with the Underground Injection Control Regulations, Regulation 61</w:t>
      </w:r>
      <w:r w:rsidR="0003119F" w:rsidRPr="0003119F">
        <w:noBreakHyphen/>
      </w:r>
      <w:r w:rsidRPr="0003119F">
        <w:t>87, S. C. Code of Regulations, is obtained from the department; and</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(2) the amount of water withdrawn does not exceed the amount of water injected.</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(D) The department may exempt wells of diminutive yield from the requirements of this chapter if these wells are used for purposes other than the wells which result in a person being considered a groundwater user.</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37;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80.</w:t>
      </w:r>
      <w:r w:rsidR="004E590A" w:rsidRPr="0003119F">
        <w:t xml:space="preserve"> Registration of groundwater withdrawers; new wells.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(A) An existing groundwater withdrawer in the State shall register its groundwater withdrawal and subsequent use with the department on forms provided by the department no later than January 1, 2000.</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(B) A new groundwater withdrawer in the State shall register its groundwater withdrawal and subsequent use with the department on forms provided by the department before becoming a groundwater withdrawer.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(C) A groundwater withdrawer shall register any additional wells within thirty days after initiating use of the wells.</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39;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90.</w:t>
      </w:r>
      <w:r w:rsidR="004E590A" w:rsidRPr="0003119F">
        <w:t xml:space="preserve"> Reports of quantity of water withdrawn; methods for determining quantity.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(A) Every permitted and registered groundwater withdrawer in the State shall annually before January thirty file with the department a report on forms furnished by the department of the quantities of groundwater withdrawn.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(B) The quantity of groundwater withdrawn must be determined by one of the following:</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(1) flow meters accurate to within ten percent of calibration;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(2) the rated capacity of the pump in conjunction with the use of an hour meter, electric meter, or log;</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(3) the rated capacity of a cooling system;</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(4) any standard or method employed by the United States Geological Survey in determining such quantities; or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r>
      <w:r w:rsidRPr="0003119F">
        <w:tab/>
        <w:t>(5) any other method approved by the department which will provide reliable groundwater withdrawal data.</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40;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100.</w:t>
      </w:r>
      <w:r w:rsidR="004E590A" w:rsidRPr="0003119F">
        <w:t xml:space="preserve"> Permits; temporary permits; revocation; process for public participation in permitting process to be developed; contested case hearing.</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 xml:space="preserve">(A) Before a groundwater withdrawer or proposed groundwater withdrawer in a designated capacity use area can construct a new well or increase the rated capacity of an existing well, an application for a permit </w:t>
      </w:r>
      <w:r w:rsidRPr="0003119F">
        <w:lastRenderedPageBreak/>
        <w:t>to construct must be made to, and a permit to construct obtained from, the department unless exempt pursuant to Section 49</w:t>
      </w:r>
      <w:r w:rsidR="0003119F" w:rsidRPr="0003119F">
        <w:noBreakHyphen/>
      </w:r>
      <w:r w:rsidRPr="0003119F">
        <w:t>5</w:t>
      </w:r>
      <w:r w:rsidR="0003119F" w:rsidRPr="0003119F">
        <w:noBreakHyphen/>
      </w:r>
      <w:r w:rsidRPr="0003119F">
        <w:t>70.</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(B) Before a person may become a groundwater withdrawer in a designated capacity use area, an application for a groundwater withdrawal permit must be made to, and a groundwater withdrawal permit obtained from, the department.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(D) The department may revoke a permit to construct or a groundwater withdrawal permit if it determines information in the permit application is false or the permittee fails to comply with the conditions of the permit.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(E) The department may revoke a temporary groundwater withdrawal permit if the permittee fails to adhere to the conditions of the temporary permit or provide timely response to requests for actions for information made pursuant to the application review.</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(F) The department shall develop a public participation process for the permitting of new wells or for an increase in the rated capacity of a well and for groundwater withdrawal.</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(G) The department is authorized to develop a "General Permit" for groundwater withdrawal activities.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(H) A person or entity aggrieved by the department's decision on any permit application or revocation pursuant to this section may request a contested case hearing. The contested case must proceed in accordance with Articles 3 and 5, Chapter 23 of Title 1.</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41;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110.</w:t>
      </w:r>
      <w:r w:rsidR="004E590A" w:rsidRPr="0003119F">
        <w:t xml:space="preserve"> Powers of department.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The department may: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(1) adopt and modify regulations to implement the provisions of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(2) issue, modify, revoke, or deny construction and groundwater withdrawal permits;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(3) perform acts and issue orders as necessary to carry out the purposes and requirements of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(4) administer and enforce this chapter and regulations promulgated and orders issued or effective under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(5) present proper identification and then enter upon any land or water for the purpose of conducting an investigation, examination, or survey contemplated by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(7) enter into agreements, contracts, memoranda of understanding, or cooperative arrangements under terms and conditions as the department considers appropriate with any person necessary to carry out the intent of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(8) distribute to, and receive financial and technical assistance from, public or private agencies, institutions of higher education, and the federal government;</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(9) participate in programs of the federal government, other states, interstate agencies, or other public or private agencies or organizations;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 xml:space="preserve">(10)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w:t>
      </w:r>
      <w:r w:rsidRPr="0003119F">
        <w:lastRenderedPageBreak/>
        <w:t>investigations shall serve as the basis for the evaluation of applications and the determination of applicable permit conditions.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38; 1969 (56) 640; 1989 Act No. 133, </w:t>
      </w:r>
      <w:r w:rsidRPr="0003119F">
        <w:t xml:space="preserve">Section </w:t>
      </w:r>
      <w:r w:rsidR="004E590A" w:rsidRPr="0003119F">
        <w:t xml:space="preserve">1;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120.</w:t>
      </w:r>
      <w:r w:rsidR="004E590A" w:rsidRPr="0003119F">
        <w:t xml:space="preserve"> Violations of chapter or regulation; civil and criminal penalties.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(A) A person wilfully violating a provision of this chapter is guilty of a misdemeanor and, upon conviction, must be fined not more than one thousand dollars a day for each violation.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(B) A violation of a provision of this chapter or a regulation promulgated under the authority of this chapter renders the violator liable to the State for a civil penalty of not more than one thousand dollars a day for each violation.</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(D) The department may cause to be instituted a civil action in a court of applicable jurisdiction for injunctive relief to prevent violation of this chapter or an order issued pursuant to this chapter.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(E) Civil penalties collected pursuant to this section must be deposited in the general fund of the State.</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1962 Code </w:t>
      </w:r>
      <w:r w:rsidRPr="0003119F">
        <w:t xml:space="preserve">Section </w:t>
      </w:r>
      <w:r w:rsidR="004E590A" w:rsidRPr="0003119F">
        <w:t>70</w:t>
      </w:r>
      <w:r w:rsidRPr="0003119F">
        <w:noBreakHyphen/>
      </w:r>
      <w:r w:rsidR="004E590A" w:rsidRPr="0003119F">
        <w:t xml:space="preserve">42; 1969 (56) 640;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130.</w:t>
      </w:r>
      <w:r w:rsidR="004E590A" w:rsidRPr="0003119F">
        <w:t xml:space="preserve"> Wells not requiring pumps; restriction of flow; promulgation of regulations.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1990 Act No. 585, </w:t>
      </w:r>
      <w:r w:rsidRPr="0003119F">
        <w:t xml:space="preserve">Section </w:t>
      </w:r>
      <w:r w:rsidR="004E590A" w:rsidRPr="0003119F">
        <w:t xml:space="preserve">1; 1993 Act No. 181, </w:t>
      </w:r>
      <w:r w:rsidRPr="0003119F">
        <w:t xml:space="preserve">Section </w:t>
      </w:r>
      <w:r w:rsidR="004E590A" w:rsidRPr="0003119F">
        <w:t xml:space="preserve">1246;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140.</w:t>
      </w:r>
      <w:r w:rsidR="004E590A" w:rsidRPr="0003119F">
        <w:t xml:space="preserve"> Effect of chapter on rights of use of surface water.</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Nothing contained in this chapter changes or modifies existing common or statutory law with respect to the rights of the use of surface water in this State.</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590A" w:rsidRPr="0003119F">
        <w:t xml:space="preserve">: 2000 Act No. 366, </w:t>
      </w:r>
      <w:r w:rsidRPr="0003119F">
        <w:t xml:space="preserve">Section </w:t>
      </w:r>
      <w:r w:rsidR="004E590A" w:rsidRPr="0003119F">
        <w:t>2.</w:t>
      </w:r>
    </w:p>
    <w:p w:rsidR="0003119F" w:rsidRP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rPr>
          <w:b/>
        </w:rPr>
        <w:t xml:space="preserve">SECTION </w:t>
      </w:r>
      <w:r w:rsidR="004E590A" w:rsidRPr="0003119F">
        <w:rPr>
          <w:b/>
        </w:rPr>
        <w:t>49</w:t>
      </w:r>
      <w:r w:rsidRPr="0003119F">
        <w:rPr>
          <w:b/>
        </w:rPr>
        <w:noBreakHyphen/>
      </w:r>
      <w:r w:rsidR="004E590A" w:rsidRPr="0003119F">
        <w:rPr>
          <w:b/>
        </w:rPr>
        <w:t>5</w:t>
      </w:r>
      <w:r w:rsidRPr="0003119F">
        <w:rPr>
          <w:b/>
        </w:rPr>
        <w:noBreakHyphen/>
      </w:r>
      <w:r w:rsidR="004E590A" w:rsidRPr="0003119F">
        <w:rPr>
          <w:b/>
        </w:rPr>
        <w:t>150.</w:t>
      </w:r>
      <w:r w:rsidR="004E590A" w:rsidRPr="0003119F">
        <w:t xml:space="preserve"> Existing capacity use areas.</w:t>
      </w:r>
    </w:p>
    <w:p w:rsidR="0003119F" w:rsidRDefault="004E590A"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19F">
        <w:tab/>
        <w:t>Existing capacity use areas and requirements as specified in Regulations 121</w:t>
      </w:r>
      <w:r w:rsidR="0003119F" w:rsidRPr="0003119F">
        <w:noBreakHyphen/>
      </w:r>
      <w:r w:rsidRPr="0003119F">
        <w:t>1 and 121</w:t>
      </w:r>
      <w:r w:rsidR="0003119F" w:rsidRPr="0003119F">
        <w:noBreakHyphen/>
      </w:r>
      <w:r w:rsidRPr="0003119F">
        <w:t>2, S. C. Code of Regulations, remain in effect until the department promulgates regulations under the authority of this chapter.</w:t>
      </w: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19F" w:rsidRDefault="0003119F"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590A" w:rsidRPr="0003119F">
        <w:t xml:space="preserve">: 2000 Act No. 366, </w:t>
      </w:r>
      <w:r w:rsidRPr="0003119F">
        <w:t xml:space="preserve">Section </w:t>
      </w:r>
      <w:r w:rsidR="004E590A" w:rsidRPr="0003119F">
        <w:t>2.</w:t>
      </w:r>
    </w:p>
    <w:p w:rsidR="00F25049" w:rsidRPr="0003119F" w:rsidRDefault="00F25049" w:rsidP="00031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119F" w:rsidSect="000311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9F" w:rsidRDefault="0003119F" w:rsidP="0003119F">
      <w:r>
        <w:separator/>
      </w:r>
    </w:p>
  </w:endnote>
  <w:endnote w:type="continuationSeparator" w:id="0">
    <w:p w:rsidR="0003119F" w:rsidRDefault="0003119F" w:rsidP="0003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9F" w:rsidRPr="0003119F" w:rsidRDefault="0003119F" w:rsidP="0003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9F" w:rsidRPr="0003119F" w:rsidRDefault="0003119F" w:rsidP="00031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9F" w:rsidRPr="0003119F" w:rsidRDefault="0003119F" w:rsidP="0003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9F" w:rsidRDefault="0003119F" w:rsidP="0003119F">
      <w:r>
        <w:separator/>
      </w:r>
    </w:p>
  </w:footnote>
  <w:footnote w:type="continuationSeparator" w:id="0">
    <w:p w:rsidR="0003119F" w:rsidRDefault="0003119F" w:rsidP="0003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9F" w:rsidRPr="0003119F" w:rsidRDefault="0003119F" w:rsidP="0003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9F" w:rsidRPr="0003119F" w:rsidRDefault="0003119F" w:rsidP="0003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19F" w:rsidRPr="0003119F" w:rsidRDefault="0003119F" w:rsidP="00031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0A"/>
    <w:rsid w:val="0003119F"/>
    <w:rsid w:val="004E59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174D4-1587-4025-A31A-64DE7C56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590A"/>
    <w:rPr>
      <w:rFonts w:ascii="Courier New" w:eastAsiaTheme="minorEastAsia" w:hAnsi="Courier New" w:cs="Courier New"/>
      <w:sz w:val="20"/>
      <w:szCs w:val="20"/>
    </w:rPr>
  </w:style>
  <w:style w:type="paragraph" w:styleId="Header">
    <w:name w:val="header"/>
    <w:basedOn w:val="Normal"/>
    <w:link w:val="HeaderChar"/>
    <w:uiPriority w:val="99"/>
    <w:unhideWhenUsed/>
    <w:rsid w:val="0003119F"/>
    <w:pPr>
      <w:tabs>
        <w:tab w:val="center" w:pos="4680"/>
        <w:tab w:val="right" w:pos="9360"/>
      </w:tabs>
    </w:pPr>
  </w:style>
  <w:style w:type="character" w:customStyle="1" w:styleId="HeaderChar">
    <w:name w:val="Header Char"/>
    <w:basedOn w:val="DefaultParagraphFont"/>
    <w:link w:val="Header"/>
    <w:uiPriority w:val="99"/>
    <w:rsid w:val="0003119F"/>
  </w:style>
  <w:style w:type="paragraph" w:styleId="Footer">
    <w:name w:val="footer"/>
    <w:basedOn w:val="Normal"/>
    <w:link w:val="FooterChar"/>
    <w:uiPriority w:val="99"/>
    <w:unhideWhenUsed/>
    <w:rsid w:val="0003119F"/>
    <w:pPr>
      <w:tabs>
        <w:tab w:val="center" w:pos="4680"/>
        <w:tab w:val="right" w:pos="9360"/>
      </w:tabs>
    </w:pPr>
  </w:style>
  <w:style w:type="character" w:customStyle="1" w:styleId="FooterChar">
    <w:name w:val="Footer Char"/>
    <w:basedOn w:val="DefaultParagraphFont"/>
    <w:link w:val="Footer"/>
    <w:uiPriority w:val="99"/>
    <w:rsid w:val="00031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3316</Words>
  <Characters>18904</Characters>
  <Application>Microsoft Office Word</Application>
  <DocSecurity>0</DocSecurity>
  <Lines>157</Lines>
  <Paragraphs>44</Paragraphs>
  <ScaleCrop>false</ScaleCrop>
  <Company>Legislative Services Agency</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