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FF7">
        <w:t>CHAPTER 105</w:t>
      </w:r>
    </w:p>
    <w:p w:rsidR="004E6FF7" w:rsidRP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6FF7">
        <w:t>South Carolina Campus Sexual Assault Information Act</w:t>
      </w:r>
      <w:bookmarkStart w:id="0" w:name="_GoBack"/>
      <w:bookmarkEnd w:id="0"/>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10.</w:t>
      </w:r>
      <w:r w:rsidR="002772EA" w:rsidRPr="004E6FF7">
        <w:t xml:space="preserve"> Short title.</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This act is known and may be cited as the "South Carolina Campus Sexual Assault Information Act".</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EA" w:rsidRPr="004E6FF7">
        <w:t xml:space="preserve">: 2002 Act No. 310, </w:t>
      </w:r>
      <w:r w:rsidRPr="004E6FF7">
        <w:t xml:space="preserve">Section </w:t>
      </w:r>
      <w:r w:rsidR="002772EA" w:rsidRPr="004E6FF7">
        <w:t>1.</w:t>
      </w: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20.</w:t>
      </w:r>
      <w:r w:rsidR="002772EA" w:rsidRPr="004E6FF7">
        <w:t xml:space="preserve"> Definitions.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As used in this act: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(1) "Campus" means a building or property:</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(a) owned or controlled by an institution within the same reasonably contiguous geographic area and used by the institution in direct support of, or in a manner related to, the institution's educational purposes;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(b) owned or controlled by a student organization recognized by the institution including, but not limited to, fraternity, sorority, and cooperative houses;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(c) controlled by the institution but owned by a third party.</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(2) "Campus sexual assault" means a sexual assault that occurs on campus.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(3) "Institution of higher learning" or " institution" means a public two</w:t>
      </w:r>
      <w:r w:rsidR="004E6FF7" w:rsidRPr="004E6FF7">
        <w:noBreakHyphen/>
      </w:r>
      <w:r w:rsidRPr="004E6FF7">
        <w:t>year or four</w:t>
      </w:r>
      <w:r w:rsidR="004E6FF7" w:rsidRPr="004E6FF7">
        <w:noBreakHyphen/>
      </w:r>
      <w:r w:rsidRPr="004E6FF7">
        <w:t>year college, community or junior college, technical school, or university located in this State, and also any private two</w:t>
      </w:r>
      <w:r w:rsidR="004E6FF7" w:rsidRPr="004E6FF7">
        <w:noBreakHyphen/>
      </w:r>
      <w:r w:rsidRPr="004E6FF7">
        <w:t>year or four</w:t>
      </w:r>
      <w:r w:rsidR="004E6FF7" w:rsidRPr="004E6FF7">
        <w:noBreakHyphen/>
      </w:r>
      <w:r w:rsidRPr="004E6FF7">
        <w:t>year college, community or junior college, technical school, or university located in this State which elects to be governed by this chapter.</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(4) "Student" means an individual who is enrolled in an institution of higher learning on a full</w:t>
      </w:r>
      <w:r w:rsidR="004E6FF7" w:rsidRPr="004E6FF7">
        <w:noBreakHyphen/>
      </w:r>
      <w:r w:rsidRPr="004E6FF7">
        <w:t>time or part</w:t>
      </w:r>
      <w:r w:rsidR="004E6FF7" w:rsidRPr="004E6FF7">
        <w:noBreakHyphen/>
      </w:r>
      <w:r w:rsidRPr="004E6FF7">
        <w:t>time basis.</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EA" w:rsidRPr="004E6FF7">
        <w:t xml:space="preserve">: 2002 Act No. 310, </w:t>
      </w:r>
      <w:r w:rsidRPr="004E6FF7">
        <w:t xml:space="preserve">Section </w:t>
      </w:r>
      <w:r w:rsidR="002772EA" w:rsidRPr="004E6FF7">
        <w:t>1.</w:t>
      </w: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30.</w:t>
      </w:r>
      <w:r w:rsidR="002772EA" w:rsidRPr="004E6FF7">
        <w:t xml:space="preserve"> Purpose.</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EA" w:rsidRPr="004E6FF7">
        <w:t xml:space="preserve">: 2002 Act No. 310, </w:t>
      </w:r>
      <w:r w:rsidRPr="004E6FF7">
        <w:t xml:space="preserve">Section </w:t>
      </w:r>
      <w:r w:rsidR="002772EA" w:rsidRPr="004E6FF7">
        <w:t>1.</w:t>
      </w: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40.</w:t>
      </w:r>
      <w:r w:rsidR="002772EA" w:rsidRPr="004E6FF7">
        <w:t xml:space="preserve"> Campus sexual assault policy; development and implementation; contents; private right of action; distribution.</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(A) Not later than one hundred twenty days after the effective date of this act, each institution of higher learning must establish and implement a written campus sexual assault policy regarding at least: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(1) the institution's campus sexual assault programs, aimed at prevention and awareness of sexual assaults; and</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(2) the procedures followed by the institution once a sexual assault occurs and is reported.</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(B) The policy described in subsection (A) must address at least all the following areas: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(1) education programs to promote the prevention and awareness of sexual assault;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(2) possible sanctions following the final determination of an institutional disciplinary procedure regarding a sexual assault;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lastRenderedPageBreak/>
        <w:tab/>
      </w:r>
      <w:r w:rsidRPr="004E6FF7">
        <w:tab/>
        <w:t>(3) procedures a student follows if a sexual assault occurs, including the persons to be contacted, the importance of preserving evidence of the criminal sexual assault, and the authorities to whom the alleged offense must be reported;</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(4) procedures for institutional disciplinary action in cases of alleged sexual assault, including a clear statement that both the accuser and the accused:</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r>
      <w:r w:rsidRPr="004E6FF7">
        <w:tab/>
        <w:t>(i) have the same opportunities to have support persons or legal counsel, if the institution's policy allows the presence of outside legal counsel, present during an institutional disciplinary proceeding; and</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r>
      <w:r w:rsidRPr="004E6FF7">
        <w:tab/>
        <w:t>(ii) must be informed of the outcome of an institutional disciplinary proceeding brought alleging a sexual assault.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(6) notification of a student of existing medical, advocacy, counseling, mental health, and student services for victims of sexual assault, both on campus and in the community;</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r>
      <w:r w:rsidRPr="004E6FF7">
        <w:tab/>
        <w:t>(7) notification of a student of options for, and available assistance in, changing academic and living situations after an alleged campus sexual assault, if requested by the victim and if the changes are reasonably available.</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(C) This action does not expand or reduce a private right of action of a person to enforce the provisions of this act.</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available upon request. In addition, the institution's law enforcement personnel, security personnel, and counseling center must make the written policy available to a student who reports being a victim of a sexual assault involving another student or occurring on campus.</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EA" w:rsidRPr="004E6FF7">
        <w:t xml:space="preserve">: 2002 Act No. 310, </w:t>
      </w:r>
      <w:r w:rsidRPr="004E6FF7">
        <w:t xml:space="preserve">Section </w:t>
      </w:r>
      <w:r w:rsidR="002772EA" w:rsidRPr="004E6FF7">
        <w:t>1.</w:t>
      </w: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50.</w:t>
      </w:r>
      <w:r w:rsidR="002772EA" w:rsidRPr="004E6FF7">
        <w:t xml:space="preserve"> Information relating to procedures for institutional disciplinary proceedings to be made available.</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In addition to the publication required by Section 59</w:t>
      </w:r>
      <w:r w:rsidR="004E6FF7" w:rsidRPr="004E6FF7">
        <w:noBreakHyphen/>
      </w:r>
      <w:r w:rsidRPr="004E6FF7">
        <w:t>105</w:t>
      </w:r>
      <w:r w:rsidR="004E6FF7" w:rsidRPr="004E6FF7">
        <w:noBreakHyphen/>
      </w:r>
      <w:r w:rsidRPr="004E6FF7">
        <w:t>40, each institution of higher learning must make available to all students a description of the jurisdiction, procedures, and time deadlines of institutional disciplinary proceedings.</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EA" w:rsidRPr="004E6FF7">
        <w:t xml:space="preserve">: 2002 Act No. 310, </w:t>
      </w:r>
      <w:r w:rsidRPr="004E6FF7">
        <w:t xml:space="preserve">Section </w:t>
      </w:r>
      <w:r w:rsidR="002772EA" w:rsidRPr="004E6FF7">
        <w:t>1.</w:t>
      </w:r>
    </w:p>
    <w:p w:rsidR="004E6FF7" w:rsidRP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rPr>
          <w:b/>
        </w:rPr>
        <w:t xml:space="preserve">SECTION </w:t>
      </w:r>
      <w:r w:rsidR="002772EA" w:rsidRPr="004E6FF7">
        <w:rPr>
          <w:b/>
        </w:rPr>
        <w:t>59</w:t>
      </w:r>
      <w:r w:rsidRPr="004E6FF7">
        <w:rPr>
          <w:b/>
        </w:rPr>
        <w:noBreakHyphen/>
      </w:r>
      <w:r w:rsidR="002772EA" w:rsidRPr="004E6FF7">
        <w:rPr>
          <w:b/>
        </w:rPr>
        <w:t>105</w:t>
      </w:r>
      <w:r w:rsidRPr="004E6FF7">
        <w:rPr>
          <w:b/>
        </w:rPr>
        <w:noBreakHyphen/>
      </w:r>
      <w:r w:rsidR="002772EA" w:rsidRPr="004E6FF7">
        <w:rPr>
          <w:b/>
        </w:rPr>
        <w:t>60.</w:t>
      </w:r>
      <w:r w:rsidR="002772EA" w:rsidRPr="004E6FF7">
        <w:t xml:space="preserve"> Model sexual assault policy.</w:t>
      </w:r>
    </w:p>
    <w:p w:rsidR="004E6FF7" w:rsidRDefault="002772EA"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7">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7" w:rsidRDefault="004E6FF7"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EA" w:rsidRPr="004E6FF7">
        <w:t xml:space="preserve">: 2002 Act No. 310, </w:t>
      </w:r>
      <w:r w:rsidRPr="004E6FF7">
        <w:t xml:space="preserve">Section </w:t>
      </w:r>
      <w:r w:rsidR="002772EA" w:rsidRPr="004E6FF7">
        <w:t>1.</w:t>
      </w:r>
    </w:p>
    <w:p w:rsidR="00F25049" w:rsidRPr="004E6FF7" w:rsidRDefault="00F25049" w:rsidP="004E6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6FF7" w:rsidSect="004E6F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F7" w:rsidRDefault="004E6FF7" w:rsidP="004E6FF7">
      <w:r>
        <w:separator/>
      </w:r>
    </w:p>
  </w:endnote>
  <w:endnote w:type="continuationSeparator" w:id="0">
    <w:p w:rsidR="004E6FF7" w:rsidRDefault="004E6FF7" w:rsidP="004E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F7" w:rsidRDefault="004E6FF7" w:rsidP="004E6FF7">
      <w:r>
        <w:separator/>
      </w:r>
    </w:p>
  </w:footnote>
  <w:footnote w:type="continuationSeparator" w:id="0">
    <w:p w:rsidR="004E6FF7" w:rsidRDefault="004E6FF7" w:rsidP="004E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7" w:rsidRPr="004E6FF7" w:rsidRDefault="004E6FF7" w:rsidP="004E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EA"/>
    <w:rsid w:val="002772EA"/>
    <w:rsid w:val="004E6F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9BECF-A907-4CAC-A60A-F982025B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2EA"/>
    <w:rPr>
      <w:rFonts w:ascii="Courier New" w:eastAsiaTheme="minorEastAsia" w:hAnsi="Courier New" w:cs="Courier New"/>
      <w:sz w:val="20"/>
      <w:szCs w:val="20"/>
    </w:rPr>
  </w:style>
  <w:style w:type="paragraph" w:styleId="Header">
    <w:name w:val="header"/>
    <w:basedOn w:val="Normal"/>
    <w:link w:val="HeaderChar"/>
    <w:uiPriority w:val="99"/>
    <w:unhideWhenUsed/>
    <w:rsid w:val="004E6FF7"/>
    <w:pPr>
      <w:tabs>
        <w:tab w:val="center" w:pos="4680"/>
        <w:tab w:val="right" w:pos="9360"/>
      </w:tabs>
    </w:pPr>
  </w:style>
  <w:style w:type="character" w:customStyle="1" w:styleId="HeaderChar">
    <w:name w:val="Header Char"/>
    <w:basedOn w:val="DefaultParagraphFont"/>
    <w:link w:val="Header"/>
    <w:uiPriority w:val="99"/>
    <w:rsid w:val="004E6FF7"/>
  </w:style>
  <w:style w:type="paragraph" w:styleId="Footer">
    <w:name w:val="footer"/>
    <w:basedOn w:val="Normal"/>
    <w:link w:val="FooterChar"/>
    <w:uiPriority w:val="99"/>
    <w:unhideWhenUsed/>
    <w:rsid w:val="004E6FF7"/>
    <w:pPr>
      <w:tabs>
        <w:tab w:val="center" w:pos="4680"/>
        <w:tab w:val="right" w:pos="9360"/>
      </w:tabs>
    </w:pPr>
  </w:style>
  <w:style w:type="character" w:customStyle="1" w:styleId="FooterChar">
    <w:name w:val="Footer Char"/>
    <w:basedOn w:val="DefaultParagraphFont"/>
    <w:link w:val="Footer"/>
    <w:uiPriority w:val="99"/>
    <w:rsid w:val="004E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943</Words>
  <Characters>5380</Characters>
  <Application>Microsoft Office Word</Application>
  <DocSecurity>0</DocSecurity>
  <Lines>44</Lines>
  <Paragraphs>12</Paragraphs>
  <ScaleCrop>false</ScaleCrop>
  <Company>Legislative Services Agency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