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4E09">
        <w:rPr>
          <w:lang w:val="en-PH"/>
        </w:rPr>
        <w:t>CHAPTER 9</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4E09">
        <w:rPr>
          <w:lang w:val="en-PH"/>
        </w:rPr>
        <w:t>Building Codes</w:t>
      </w:r>
      <w:bookmarkStart w:id="0" w:name="_GoBack"/>
      <w:bookmarkEnd w:id="0"/>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5.</w:t>
      </w:r>
      <w:r w:rsidR="00717E15" w:rsidRPr="00B24E09">
        <w:rPr>
          <w:lang w:val="en-PH"/>
        </w:rPr>
        <w:t xml:space="preserve"> Public policy for building codes.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1997 Act No. 123, </w:t>
      </w:r>
      <w:r w:rsidRPr="00B24E09">
        <w:rPr>
          <w:lang w:val="en-PH"/>
        </w:rPr>
        <w:t xml:space="preserve">Section </w:t>
      </w:r>
      <w:r w:rsidR="00717E15" w:rsidRPr="00B24E09">
        <w:rPr>
          <w:lang w:val="en-PH"/>
        </w:rPr>
        <w:t xml:space="preserve">7;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Code Commissioner's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 xml:space="preserve">This section was classified as </w:t>
      </w:r>
      <w:r w:rsidR="00B24E09" w:rsidRPr="00B24E09">
        <w:rPr>
          <w:lang w:val="en-PH"/>
        </w:rPr>
        <w:t xml:space="preserve">Section </w:t>
      </w:r>
      <w:r w:rsidRPr="00B24E09">
        <w:rPr>
          <w:lang w:val="en-PH"/>
        </w:rPr>
        <w:t>6</w:t>
      </w:r>
      <w:r w:rsidR="00B24E09" w:rsidRPr="00B24E09">
        <w:rPr>
          <w:lang w:val="en-PH"/>
        </w:rPr>
        <w:noBreakHyphen/>
      </w:r>
      <w:r w:rsidRPr="00B24E09">
        <w:rPr>
          <w:lang w:val="en-PH"/>
        </w:rPr>
        <w:t>9</w:t>
      </w:r>
      <w:r w:rsidR="00B24E09" w:rsidRPr="00B24E09">
        <w:rPr>
          <w:lang w:val="en-PH"/>
        </w:rPr>
        <w:noBreakHyphen/>
      </w:r>
      <w:r w:rsidRPr="00B24E09">
        <w:rPr>
          <w:lang w:val="en-PH"/>
        </w:rPr>
        <w:t>5 at the direction of the Code Commissioner.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designated the first and second undesignated paragraphs as subsections (A) and (B), substituted "this chapter" for "Chapter 9 of Title 6 of the South Carolina Code of Laws" and made a nonsubstantive change in subsection (B), and added subsection (C) relating to persons acting under the authority of the Fire Marshal and the allocation of inspection duties.</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10.</w:t>
      </w:r>
      <w:r w:rsidR="00717E15" w:rsidRPr="00B24E09">
        <w:rPr>
          <w:lang w:val="en-PH"/>
        </w:rPr>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All municipalities, as defined by Section 5</w:t>
      </w:r>
      <w:r w:rsidR="00B24E09" w:rsidRPr="00B24E09">
        <w:rPr>
          <w:lang w:val="en-PH"/>
        </w:rPr>
        <w:noBreakHyphen/>
      </w:r>
      <w:r w:rsidRPr="00B24E09">
        <w:rPr>
          <w:lang w:val="en-PH"/>
        </w:rPr>
        <w:t>1</w:t>
      </w:r>
      <w:r w:rsidR="00B24E09" w:rsidRPr="00B24E09">
        <w:rPr>
          <w:lang w:val="en-PH"/>
        </w:rPr>
        <w:noBreakHyphen/>
      </w:r>
      <w:r w:rsidRPr="00B24E09">
        <w:rPr>
          <w:lang w:val="en-PH"/>
        </w:rPr>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To the extent that federal regulations preempt state and local laws, nothing in this chapter conflicts with the federal Department of Housing and Urban Development regulations regarding manufactured housing construction and installation.</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400.581; 1972 (57) 2607; 1977 Act No. 173 </w:t>
      </w:r>
      <w:r w:rsidRPr="00B24E09">
        <w:rPr>
          <w:lang w:val="en-PH"/>
        </w:rPr>
        <w:t xml:space="preserve">Section </w:t>
      </w:r>
      <w:r w:rsidR="00717E15" w:rsidRPr="00B24E09">
        <w:rPr>
          <w:lang w:val="en-PH"/>
        </w:rPr>
        <w:t xml:space="preserve">1;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Under the provisions of Chapter 34, Title 1, an agency is required to adopt the latest edition of a nationally recognized code which it is charged by statute or regulation with enforcing by giving notice in the State Register.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lastRenderedPageBreak/>
        <w:t>The 2003 amendment designated the three existing undesignated paragraphs as subsections (A), (B), and (C); in new subsection (A) substituted "enforce" for "adopt" and added "classification," after "occupancy," in the first sentence and substituted "shall enforce" for "may adopt", "building and safety" for ", regional, or model", and "this chapter" for "Section 6</w:t>
      </w:r>
      <w:r w:rsidR="00B24E09" w:rsidRPr="00B24E09">
        <w:rPr>
          <w:lang w:val="en-PH"/>
        </w:rPr>
        <w:noBreakHyphen/>
      </w:r>
      <w:r w:rsidRPr="00B24E09">
        <w:rPr>
          <w:lang w:val="en-PH"/>
        </w:rPr>
        <w:t>9</w:t>
      </w:r>
      <w:r w:rsidR="00B24E09" w:rsidRPr="00B24E09">
        <w:rPr>
          <w:lang w:val="en-PH"/>
        </w:rPr>
        <w:noBreakHyphen/>
      </w:r>
      <w:r w:rsidRPr="00B24E09">
        <w:rPr>
          <w:lang w:val="en-PH"/>
        </w:rPr>
        <w:t>50" in the second sentence; and in subsection (C) substituted "conflicts" for "shall conflict".</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14.</w:t>
      </w:r>
      <w:r w:rsidR="00717E15" w:rsidRPr="00B24E09">
        <w:rPr>
          <w:lang w:val="en-PH"/>
        </w:rPr>
        <w:t xml:space="preserve"> Wheelchair ramps built with Medicare or Medicaid dollars; fees and permits.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7E15" w:rsidRPr="00B24E09">
        <w:rPr>
          <w:lang w:val="en-PH"/>
        </w:rPr>
        <w:t xml:space="preserve">: 2006 Act No. 341, </w:t>
      </w:r>
      <w:r w:rsidRPr="00B24E09">
        <w:rPr>
          <w:lang w:val="en-PH"/>
        </w:rPr>
        <w:t xml:space="preserve">Section </w:t>
      </w:r>
      <w:r w:rsidR="00717E15" w:rsidRPr="00B24E09">
        <w:rPr>
          <w:lang w:val="en-PH"/>
        </w:rPr>
        <w:t>3, eff June 10, 2006.</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20.</w:t>
      </w:r>
      <w:r w:rsidR="00717E15" w:rsidRPr="00B24E09">
        <w:rPr>
          <w:lang w:val="en-PH"/>
        </w:rPr>
        <w:t xml:space="preserve"> Agreements with other governmental entities for provision of services required by this chapter.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400.582; 1972 (57) 2607;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Under the provisions of Chapter 34, Title 1, an agency is required to adopt the latest edition of a nationally recognized code which it is charged by statute or regulation with enforcing by giving notice in the State Register.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deleted the last three sentences relating to an affidavit of exemption.</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30.</w:t>
      </w:r>
      <w:r w:rsidR="00717E15" w:rsidRPr="00B24E09">
        <w:rPr>
          <w:lang w:val="en-PH"/>
        </w:rPr>
        <w:t xml:space="preserve"> Appointment of building official or contractual arrangement for such services; affidavit for exemption.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Each county shall appoint a building official or contract with other political subdivisions as authorized in Section 6</w:t>
      </w:r>
      <w:r w:rsidR="00B24E09" w:rsidRPr="00B24E09">
        <w:rPr>
          <w:lang w:val="en-PH"/>
        </w:rPr>
        <w:noBreakHyphen/>
      </w:r>
      <w:r w:rsidRPr="00B24E09">
        <w:rPr>
          <w:lang w:val="en-PH"/>
        </w:rPr>
        <w:t>9</w:t>
      </w:r>
      <w:r w:rsidR="00B24E09" w:rsidRPr="00B24E09">
        <w:rPr>
          <w:lang w:val="en-PH"/>
        </w:rPr>
        <w:noBreakHyphen/>
      </w:r>
      <w:r w:rsidRPr="00B24E09">
        <w:rPr>
          <w:lang w:val="en-PH"/>
        </w:rPr>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If a municipality or county determines that it is unable to arrange for services for any annual period at costs totally within the schedule of fees recommended in the appendices to the building codes referred to in Section 6</w:t>
      </w:r>
      <w:r w:rsidR="00B24E09" w:rsidRPr="00B24E09">
        <w:rPr>
          <w:lang w:val="en-PH"/>
        </w:rPr>
        <w:noBreakHyphen/>
      </w:r>
      <w:r w:rsidRPr="00B24E09">
        <w:rPr>
          <w:lang w:val="en-PH"/>
        </w:rPr>
        <w:t>9</w:t>
      </w:r>
      <w:r w:rsidR="00B24E09" w:rsidRPr="00B24E09">
        <w:rPr>
          <w:lang w:val="en-PH"/>
        </w:rPr>
        <w:noBreakHyphen/>
      </w:r>
      <w:r w:rsidRPr="00B24E09">
        <w:rPr>
          <w:lang w:val="en-PH"/>
        </w:rPr>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B24E09" w:rsidRPr="00B24E09">
        <w:rPr>
          <w:lang w:val="en-PH"/>
        </w:rPr>
        <w:noBreakHyphen/>
      </w:r>
      <w:r w:rsidRPr="00B24E09">
        <w:rPr>
          <w:lang w:val="en-PH"/>
        </w:rPr>
        <w:t>year interval thereafter if it makes another determination that it cannot arrange for services at costs totally within the schedule of fees recommended in the building codes referred to in Section 6</w:t>
      </w:r>
      <w:r w:rsidR="00B24E09" w:rsidRPr="00B24E09">
        <w:rPr>
          <w:lang w:val="en-PH"/>
        </w:rPr>
        <w:noBreakHyphen/>
      </w:r>
      <w:r w:rsidRPr="00B24E09">
        <w:rPr>
          <w:lang w:val="en-PH"/>
        </w:rPr>
        <w:t>9</w:t>
      </w:r>
      <w:r w:rsidR="00B24E09" w:rsidRPr="00B24E09">
        <w:rPr>
          <w:lang w:val="en-PH"/>
        </w:rPr>
        <w:noBreakHyphen/>
      </w:r>
      <w:r w:rsidRPr="00B24E09">
        <w:rPr>
          <w:lang w:val="en-PH"/>
        </w:rPr>
        <w:t>50.</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400.583; 1972 (57) 2607;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lastRenderedPageBreak/>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40.</w:t>
      </w:r>
      <w:r w:rsidR="00717E15" w:rsidRPr="00B24E09">
        <w:rPr>
          <w:lang w:val="en-PH"/>
        </w:rPr>
        <w:t xml:space="preserve"> Building code adoption procedure; notice, comments and public meetings; effective date; promulgation and readoption of modifications.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The council is authorized to review, adopt, modify, and promulgate the building codes referenced in Section 6</w:t>
      </w:r>
      <w:r w:rsidR="00B24E09" w:rsidRPr="00B24E09">
        <w:rPr>
          <w:lang w:val="en-PH"/>
        </w:rPr>
        <w:noBreakHyphen/>
      </w:r>
      <w:r w:rsidRPr="00B24E09">
        <w:rPr>
          <w:lang w:val="en-PH"/>
        </w:rPr>
        <w:t>9</w:t>
      </w:r>
      <w:r w:rsidR="00B24E09" w:rsidRPr="00B24E09">
        <w:rPr>
          <w:lang w:val="en-PH"/>
        </w:rPr>
        <w:noBreakHyphen/>
      </w:r>
      <w:r w:rsidRPr="00B24E09">
        <w:rPr>
          <w:lang w:val="en-PH"/>
        </w:rPr>
        <w:t>50, provided that:</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(2) the notice must include: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r>
      <w:r w:rsidRPr="00B24E09">
        <w:rPr>
          <w:lang w:val="en-PH"/>
        </w:rPr>
        <w:tab/>
        <w:t>(a) the address to which interested persons may submit written comments; and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r>
      <w:r w:rsidRPr="00B24E09">
        <w:rPr>
          <w:lang w:val="en-PH"/>
        </w:rPr>
        <w:tab/>
        <w:t>(b) a period of not less than one hundred eighty days during which comments may be received;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(3) 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Any amended or modified code shall be codified as provided for in Section 1</w:t>
      </w:r>
      <w:r w:rsidR="00B24E09" w:rsidRPr="00B24E09">
        <w:rPr>
          <w:lang w:val="en-PH"/>
        </w:rPr>
        <w:noBreakHyphen/>
      </w:r>
      <w:r w:rsidRPr="00B24E09">
        <w:rPr>
          <w:lang w:val="en-PH"/>
        </w:rPr>
        <w:t>23</w:t>
      </w:r>
      <w:r w:rsidR="00B24E09" w:rsidRPr="00B24E09">
        <w:rPr>
          <w:lang w:val="en-PH"/>
        </w:rPr>
        <w:noBreakHyphen/>
      </w:r>
      <w:r w:rsidRPr="00B24E09">
        <w:rPr>
          <w:lang w:val="en-PH"/>
        </w:rPr>
        <w:t>90. The council shall determine whether the amended or modified code becomes effective on the first day of January or July.</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(2) The council must provide notice of a request for an emergency building code modification in the same manner as required for a regular council meeting.</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(3) The council must conduct a hearing to consider an emergency building code modification at an open council meeting, and all proponents and opponents must be given ample time to state their positions.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400.584; 1972 (57) 2607;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 xml:space="preserve">1, eff July 2, 2003; 2005 Act No. 28, </w:t>
      </w:r>
      <w:r w:rsidRPr="00B24E09">
        <w:rPr>
          <w:lang w:val="en-PH"/>
        </w:rPr>
        <w:t xml:space="preserve">Section </w:t>
      </w:r>
      <w:r w:rsidR="00717E15" w:rsidRPr="00B24E09">
        <w:rPr>
          <w:lang w:val="en-PH"/>
        </w:rPr>
        <w:t xml:space="preserve">1, eff March 22, 2005; 2007 Act No. 54, </w:t>
      </w:r>
      <w:r w:rsidRPr="00B24E09">
        <w:rPr>
          <w:lang w:val="en-PH"/>
        </w:rPr>
        <w:t xml:space="preserve">Section </w:t>
      </w:r>
      <w:r w:rsidR="00717E15" w:rsidRPr="00B24E09">
        <w:rPr>
          <w:lang w:val="en-PH"/>
        </w:rPr>
        <w:t>1, eff June 6, 2007.</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Under the provisions of Chapter 34, Title 1, an agency is required to adopt the latest edition of a nationally recognized code which it is charged by statute or regulation with enforcing by giving notice in the State Register.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 xml:space="preserve">2005 Act No. 28, </w:t>
      </w:r>
      <w:r w:rsidR="00B24E09" w:rsidRPr="00B24E09">
        <w:rPr>
          <w:lang w:val="en-PH"/>
        </w:rPr>
        <w:t xml:space="preserve">Section </w:t>
      </w:r>
      <w:r w:rsidRPr="00B24E09">
        <w:rPr>
          <w:lang w:val="en-PH"/>
        </w:rPr>
        <w:t>2, provides as follows: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"This act takes effect upon approval by the Governor and affects modifications authorized from the 2000 code cycle forward."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lastRenderedPageBreak/>
        <w:t>The 2003 amendment rewrote this section.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The 2005 amendment designated subsection (A) and added subsection (B) relating to readoption of previously promulgated modifications.</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2007 amendment, in subsection (A), in paragraph (1) substituted ", adopt" for "or" and added ", or modify an existing code", deleted paragraphs (5) and (6), and added the undesignated paragraph at the end; added subsection (B) relating to emergency modifications; and redesignated subsection (B) as subsection (C).</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50.</w:t>
      </w:r>
      <w:r w:rsidR="00717E15" w:rsidRPr="00B24E09">
        <w:rPr>
          <w:lang w:val="en-PH"/>
        </w:rPr>
        <w:t xml:space="preserve"> Adoption by reference of nationally recognized codes and standards; outdoor burning exception.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400.585; 1972 (57) 2607;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1998 Act No. 381, </w:t>
      </w:r>
      <w:r w:rsidRPr="00B24E09">
        <w:rPr>
          <w:lang w:val="en-PH"/>
        </w:rPr>
        <w:t xml:space="preserve">Section </w:t>
      </w:r>
      <w:r w:rsidR="00717E15" w:rsidRPr="00B24E09">
        <w:rPr>
          <w:lang w:val="en-PH"/>
        </w:rPr>
        <w:t xml:space="preserve">1; 1999 Act No. 44, </w:t>
      </w:r>
      <w:r w:rsidRPr="00B24E09">
        <w:rPr>
          <w:lang w:val="en-PH"/>
        </w:rPr>
        <w:t xml:space="preserve">Section </w:t>
      </w:r>
      <w:r w:rsidR="00717E15" w:rsidRPr="00B24E09">
        <w:rPr>
          <w:lang w:val="en-PH"/>
        </w:rPr>
        <w:t xml:space="preserve">2; 2003 Act No. 83, </w:t>
      </w:r>
      <w:r w:rsidRPr="00B24E09">
        <w:rPr>
          <w:lang w:val="en-PH"/>
        </w:rPr>
        <w:t xml:space="preserve">Section </w:t>
      </w:r>
      <w:r w:rsidR="00717E15" w:rsidRPr="00B24E09">
        <w:rPr>
          <w:lang w:val="en-PH"/>
        </w:rPr>
        <w:t xml:space="preserve">1, eff July 2, 2003; 2009 Act No. 46, </w:t>
      </w:r>
      <w:r w:rsidRPr="00B24E09">
        <w:rPr>
          <w:lang w:val="en-PH"/>
        </w:rPr>
        <w:t xml:space="preserve">Section </w:t>
      </w:r>
      <w:r w:rsidR="00717E15" w:rsidRPr="00B24E09">
        <w:rPr>
          <w:lang w:val="en-PH"/>
        </w:rPr>
        <w:t>2, eff July 1, 2009.</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 xml:space="preserve">2009 Act No. 46 </w:t>
      </w:r>
      <w:r w:rsidR="00B24E09" w:rsidRPr="00B24E09">
        <w:rPr>
          <w:lang w:val="en-PH"/>
        </w:rPr>
        <w:t xml:space="preserve">Section </w:t>
      </w:r>
      <w:r w:rsidRPr="00B24E09">
        <w:rPr>
          <w:lang w:val="en-PH"/>
        </w:rPr>
        <w:t>3, effective July 1, 2009, provides as follows: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"The provisions of this act do not apply to projects which have received the proper permits as required by law before the effective date of this act."</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The 2003 amendment rewrote subsection (A) and added subsections (D), relating to public accessibility through the Internet to referenced codes adopted by the council, and (E), relating to homes with three floors of living space being considered a three</w:t>
      </w:r>
      <w:r w:rsidR="00B24E09" w:rsidRPr="00B24E09">
        <w:rPr>
          <w:lang w:val="en-PH"/>
        </w:rPr>
        <w:noBreakHyphen/>
      </w:r>
      <w:r w:rsidRPr="00B24E09">
        <w:rPr>
          <w:lang w:val="en-PH"/>
        </w:rPr>
        <w:t>story building.</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2009 amendment deleted subsections (C) through (E) relating to compliance by residential buildings.</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55.</w:t>
      </w:r>
      <w:r w:rsidR="00717E15" w:rsidRPr="00B24E09">
        <w:rPr>
          <w:lang w:val="en-PH"/>
        </w:rPr>
        <w:t xml:space="preserve"> Council to promulgate certain regulations.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The council shall promulgate as regulations, in accordance with the procedure and requirements contained in Article 1, Chapter 23, Title 1, any provision of or amendment to any building code that would affect construction requirements for one</w:t>
      </w:r>
      <w:r w:rsidR="00B24E09" w:rsidRPr="00B24E09">
        <w:rPr>
          <w:lang w:val="en-PH"/>
        </w:rPr>
        <w:noBreakHyphen/>
      </w:r>
      <w:r w:rsidRPr="00B24E09">
        <w:rPr>
          <w:lang w:val="en-PH"/>
        </w:rPr>
        <w:t>family or two</w:t>
      </w:r>
      <w:r w:rsidR="00B24E09" w:rsidRPr="00B24E09">
        <w:rPr>
          <w:lang w:val="en-PH"/>
        </w:rPr>
        <w:noBreakHyphen/>
      </w:r>
      <w:r w:rsidRPr="00B24E09">
        <w:rPr>
          <w:lang w:val="en-PH"/>
        </w:rPr>
        <w:t>family dwellings. No building code provision that would otherwise become effective after the effective date of this section concerning construction requirements for one</w:t>
      </w:r>
      <w:r w:rsidR="00B24E09" w:rsidRPr="00B24E09">
        <w:rPr>
          <w:lang w:val="en-PH"/>
        </w:rPr>
        <w:noBreakHyphen/>
      </w:r>
      <w:r w:rsidRPr="00B24E09">
        <w:rPr>
          <w:lang w:val="en-PH"/>
        </w:rPr>
        <w:t>family or two</w:t>
      </w:r>
      <w:r w:rsidR="00B24E09" w:rsidRPr="00B24E09">
        <w:rPr>
          <w:lang w:val="en-PH"/>
        </w:rPr>
        <w:noBreakHyphen/>
      </w:r>
      <w:r w:rsidRPr="00B24E09">
        <w:rPr>
          <w:lang w:val="en-PH"/>
        </w:rPr>
        <w:t>family dwellings shall be enforced until the effective date of the regulations required to be promulgated by this section.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Notwithstanding subsection (A), a regulation mandating the installation of an automatic residential fire sprinkler system in one</w:t>
      </w:r>
      <w:r w:rsidR="00B24E09" w:rsidRPr="00B24E09">
        <w:rPr>
          <w:lang w:val="en-PH"/>
        </w:rPr>
        <w:noBreakHyphen/>
      </w:r>
      <w:r w:rsidRPr="00B24E09">
        <w:rPr>
          <w:lang w:val="en-PH"/>
        </w:rPr>
        <w:t>family or two</w:t>
      </w:r>
      <w:r w:rsidR="00B24E09" w:rsidRPr="00B24E09">
        <w:rPr>
          <w:lang w:val="en-PH"/>
        </w:rPr>
        <w:noBreakHyphen/>
      </w:r>
      <w:r w:rsidRPr="00B24E09">
        <w:rPr>
          <w:lang w:val="en-PH"/>
        </w:rPr>
        <w:t>family dwellings shall not become effective at any time before July 1, 2015.</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Notwithstanding subsection (A), Section 501.3 of the 2012 International Residential Code must not be enforced.</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2010 Act No. 232, </w:t>
      </w:r>
      <w:r w:rsidRPr="00B24E09">
        <w:rPr>
          <w:lang w:val="en-PH"/>
        </w:rPr>
        <w:t xml:space="preserve">Section </w:t>
      </w:r>
      <w:r w:rsidR="00717E15" w:rsidRPr="00B24E09">
        <w:rPr>
          <w:lang w:val="en-PH"/>
        </w:rPr>
        <w:t xml:space="preserve">2, eff June 7, 2010; 2013 Act No. 65, </w:t>
      </w:r>
      <w:r w:rsidRPr="00B24E09">
        <w:rPr>
          <w:lang w:val="en-PH"/>
        </w:rPr>
        <w:t xml:space="preserve">Section </w:t>
      </w:r>
      <w:r w:rsidR="00717E15" w:rsidRPr="00B24E09">
        <w:rPr>
          <w:lang w:val="en-PH"/>
        </w:rPr>
        <w:t xml:space="preserve">1, eff June 14, 2013; 2015 Act No. 17 (H.3662), </w:t>
      </w:r>
      <w:r w:rsidRPr="00B24E09">
        <w:rPr>
          <w:lang w:val="en-PH"/>
        </w:rPr>
        <w:t xml:space="preserve">Section </w:t>
      </w:r>
      <w:r w:rsidR="00717E15" w:rsidRPr="00B24E09">
        <w:rPr>
          <w:lang w:val="en-PH"/>
        </w:rPr>
        <w:t>1, eff May 7, 2015.</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The 2013 amendment, in subsection (B), substituted "July 1, 2015" for "January 1, 2014", and added subsection (C) relating to the International Residential Code.</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 xml:space="preserve">2015 Act No. 17, </w:t>
      </w:r>
      <w:r w:rsidR="00B24E09" w:rsidRPr="00B24E09">
        <w:rPr>
          <w:lang w:val="en-PH"/>
        </w:rPr>
        <w:t xml:space="preserve">Section </w:t>
      </w:r>
      <w:r w:rsidRPr="00B24E09">
        <w:rPr>
          <w:lang w:val="en-PH"/>
        </w:rPr>
        <w:t>1, substituted "enforced" for "enforced at any time before July 1, 2015".</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60.</w:t>
      </w:r>
      <w:r w:rsidR="00717E15" w:rsidRPr="00B24E09">
        <w:rPr>
          <w:lang w:val="en-PH"/>
        </w:rPr>
        <w:t xml:space="preserve"> Adoption by reference of certain nationally recognized codes and standards.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400.586; 1972 (57) 2607; 1977 Act No. 173 </w:t>
      </w:r>
      <w:r w:rsidRPr="00B24E09">
        <w:rPr>
          <w:lang w:val="en-PH"/>
        </w:rPr>
        <w:t xml:space="preserve">Section </w:t>
      </w:r>
      <w:r w:rsidR="00717E15" w:rsidRPr="00B24E09">
        <w:rPr>
          <w:lang w:val="en-PH"/>
        </w:rPr>
        <w:t xml:space="preserve">2; 1978 Act No. 629; 1984 Act No. 481, </w:t>
      </w:r>
      <w:r w:rsidRPr="00B24E09">
        <w:rPr>
          <w:lang w:val="en-PH"/>
        </w:rPr>
        <w:t xml:space="preserve">Section </w:t>
      </w:r>
      <w:r w:rsidR="00717E15" w:rsidRPr="00B24E09">
        <w:rPr>
          <w:lang w:val="en-PH"/>
        </w:rPr>
        <w:t xml:space="preserve">2; 1993 Act No. 181, </w:t>
      </w:r>
      <w:r w:rsidRPr="00B24E09">
        <w:rPr>
          <w:lang w:val="en-PH"/>
        </w:rPr>
        <w:t xml:space="preserve">Section </w:t>
      </w:r>
      <w:r w:rsidR="00717E15" w:rsidRPr="00B24E09">
        <w:rPr>
          <w:lang w:val="en-PH"/>
        </w:rPr>
        <w:t xml:space="preserve">64; 1997 Act No. 123, </w:t>
      </w:r>
      <w:r w:rsidRPr="00B24E09">
        <w:rPr>
          <w:lang w:val="en-PH"/>
        </w:rPr>
        <w:t xml:space="preserve">Section </w:t>
      </w:r>
      <w:r w:rsidR="00717E15" w:rsidRPr="00B24E09">
        <w:rPr>
          <w:lang w:val="en-PH"/>
        </w:rPr>
        <w:t xml:space="preserve">1; 1998 Act No. 381, </w:t>
      </w:r>
      <w:r w:rsidRPr="00B24E09">
        <w:rPr>
          <w:lang w:val="en-PH"/>
        </w:rPr>
        <w:t xml:space="preserve">Section </w:t>
      </w:r>
      <w:r w:rsidR="00717E15" w:rsidRPr="00B24E09">
        <w:rPr>
          <w:lang w:val="en-PH"/>
        </w:rPr>
        <w:t xml:space="preserve">2; 1999 Act No. 44, </w:t>
      </w:r>
      <w:r w:rsidRPr="00B24E09">
        <w:rPr>
          <w:lang w:val="en-PH"/>
        </w:rPr>
        <w:t xml:space="preserve">Section </w:t>
      </w:r>
      <w:r w:rsidR="00717E15" w:rsidRPr="00B24E09">
        <w:rPr>
          <w:lang w:val="en-PH"/>
        </w:rPr>
        <w:t xml:space="preserve">3; 2002 Act No. 173,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rewrote this section.</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63.</w:t>
      </w:r>
      <w:r w:rsidR="00717E15" w:rsidRPr="00B24E09">
        <w:rPr>
          <w:lang w:val="en-PH"/>
        </w:rPr>
        <w:t xml:space="preserve"> South Carolina Building Codes Council; membership; function of council; per diem; meeting requirements.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Each member of the council must be appointed by the Governor for a term of four years and until a successor is appointed and qualifies. The council consists of sixteen members composed of:</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 an architect licensed in South Carolina;</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(2) an engineer licensed in South Carolina from a list of qualified candidates submitted to the Governor by the South Carolina Council of Engineering and Surveying Societies;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(3) a residential home builder licensed in South Carolina from a list of qualified candidates submitted to the Governor by the Home Builders Association of South Carolina;</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(4) a general contractor licensed in South Carolina from a list of qualified candidates submitted to the Governor by the Association of General Contractors;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(5) a representative of the modular building industry from a list of qualified candidates submitted to the Governor by the Manufactured Housing Institute of South Carolina;</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(6) a code enforcement officer registered in South Carolina;</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(7) a fire marshal or fire chief designated by the State Fire Marshal;</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(8) a municipal administrator, manager, or elected official;</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(9) a county administrator, manager, or elected official;</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(10) a representative designated by the State Engineer of the Department of Administration;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(12) a disabled person;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(13) a representative of the property, casualty insurance industry;</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(14) a representative of the electrical industry who is either an engineer licensed in South Carolina or a master electrician from a list of qualified candidates submitted to the Governor by the Mechanical Contractors Association of South Carolina;</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(16) a representative of the plumbing industry who is either an engineer registered in South Carolina or a master plumber from a list of qualified candidates submitted to the Governor by the Mechanical Contractors Association of South Carolina.</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A vacancy must be filled in the manner of the original appointment for the unexpired portion of the term.</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(D) Each member of the council shall receive mileage, subsistence, and per diem as provided for other state boards, committees, or commissions for attendance at board meetings called by the chairman.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B24E09" w:rsidRPr="00B24E09">
        <w:rPr>
          <w:lang w:val="en-PH"/>
        </w:rPr>
        <w:noBreakHyphen/>
      </w:r>
      <w:r w:rsidRPr="00B24E09">
        <w:rPr>
          <w:lang w:val="en-PH"/>
        </w:rPr>
        <w:t>thirds of those members in attendance at the meeting.</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Code Commissioner's Note</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4E09" w:rsidRPr="00B24E09">
        <w:rPr>
          <w:lang w:val="en-PH"/>
        </w:rPr>
        <w:t xml:space="preserve">Section </w:t>
      </w:r>
      <w:r w:rsidRPr="00B24E09">
        <w:rPr>
          <w:lang w:val="en-PH"/>
        </w:rPr>
        <w:t>5(D)(1), effective July 1, 2015.</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65.</w:t>
      </w:r>
      <w:r w:rsidR="00717E15" w:rsidRPr="00B24E09">
        <w:rPr>
          <w:lang w:val="en-PH"/>
        </w:rPr>
        <w:t xml:space="preserve"> Regulation of construction or improvement of farm structure; authority to issue building permits.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(D) This section does not affect the authority of the governing body of a county or municipality to issue building permits before the construction or improvement of a farm structure.</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1987 Act No. 24 </w:t>
      </w:r>
      <w:r w:rsidRPr="00B24E09">
        <w:rPr>
          <w:lang w:val="en-PH"/>
        </w:rPr>
        <w:t xml:space="preserve">Section </w:t>
      </w:r>
      <w:r w:rsidR="00717E15" w:rsidRPr="00B24E09">
        <w:rPr>
          <w:lang w:val="en-PH"/>
        </w:rPr>
        <w:t xml:space="preserve">1;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Under the provisions of Chapter 34, Title 1, an agency is required to adopt the latest edition of a nationally recognized code which it is charged by statute or regulation with enforcing by giving notice in the State Register.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deleted "it has adopted" after "nationally recognized building code" in subsection (B) and made a nonsubstantive change in subsection (C).</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67.</w:t>
      </w:r>
      <w:r w:rsidR="00717E15" w:rsidRPr="00B24E09">
        <w:rPr>
          <w:lang w:val="en-PH"/>
        </w:rPr>
        <w:t xml:space="preserve"> Classification of structures lacking commercial kitchens used in agritourism activity.</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Structures without a commercial kitchen used in agritourism activity as defined by Section 46</w:t>
      </w:r>
      <w:r w:rsidR="00B24E09" w:rsidRPr="00B24E09">
        <w:rPr>
          <w:lang w:val="en-PH"/>
        </w:rPr>
        <w:noBreakHyphen/>
      </w:r>
      <w:r w:rsidRPr="00B24E09">
        <w:rPr>
          <w:lang w:val="en-PH"/>
        </w:rPr>
        <w:t>53</w:t>
      </w:r>
      <w:r w:rsidR="00B24E09" w:rsidRPr="00B24E09">
        <w:rPr>
          <w:lang w:val="en-PH"/>
        </w:rPr>
        <w:noBreakHyphen/>
      </w:r>
      <w:r w:rsidRPr="00B24E09">
        <w:rPr>
          <w:lang w:val="en-PH"/>
        </w:rPr>
        <w:t>10 shall fall under the group A</w:t>
      </w:r>
      <w:r w:rsidR="00B24E09" w:rsidRPr="00B24E09">
        <w:rPr>
          <w:lang w:val="en-PH"/>
        </w:rPr>
        <w:noBreakHyphen/>
      </w:r>
      <w:r w:rsidRPr="00B24E09">
        <w:rPr>
          <w:lang w:val="en-PH"/>
        </w:rPr>
        <w:t>3 classification, as defined in the latest edition of the applicable building codes pursuant to Section 6</w:t>
      </w:r>
      <w:r w:rsidR="00B24E09" w:rsidRPr="00B24E09">
        <w:rPr>
          <w:lang w:val="en-PH"/>
        </w:rPr>
        <w:noBreakHyphen/>
      </w:r>
      <w:r w:rsidRPr="00B24E09">
        <w:rPr>
          <w:lang w:val="en-PH"/>
        </w:rPr>
        <w:t>9</w:t>
      </w:r>
      <w:r w:rsidR="00B24E09" w:rsidRPr="00B24E09">
        <w:rPr>
          <w:lang w:val="en-PH"/>
        </w:rPr>
        <w:noBreakHyphen/>
      </w:r>
      <w:r w:rsidRPr="00B24E09">
        <w:rPr>
          <w:lang w:val="en-PH"/>
        </w:rPr>
        <w:t>50. Such structures may accommodate up to three hundred guests without installing a sprinkler system.</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7E15" w:rsidRPr="00B24E09">
        <w:rPr>
          <w:lang w:val="en-PH"/>
        </w:rPr>
        <w:t xml:space="preserve">: 2020 Act No. 157 (H.4327), </w:t>
      </w:r>
      <w:r w:rsidRPr="00B24E09">
        <w:rPr>
          <w:lang w:val="en-PH"/>
        </w:rPr>
        <w:t xml:space="preserve">Section </w:t>
      </w:r>
      <w:r w:rsidR="00717E15" w:rsidRPr="00B24E09">
        <w:rPr>
          <w:lang w:val="en-PH"/>
        </w:rPr>
        <w:t>1, eff September 28, 2020.</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70.</w:t>
      </w:r>
      <w:r w:rsidR="00717E15" w:rsidRPr="00B24E09">
        <w:rPr>
          <w:lang w:val="en-PH"/>
        </w:rPr>
        <w:t xml:space="preserve"> Omitted by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 xml:space="preserve">Former </w:t>
      </w:r>
      <w:r w:rsidR="00B24E09" w:rsidRPr="00B24E09">
        <w:rPr>
          <w:lang w:val="en-PH"/>
        </w:rPr>
        <w:t xml:space="preserve">Section </w:t>
      </w:r>
      <w:r w:rsidRPr="00B24E09">
        <w:rPr>
          <w:lang w:val="en-PH"/>
        </w:rPr>
        <w:t>6</w:t>
      </w:r>
      <w:r w:rsidR="00B24E09" w:rsidRPr="00B24E09">
        <w:rPr>
          <w:lang w:val="en-PH"/>
        </w:rPr>
        <w:noBreakHyphen/>
      </w:r>
      <w:r w:rsidRPr="00B24E09">
        <w:rPr>
          <w:lang w:val="en-PH"/>
        </w:rPr>
        <w:t>9</w:t>
      </w:r>
      <w:r w:rsidR="00B24E09" w:rsidRPr="00B24E09">
        <w:rPr>
          <w:lang w:val="en-PH"/>
        </w:rPr>
        <w:noBreakHyphen/>
      </w:r>
      <w:r w:rsidRPr="00B24E09">
        <w:rPr>
          <w:lang w:val="en-PH"/>
        </w:rPr>
        <w:t xml:space="preserve">70 was entitled "Penalties for violation of code or regulation; opportunity to remedy certain violations" and was derived from 1962 Code </w:t>
      </w:r>
      <w:r w:rsidR="00B24E09" w:rsidRPr="00B24E09">
        <w:rPr>
          <w:lang w:val="en-PH"/>
        </w:rPr>
        <w:t xml:space="preserve">Section </w:t>
      </w:r>
      <w:r w:rsidRPr="00B24E09">
        <w:rPr>
          <w:lang w:val="en-PH"/>
        </w:rPr>
        <w:t>14</w:t>
      </w:r>
      <w:r w:rsidR="00B24E09" w:rsidRPr="00B24E09">
        <w:rPr>
          <w:lang w:val="en-PH"/>
        </w:rPr>
        <w:noBreakHyphen/>
      </w:r>
      <w:r w:rsidRPr="00B24E09">
        <w:rPr>
          <w:lang w:val="en-PH"/>
        </w:rPr>
        <w:t xml:space="preserve">400.587; 1972 (57) 2607; Amended by 1984 Act No. 481, </w:t>
      </w:r>
      <w:r w:rsidR="00B24E09" w:rsidRPr="00B24E09">
        <w:rPr>
          <w:lang w:val="en-PH"/>
        </w:rPr>
        <w:t xml:space="preserve">Section </w:t>
      </w:r>
      <w:r w:rsidRPr="00B24E09">
        <w:rPr>
          <w:lang w:val="en-PH"/>
        </w:rPr>
        <w:t xml:space="preserve">2, eff June 20, 1984; 1997 Act No. 123, </w:t>
      </w:r>
      <w:r w:rsidR="00B24E09" w:rsidRPr="00B24E09">
        <w:rPr>
          <w:lang w:val="en-PH"/>
        </w:rPr>
        <w:t xml:space="preserve">Section </w:t>
      </w:r>
      <w:r w:rsidRPr="00B24E09">
        <w:rPr>
          <w:lang w:val="en-PH"/>
        </w:rPr>
        <w:t>1", eff June 13, 1997.</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80.</w:t>
      </w:r>
      <w:r w:rsidR="00717E15" w:rsidRPr="00B24E09">
        <w:rPr>
          <w:lang w:val="en-PH"/>
        </w:rPr>
        <w:t xml:space="preserve"> Mandamus and injunctive relief for violation of code or regulation; penalties.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400.588; 1972 (57) 2607;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Under the provisions of Chapter 34, Title 1, an agency is required to adopt the latest edition of a nationally recognized code which it is charged by statute or regulation with enforcing by giving notice in the State Register.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90.</w:t>
      </w:r>
      <w:r w:rsidR="00717E15" w:rsidRPr="00B24E09">
        <w:rPr>
          <w:lang w:val="en-PH"/>
        </w:rPr>
        <w:t xml:space="preserve"> Imposition of fees upon vote; exceptions.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Notwithstanding any other provision of law, the governing body of a county or municipality may impose fees necessary and consistent with Section 6</w:t>
      </w:r>
      <w:r w:rsidR="00B24E09" w:rsidRPr="00B24E09">
        <w:rPr>
          <w:lang w:val="en-PH"/>
        </w:rPr>
        <w:noBreakHyphen/>
      </w:r>
      <w:r w:rsidRPr="00B24E09">
        <w:rPr>
          <w:lang w:val="en-PH"/>
        </w:rPr>
        <w:t>9</w:t>
      </w:r>
      <w:r w:rsidR="00B24E09" w:rsidRPr="00B24E09">
        <w:rPr>
          <w:lang w:val="en-PH"/>
        </w:rPr>
        <w:noBreakHyphen/>
      </w:r>
      <w:r w:rsidRPr="00B24E09">
        <w:rPr>
          <w:lang w:val="en-PH"/>
        </w:rPr>
        <w:t>30(B) to implement and continue the programs required by this chapter upon a vote of a simple majority of the governing body unless a super majority vote is required by local ordinance.</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400.589; 1972 (57) 2607;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added "and consistent with Section 6</w:t>
      </w:r>
      <w:r w:rsidR="00B24E09" w:rsidRPr="00B24E09">
        <w:rPr>
          <w:lang w:val="en-PH"/>
        </w:rPr>
        <w:noBreakHyphen/>
      </w:r>
      <w:r w:rsidRPr="00B24E09">
        <w:rPr>
          <w:lang w:val="en-PH"/>
        </w:rPr>
        <w:t>9</w:t>
      </w:r>
      <w:r w:rsidR="00B24E09" w:rsidRPr="00B24E09">
        <w:rPr>
          <w:lang w:val="en-PH"/>
        </w:rPr>
        <w:noBreakHyphen/>
      </w:r>
      <w:r w:rsidRPr="00B24E09">
        <w:rPr>
          <w:lang w:val="en-PH"/>
        </w:rPr>
        <w:t>30(B)" preceding "to implement" and deleted "(1)" preceding "a super majority", ", or" after "ordinance", and clauses (2) and (3) relating other exceptions to this section following "local ordinance".</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100.</w:t>
      </w:r>
      <w:r w:rsidR="00717E15" w:rsidRPr="00B24E09">
        <w:rPr>
          <w:lang w:val="en-PH"/>
        </w:rPr>
        <w:t xml:space="preserve"> Provisions of chapter cumulative; county and municipality authority not limited.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The provisions of this chapter are cumulative to other local ordinances and do not limit the authority of counties or municipalities.</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1962 Code </w:t>
      </w:r>
      <w:r w:rsidRPr="00B24E09">
        <w:rPr>
          <w:lang w:val="en-PH"/>
        </w:rPr>
        <w:t xml:space="preserve">Section </w:t>
      </w:r>
      <w:r w:rsidR="00717E15" w:rsidRPr="00B24E09">
        <w:rPr>
          <w:lang w:val="en-PH"/>
        </w:rPr>
        <w:t>14</w:t>
      </w:r>
      <w:r w:rsidRPr="00B24E09">
        <w:rPr>
          <w:lang w:val="en-PH"/>
        </w:rPr>
        <w:noBreakHyphen/>
      </w:r>
      <w:r w:rsidR="00717E15" w:rsidRPr="00B24E09">
        <w:rPr>
          <w:lang w:val="en-PH"/>
        </w:rPr>
        <w:t xml:space="preserve">400.590; 1972 (57) 2607; 1982 Act No. 351, </w:t>
      </w:r>
      <w:r w:rsidRPr="00B24E09">
        <w:rPr>
          <w:lang w:val="en-PH"/>
        </w:rPr>
        <w:t xml:space="preserve">Section </w:t>
      </w:r>
      <w:r w:rsidR="00717E15" w:rsidRPr="00B24E09">
        <w:rPr>
          <w:lang w:val="en-PH"/>
        </w:rPr>
        <w:t xml:space="preserve">3; 1984 Act No. 481, </w:t>
      </w:r>
      <w:r w:rsidRPr="00B24E09">
        <w:rPr>
          <w:lang w:val="en-PH"/>
        </w:rPr>
        <w:t xml:space="preserve">Section </w:t>
      </w:r>
      <w:r w:rsidR="00717E15" w:rsidRPr="00B24E09">
        <w:rPr>
          <w:lang w:val="en-PH"/>
        </w:rPr>
        <w:t xml:space="preserve">2;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made no apparent changes.</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105.</w:t>
      </w:r>
      <w:r w:rsidR="00717E15" w:rsidRPr="00B24E09">
        <w:rPr>
          <w:lang w:val="en-PH"/>
        </w:rPr>
        <w:t xml:space="preserve"> Variations based on physical or climatological conditions; description of boundaries.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If a municipality or county contends that the codes authorized by this chapter do not meet its needs due to local physical or climatological conditions, the proposed variations and modifications must be submitted to the council.</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The council may issue an approval after a finding on the record that the variation or modification provides a reasonable standard of public health, safety, and welfare.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7E15" w:rsidRPr="00B24E09">
        <w:rPr>
          <w:lang w:val="en-PH"/>
        </w:rPr>
        <w:t xml:space="preserve">: 2003 Act No. 83, </w:t>
      </w:r>
      <w:r w:rsidRPr="00B24E09">
        <w:rPr>
          <w:lang w:val="en-PH"/>
        </w:rPr>
        <w:t xml:space="preserve">Section </w:t>
      </w:r>
      <w:r w:rsidR="00717E15" w:rsidRPr="00B24E09">
        <w:rPr>
          <w:lang w:val="en-PH"/>
        </w:rPr>
        <w:t>1, eff July 2, 2003.</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110.</w:t>
      </w:r>
      <w:r w:rsidR="00717E15" w:rsidRPr="00B24E09">
        <w:rPr>
          <w:lang w:val="en-PH"/>
        </w:rPr>
        <w:t xml:space="preserve"> Ordinances or regulations requiring purchase or acquisition of permit or license; inapplicability to certain state and school district projects; jurisdiction of deputy state fire marshals and certified State Engineer's Office personnel.</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A county, municipal, or other local ordinance or regulation which requires the purchase or acquisition of a permit, license, or other device utilized to enforce any building standard does not apply to a:</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 state department, institution, or agency permanent improvement project, construction project, renovation project, or property; or</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After successful completion of all requirements, the State Fire Marshal shall certify personnel of the State Engineer's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B24E09" w:rsidRPr="00B24E09">
        <w:rPr>
          <w:lang w:val="en-PH"/>
        </w:rPr>
        <w:noBreakHyphen/>
      </w:r>
      <w:r w:rsidRPr="00B24E09">
        <w:rPr>
          <w:lang w:val="en-PH"/>
        </w:rPr>
        <w:t>9</w:t>
      </w:r>
      <w:r w:rsidR="00B24E09" w:rsidRPr="00B24E09">
        <w:rPr>
          <w:lang w:val="en-PH"/>
        </w:rPr>
        <w:noBreakHyphen/>
      </w:r>
      <w:r w:rsidRPr="00B24E09">
        <w:rPr>
          <w:lang w:val="en-PH"/>
        </w:rPr>
        <w:t>30, 23</w:t>
      </w:r>
      <w:r w:rsidR="00B24E09" w:rsidRPr="00B24E09">
        <w:rPr>
          <w:lang w:val="en-PH"/>
        </w:rPr>
        <w:noBreakHyphen/>
      </w:r>
      <w:r w:rsidRPr="00B24E09">
        <w:rPr>
          <w:lang w:val="en-PH"/>
        </w:rPr>
        <w:t>9</w:t>
      </w:r>
      <w:r w:rsidR="00B24E09" w:rsidRPr="00B24E09">
        <w:rPr>
          <w:lang w:val="en-PH"/>
        </w:rPr>
        <w:noBreakHyphen/>
      </w:r>
      <w:r w:rsidRPr="00B24E09">
        <w:rPr>
          <w:lang w:val="en-PH"/>
        </w:rPr>
        <w:t>40, and 23</w:t>
      </w:r>
      <w:r w:rsidR="00B24E09" w:rsidRPr="00B24E09">
        <w:rPr>
          <w:lang w:val="en-PH"/>
        </w:rPr>
        <w:noBreakHyphen/>
      </w:r>
      <w:r w:rsidRPr="00B24E09">
        <w:rPr>
          <w:lang w:val="en-PH"/>
        </w:rPr>
        <w:t>9</w:t>
      </w:r>
      <w:r w:rsidR="00B24E09" w:rsidRPr="00B24E09">
        <w:rPr>
          <w:lang w:val="en-PH"/>
        </w:rPr>
        <w:noBreakHyphen/>
      </w:r>
      <w:r w:rsidRPr="00B24E09">
        <w:rPr>
          <w:lang w:val="en-PH"/>
        </w:rPr>
        <w:t>50.</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1982 Act No. 466 Part II </w:t>
      </w:r>
      <w:r w:rsidRPr="00B24E09">
        <w:rPr>
          <w:lang w:val="en-PH"/>
        </w:rPr>
        <w:t xml:space="preserve">Section </w:t>
      </w:r>
      <w:r w:rsidR="00717E15" w:rsidRPr="00B24E09">
        <w:rPr>
          <w:lang w:val="en-PH"/>
        </w:rPr>
        <w:t xml:space="preserve">28; 1984 Act No. 481, </w:t>
      </w:r>
      <w:r w:rsidRPr="00B24E09">
        <w:rPr>
          <w:lang w:val="en-PH"/>
        </w:rPr>
        <w:t xml:space="preserve">Section </w:t>
      </w:r>
      <w:r w:rsidR="00717E15" w:rsidRPr="00B24E09">
        <w:rPr>
          <w:lang w:val="en-PH"/>
        </w:rPr>
        <w:t xml:space="preserve">2; 1986 Act No. 347, </w:t>
      </w:r>
      <w:r w:rsidRPr="00B24E09">
        <w:rPr>
          <w:lang w:val="en-PH"/>
        </w:rPr>
        <w:t xml:space="preserve">Section </w:t>
      </w:r>
      <w:r w:rsidR="00717E15" w:rsidRPr="00B24E09">
        <w:rPr>
          <w:lang w:val="en-PH"/>
        </w:rPr>
        <w:t xml:space="preserve">6;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Code Commissioner's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4E09" w:rsidRPr="00B24E09">
        <w:rPr>
          <w:lang w:val="en-PH"/>
        </w:rPr>
        <w:t xml:space="preserve">Section </w:t>
      </w:r>
      <w:r w:rsidRPr="00B24E09">
        <w:rPr>
          <w:lang w:val="en-PH"/>
        </w:rPr>
        <w:t>5(D)(1), effective July 1, 2015.</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 xml:space="preserve">At the direction of the Code Commissioner in 2016, in (B), "State Fiscal Accountability Authority" was substituted for "Department of Administration", to conform to the directive of the South Carolina Restructuring Act, 2014 Act No. 121, </w:t>
      </w:r>
      <w:r w:rsidR="00B24E09" w:rsidRPr="00B24E09">
        <w:rPr>
          <w:lang w:val="en-PH"/>
        </w:rPr>
        <w:t xml:space="preserve">Section </w:t>
      </w:r>
      <w:r w:rsidRPr="00B24E09">
        <w:rPr>
          <w:lang w:val="en-PH"/>
        </w:rPr>
        <w:t>5(D)(1), effective July 1, 2015.</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made no apparent changes.</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120.</w:t>
      </w:r>
      <w:r w:rsidR="00717E15" w:rsidRPr="00B24E09">
        <w:rPr>
          <w:lang w:val="en-PH"/>
        </w:rPr>
        <w:t xml:space="preserve"> Effect on water, landscape irrigation and sewer systems.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Nothing in this chapter affects landscape irrigation systems, except those where chemical concentrates are directly injected, water systems, or sewer systems in this State.</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1997 Act No. 123, </w:t>
      </w:r>
      <w:r w:rsidRPr="00B24E09">
        <w:rPr>
          <w:lang w:val="en-PH"/>
        </w:rPr>
        <w:t xml:space="preserve">Section </w:t>
      </w:r>
      <w:r w:rsidR="00717E15" w:rsidRPr="00B24E09">
        <w:rPr>
          <w:lang w:val="en-PH"/>
        </w:rPr>
        <w:t xml:space="preserve">1; 2000 Act No. 308,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made no apparent changes.</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130.</w:t>
      </w:r>
      <w:r w:rsidR="00717E15" w:rsidRPr="00B24E09">
        <w:rPr>
          <w:lang w:val="en-PH"/>
        </w:rPr>
        <w:t xml:space="preserve"> Codes applicable to building inspections.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(A) Buildings must be inspected in accordance with the codes in effect for the locality on the date of the issuance of the original building permit, except that:</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(1) If no date of issuance of original building permit can be found, the date of submission of the completed application to the local authority must be used.</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r>
      <w:r w:rsidRPr="00B24E09">
        <w:rPr>
          <w:lang w:val="en-PH"/>
        </w:rPr>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(B) A building inspection conducted in conjunction with any change in structure must be performed in accordance with the applicable code in effect on date of application or date of permit.</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7E15" w:rsidRPr="00B24E09">
        <w:rPr>
          <w:lang w:val="en-PH"/>
        </w:rPr>
        <w:t xml:space="preserve">: 1997 Act No. 123, </w:t>
      </w:r>
      <w:r w:rsidRPr="00B24E09">
        <w:rPr>
          <w:lang w:val="en-PH"/>
        </w:rPr>
        <w:t xml:space="preserve">Section </w:t>
      </w:r>
      <w:r w:rsidR="00717E15" w:rsidRPr="00B24E09">
        <w:rPr>
          <w:lang w:val="en-PH"/>
        </w:rPr>
        <w:t xml:space="preserve">1; 2003 Act No. 83, </w:t>
      </w:r>
      <w:r w:rsidRPr="00B24E09">
        <w:rPr>
          <w:lang w:val="en-PH"/>
        </w:rPr>
        <w:t xml:space="preserve">Section </w:t>
      </w:r>
      <w:r w:rsidR="00717E15" w:rsidRPr="00B24E09">
        <w:rPr>
          <w:lang w:val="en-PH"/>
        </w:rPr>
        <w:t>1, eff July 2, 2003.</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Effect of Amendment</w:t>
      </w:r>
    </w:p>
    <w:p w:rsidR="00B24E09" w:rsidRP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4E09">
        <w:rPr>
          <w:lang w:val="en-PH"/>
        </w:rPr>
        <w:t>The 2003 amendment designated the existing undesignated paragraph as subsection (A); in new subsection (A) substituted "in accordance with" for "according to" and added "original" preceding "building" and ", except that:" at the end; and added subsections (A)(1) and (A)(2), relating to exceptions to subsection (A), and subsections (B) and (C), relating to inspections conducted in conjunction with a change in structure or change in the use of a building.</w:t>
      </w:r>
    </w:p>
    <w:p w:rsidR="00B24E09" w:rsidRP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4E09" w:rsidRDefault="00B24E0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b/>
          <w:lang w:val="en-PH"/>
        </w:rPr>
        <w:t xml:space="preserve">SECTION </w:t>
      </w:r>
      <w:r w:rsidR="00717E15" w:rsidRPr="00B24E09">
        <w:rPr>
          <w:b/>
          <w:lang w:val="en-PH"/>
        </w:rPr>
        <w:t>6</w:t>
      </w:r>
      <w:r w:rsidRPr="00B24E09">
        <w:rPr>
          <w:b/>
          <w:lang w:val="en-PH"/>
        </w:rPr>
        <w:noBreakHyphen/>
      </w:r>
      <w:r w:rsidR="00717E15" w:rsidRPr="00B24E09">
        <w:rPr>
          <w:b/>
          <w:lang w:val="en-PH"/>
        </w:rPr>
        <w:t>9</w:t>
      </w:r>
      <w:r w:rsidRPr="00B24E09">
        <w:rPr>
          <w:b/>
          <w:lang w:val="en-PH"/>
        </w:rPr>
        <w:noBreakHyphen/>
      </w:r>
      <w:r w:rsidR="00717E15" w:rsidRPr="00B24E09">
        <w:rPr>
          <w:b/>
          <w:lang w:val="en-PH"/>
        </w:rPr>
        <w:t>135.</w:t>
      </w:r>
      <w:r w:rsidR="00717E15" w:rsidRPr="00B24E09">
        <w:rPr>
          <w:lang w:val="en-PH"/>
        </w:rPr>
        <w:t xml:space="preserve"> Repealed by 2010 Act No. 232, </w:t>
      </w:r>
      <w:r w:rsidRPr="00B24E09">
        <w:rPr>
          <w:lang w:val="en-PH"/>
        </w:rPr>
        <w:t xml:space="preserve">Section </w:t>
      </w:r>
      <w:r w:rsidR="00717E15" w:rsidRPr="00B24E09">
        <w:rPr>
          <w:lang w:val="en-PH"/>
        </w:rPr>
        <w:t>4, eff June 7, 2010.</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Editor's Note</w:t>
      </w:r>
    </w:p>
    <w:p w:rsidR="00B24E09" w:rsidRDefault="00717E15"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4E09">
        <w:rPr>
          <w:lang w:val="en-PH"/>
        </w:rPr>
        <w:t xml:space="preserve">Former </w:t>
      </w:r>
      <w:r w:rsidR="00B24E09" w:rsidRPr="00B24E09">
        <w:rPr>
          <w:lang w:val="en-PH"/>
        </w:rPr>
        <w:t xml:space="preserve">Section </w:t>
      </w:r>
      <w:r w:rsidRPr="00B24E09">
        <w:rPr>
          <w:lang w:val="en-PH"/>
        </w:rPr>
        <w:t>6</w:t>
      </w:r>
      <w:r w:rsidR="00B24E09" w:rsidRPr="00B24E09">
        <w:rPr>
          <w:lang w:val="en-PH"/>
        </w:rPr>
        <w:noBreakHyphen/>
      </w:r>
      <w:r w:rsidRPr="00B24E09">
        <w:rPr>
          <w:lang w:val="en-PH"/>
        </w:rPr>
        <w:t>9</w:t>
      </w:r>
      <w:r w:rsidR="00B24E09" w:rsidRPr="00B24E09">
        <w:rPr>
          <w:lang w:val="en-PH"/>
        </w:rPr>
        <w:noBreakHyphen/>
      </w:r>
      <w:r w:rsidRPr="00B24E09">
        <w:rPr>
          <w:lang w:val="en-PH"/>
        </w:rPr>
        <w:t xml:space="preserve">135 was entitled "Adoption of certain provisions in 2006 International Residential Code relating to flood coverage" and was derived from 2008 Act No. 353, </w:t>
      </w:r>
      <w:r w:rsidR="00B24E09" w:rsidRPr="00B24E09">
        <w:rPr>
          <w:lang w:val="en-PH"/>
        </w:rPr>
        <w:t xml:space="preserve">Section </w:t>
      </w:r>
      <w:r w:rsidRPr="00B24E09">
        <w:rPr>
          <w:lang w:val="en-PH"/>
        </w:rPr>
        <w:t>2, Pt 32D.1.</w:t>
      </w:r>
    </w:p>
    <w:p w:rsidR="00F25049" w:rsidRPr="00B24E09" w:rsidRDefault="00F25049" w:rsidP="00B2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4E09" w:rsidSect="00B24E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09" w:rsidRDefault="00B24E09" w:rsidP="00B24E09">
      <w:r>
        <w:separator/>
      </w:r>
    </w:p>
  </w:endnote>
  <w:endnote w:type="continuationSeparator" w:id="0">
    <w:p w:rsidR="00B24E09" w:rsidRDefault="00B24E09" w:rsidP="00B2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09" w:rsidRPr="00B24E09" w:rsidRDefault="00B24E09" w:rsidP="00B24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09" w:rsidRPr="00B24E09" w:rsidRDefault="00B24E09" w:rsidP="00B24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09" w:rsidRPr="00B24E09" w:rsidRDefault="00B24E09" w:rsidP="00B2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09" w:rsidRDefault="00B24E09" w:rsidP="00B24E09">
      <w:r>
        <w:separator/>
      </w:r>
    </w:p>
  </w:footnote>
  <w:footnote w:type="continuationSeparator" w:id="0">
    <w:p w:rsidR="00B24E09" w:rsidRDefault="00B24E09" w:rsidP="00B2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09" w:rsidRPr="00B24E09" w:rsidRDefault="00B24E09" w:rsidP="00B2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09" w:rsidRPr="00B24E09" w:rsidRDefault="00B24E09" w:rsidP="00B24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09" w:rsidRPr="00B24E09" w:rsidRDefault="00B24E09" w:rsidP="00B24E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15"/>
    <w:rsid w:val="00717E15"/>
    <w:rsid w:val="00B24E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F9979-5F05-481F-804E-6BCF8CFE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7E15"/>
    <w:rPr>
      <w:rFonts w:ascii="Courier New" w:eastAsiaTheme="minorEastAsia" w:hAnsi="Courier New" w:cs="Courier New"/>
      <w:sz w:val="20"/>
      <w:szCs w:val="20"/>
    </w:rPr>
  </w:style>
  <w:style w:type="paragraph" w:styleId="Header">
    <w:name w:val="header"/>
    <w:basedOn w:val="Normal"/>
    <w:link w:val="HeaderChar"/>
    <w:uiPriority w:val="99"/>
    <w:unhideWhenUsed/>
    <w:rsid w:val="00B24E09"/>
    <w:pPr>
      <w:tabs>
        <w:tab w:val="center" w:pos="4680"/>
        <w:tab w:val="right" w:pos="9360"/>
      </w:tabs>
    </w:pPr>
  </w:style>
  <w:style w:type="character" w:customStyle="1" w:styleId="HeaderChar">
    <w:name w:val="Header Char"/>
    <w:basedOn w:val="DefaultParagraphFont"/>
    <w:link w:val="Header"/>
    <w:uiPriority w:val="99"/>
    <w:rsid w:val="00B24E09"/>
  </w:style>
  <w:style w:type="paragraph" w:styleId="Footer">
    <w:name w:val="footer"/>
    <w:basedOn w:val="Normal"/>
    <w:link w:val="FooterChar"/>
    <w:uiPriority w:val="99"/>
    <w:unhideWhenUsed/>
    <w:rsid w:val="00B24E09"/>
    <w:pPr>
      <w:tabs>
        <w:tab w:val="center" w:pos="4680"/>
        <w:tab w:val="right" w:pos="9360"/>
      </w:tabs>
    </w:pPr>
  </w:style>
  <w:style w:type="character" w:customStyle="1" w:styleId="FooterChar">
    <w:name w:val="Footer Char"/>
    <w:basedOn w:val="DefaultParagraphFont"/>
    <w:link w:val="Footer"/>
    <w:uiPriority w:val="99"/>
    <w:rsid w:val="00B2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5076</Words>
  <Characters>28939</Characters>
  <Application>Microsoft Office Word</Application>
  <DocSecurity>0</DocSecurity>
  <Lines>241</Lines>
  <Paragraphs>67</Paragraphs>
  <ScaleCrop>false</ScaleCrop>
  <Company>Legislative Services Agency</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