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2E22">
        <w:rPr>
          <w:lang w:val="en-PH"/>
        </w:rPr>
        <w:t>CHAPTER 44</w:t>
      </w:r>
    </w:p>
    <w:p w:rsidR="00E22E22" w:rsidRP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2E22">
        <w:rPr>
          <w:lang w:val="en-PH"/>
        </w:rPr>
        <w:t>Fee in Lieu of Tax Simplification Act</w:t>
      </w:r>
      <w:bookmarkStart w:id="0" w:name="_GoBack"/>
      <w:bookmarkEnd w:id="0"/>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10.</w:t>
      </w:r>
      <w:r w:rsidR="00980676" w:rsidRPr="00E22E22">
        <w:rPr>
          <w:lang w:val="en-PH"/>
        </w:rPr>
        <w:t xml:space="preserve"> Short title.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This act may be cited as the "Fee in Lieu of Tax Simplification Act".</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 xml:space="preserve">3.AAA.1, eff January 1, 2003; 2007 Act No. 116, </w:t>
      </w:r>
      <w:r w:rsidRPr="00E22E22">
        <w:rPr>
          <w:lang w:val="en-PH"/>
        </w:rPr>
        <w:t xml:space="preserve">Section </w:t>
      </w:r>
      <w:r w:rsidR="00980676" w:rsidRPr="00E22E22">
        <w:rPr>
          <w:lang w:val="en-PH"/>
        </w:rPr>
        <w:t>7.D, eff June 28, 2007.</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Editor's Note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 xml:space="preserve">2003 Act No. 69, </w:t>
      </w:r>
      <w:r w:rsidR="00E22E22" w:rsidRPr="00E22E22">
        <w:rPr>
          <w:lang w:val="en-PH"/>
        </w:rPr>
        <w:t xml:space="preserve">Section </w:t>
      </w:r>
      <w:r w:rsidRPr="00E22E22">
        <w:rPr>
          <w:lang w:val="en-PH"/>
        </w:rPr>
        <w:t>3.AAA.2, provides in part as follows:</w:t>
      </w:r>
    </w:p>
    <w:p w:rsidR="00E22E22" w:rsidRP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2E22">
        <w:rPr>
          <w:lang w:val="en-PH"/>
        </w:rPr>
        <w:t>"For those projects that have been granted a two</w:t>
      </w:r>
      <w:r w:rsidR="00E22E22" w:rsidRPr="00E22E22">
        <w:rPr>
          <w:lang w:val="en-PH"/>
        </w:rPr>
        <w:noBreakHyphen/>
      </w:r>
      <w:r w:rsidRPr="00E22E22">
        <w:rPr>
          <w:lang w:val="en-PH"/>
        </w:rPr>
        <w:t>year extension of time to complete the project and the two</w:t>
      </w:r>
      <w:r w:rsidR="00E22E22" w:rsidRPr="00E22E22">
        <w:rPr>
          <w:lang w:val="en-PH"/>
        </w:rPr>
        <w:noBreakHyphen/>
      </w:r>
      <w:r w:rsidRPr="00E22E22">
        <w:rPr>
          <w:lang w:val="en-PH"/>
        </w:rPr>
        <w:t>year period has expired, the sponsor may request an additional three years to complete the project notwithstanding the provisions of Section 4</w:t>
      </w:r>
      <w:r w:rsidR="00E22E22" w:rsidRPr="00E22E22">
        <w:rPr>
          <w:lang w:val="en-PH"/>
        </w:rPr>
        <w:noBreakHyphen/>
      </w:r>
      <w:r w:rsidRPr="00E22E22">
        <w:rPr>
          <w:lang w:val="en-PH"/>
        </w:rPr>
        <w:t>12</w:t>
      </w:r>
      <w:r w:rsidR="00E22E22" w:rsidRPr="00E22E22">
        <w:rPr>
          <w:lang w:val="en-PH"/>
        </w:rPr>
        <w:noBreakHyphen/>
      </w:r>
      <w:r w:rsidRPr="00E22E22">
        <w:rPr>
          <w:lang w:val="en-PH"/>
        </w:rPr>
        <w:t>30(C)(2)".</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20.</w:t>
      </w:r>
      <w:r w:rsidR="00980676" w:rsidRPr="00E22E22">
        <w:rPr>
          <w:lang w:val="en-PH"/>
        </w:rPr>
        <w:t xml:space="preserve"> Legislative findings.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The General Assembly finds that: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 With the state's economy being centrally connected, as the wealth</w:t>
      </w:r>
      <w:r w:rsidR="00E22E22" w:rsidRPr="00E22E22">
        <w:rPr>
          <w:lang w:val="en-PH"/>
        </w:rPr>
        <w:noBreakHyphen/>
      </w:r>
      <w:r w:rsidRPr="00E22E22">
        <w:rPr>
          <w:lang w:val="en-PH"/>
        </w:rPr>
        <w:t>generating capacity of South Carolina's businesses has increased, the state's per capita income also has increased.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(4) The transfer of title and issuance of bonds are expensive, complex, time</w:t>
      </w:r>
      <w:r w:rsidR="00E22E22" w:rsidRPr="00E22E22">
        <w:rPr>
          <w:lang w:val="en-PH"/>
        </w:rPr>
        <w:noBreakHyphen/>
      </w:r>
      <w:r w:rsidRPr="00E22E22">
        <w:rPr>
          <w:lang w:val="en-PH"/>
        </w:rPr>
        <w:t>consuming, and difficult undertakings for the county, public, and companies to understand and implement. The current rules also make financings more difficult and more expensive. All of these factors act to discourage new investments in South Carolina.</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(5) The "Fee in Lieu of Tax Simplification Act" simplifies the method for obtaining the fee in lieu of tax benefits while maintaining the essential county council approval process.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(6) The "Fee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30.</w:t>
      </w:r>
      <w:r w:rsidR="00980676" w:rsidRPr="00E22E22">
        <w:rPr>
          <w:lang w:val="en-PH"/>
        </w:rPr>
        <w:t xml:space="preserve"> Definitions.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As used in this chapter: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 "Alternative payment method" means fee payments as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50(A)(3).</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(3) "County" means the county or counties in which the project is proposed to be located. A project may be located in more than one county, subject to the provisions of Section 12</w:t>
      </w:r>
      <w:r w:rsidR="00E22E22" w:rsidRPr="00E22E22">
        <w:rPr>
          <w:lang w:val="en-PH"/>
        </w:rPr>
        <w:noBreakHyphen/>
      </w:r>
      <w:r w:rsidRPr="00E22E22">
        <w:rPr>
          <w:lang w:val="en-PH"/>
        </w:rPr>
        <w:t>44</w:t>
      </w:r>
      <w:r w:rsidR="00E22E22" w:rsidRPr="00E22E22">
        <w:rPr>
          <w:lang w:val="en-PH"/>
        </w:rPr>
        <w:noBreakHyphen/>
      </w:r>
      <w:r w:rsidRPr="00E22E22">
        <w:rPr>
          <w:lang w:val="en-PH"/>
        </w:rPr>
        <w:t>40(H).</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lastRenderedPageBreak/>
        <w:tab/>
        <w:t>(4) "County council" means the governing body of the county in which the economic development property is located, except as specifically provided by Section 12</w:t>
      </w:r>
      <w:r w:rsidR="00E22E22" w:rsidRPr="00E22E22">
        <w:rPr>
          <w:lang w:val="en-PH"/>
        </w:rPr>
        <w:noBreakHyphen/>
      </w:r>
      <w:r w:rsidRPr="00E22E22">
        <w:rPr>
          <w:lang w:val="en-PH"/>
        </w:rPr>
        <w:t>44</w:t>
      </w:r>
      <w:r w:rsidR="00E22E22" w:rsidRPr="00E22E22">
        <w:rPr>
          <w:lang w:val="en-PH"/>
        </w:rPr>
        <w:noBreakHyphen/>
      </w:r>
      <w:r w:rsidRPr="00E22E22">
        <w:rPr>
          <w:lang w:val="en-PH"/>
        </w:rPr>
        <w:t>40(H).</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(5) "Department" means the South Carolina Department of Revenue.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(6) "Economic development property" means each item of real and tangible personal property comprising a project which satisfies the provisions of Section 12</w:t>
      </w:r>
      <w:r w:rsidR="00E22E22" w:rsidRPr="00E22E22">
        <w:rPr>
          <w:lang w:val="en-PH"/>
        </w:rPr>
        <w:noBreakHyphen/>
      </w:r>
      <w:r w:rsidRPr="00E22E22">
        <w:rPr>
          <w:lang w:val="en-PH"/>
        </w:rPr>
        <w:t>44</w:t>
      </w:r>
      <w:r w:rsidR="00E22E22" w:rsidRPr="00E22E22">
        <w:rPr>
          <w:lang w:val="en-PH"/>
        </w:rPr>
        <w:noBreakHyphen/>
      </w:r>
      <w:r w:rsidRPr="00E22E22">
        <w:rPr>
          <w:lang w:val="en-PH"/>
        </w:rPr>
        <w:t>40(C) and other requirements of this chapter and is subject to a fee agreement. That property, other than replacement property qualifying under Section 12</w:t>
      </w:r>
      <w:r w:rsidR="00E22E22" w:rsidRPr="00E22E22">
        <w:rPr>
          <w:lang w:val="en-PH"/>
        </w:rPr>
        <w:noBreakHyphen/>
      </w:r>
      <w:r w:rsidRPr="00E22E22">
        <w:rPr>
          <w:lang w:val="en-PH"/>
        </w:rPr>
        <w:t>44</w:t>
      </w:r>
      <w:r w:rsidR="00E22E22" w:rsidRPr="00E22E22">
        <w:rPr>
          <w:lang w:val="en-PH"/>
        </w:rPr>
        <w:noBreakHyphen/>
      </w:r>
      <w:r w:rsidRPr="00E22E22">
        <w:rPr>
          <w:lang w:val="en-PH"/>
        </w:rPr>
        <w:t>60, must be placed in service by the end of the investment period.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(7) "Enhanced investment" means a project that results in a total investment: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(a) by a single sponsor investing at least one hundred fifty million dollars and creating at least one hundred twenty</w:t>
      </w:r>
      <w:r w:rsidR="00E22E22" w:rsidRPr="00E22E22">
        <w:rPr>
          <w:lang w:val="en-PH"/>
        </w:rPr>
        <w:noBreakHyphen/>
      </w:r>
      <w:r w:rsidRPr="00E22E22">
        <w:rPr>
          <w:lang w:val="en-PH"/>
        </w:rPr>
        <w:t>five new full</w:t>
      </w:r>
      <w:r w:rsidR="00E22E22" w:rsidRPr="00E22E22">
        <w:rPr>
          <w:lang w:val="en-PH"/>
        </w:rPr>
        <w:noBreakHyphen/>
      </w:r>
      <w:r w:rsidRPr="00E22E22">
        <w:rPr>
          <w:lang w:val="en-PH"/>
        </w:rPr>
        <w:t>time jobs at the project; provided that the new full</w:t>
      </w:r>
      <w:r w:rsidR="00E22E22" w:rsidRPr="00E22E22">
        <w:rPr>
          <w:lang w:val="en-PH"/>
        </w:rPr>
        <w:noBreakHyphen/>
      </w:r>
      <w:r w:rsidRPr="00E22E22">
        <w:rPr>
          <w:lang w:val="en-PH"/>
        </w:rPr>
        <w:t>time jobs requirement of this subsection does not apply to a taxpayer who paid more than fifty percent of all property taxes actually collected in the county for more than twenty</w:t>
      </w:r>
      <w:r w:rsidR="00E22E22" w:rsidRPr="00E22E22">
        <w:rPr>
          <w:lang w:val="en-PH"/>
        </w:rPr>
        <w:noBreakHyphen/>
      </w:r>
      <w:r w:rsidRPr="00E22E22">
        <w:rPr>
          <w:lang w:val="en-PH"/>
        </w:rPr>
        <w:t>five years, ending on the date of the fee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(b) by a single sponsor investing at least four hundred million dollars; or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(c) that satisfies the requirements of Section 11</w:t>
      </w:r>
      <w:r w:rsidR="00E22E22" w:rsidRPr="00E22E22">
        <w:rPr>
          <w:lang w:val="en-PH"/>
        </w:rPr>
        <w:noBreakHyphen/>
      </w:r>
      <w:r w:rsidRPr="00E22E22">
        <w:rPr>
          <w:lang w:val="en-PH"/>
        </w:rPr>
        <w:t>41</w:t>
      </w:r>
      <w:r w:rsidR="00E22E22" w:rsidRPr="00E22E22">
        <w:rPr>
          <w:lang w:val="en-PH"/>
        </w:rPr>
        <w:noBreakHyphen/>
      </w:r>
      <w:r w:rsidRPr="00E22E22">
        <w:rPr>
          <w:lang w:val="en-PH"/>
        </w:rPr>
        <w:t>30(2)(a), and for which the Secretary of Commerce has delivered certification pursuant to Section 11</w:t>
      </w:r>
      <w:r w:rsidR="00E22E22" w:rsidRPr="00E22E22">
        <w:rPr>
          <w:lang w:val="en-PH"/>
        </w:rPr>
        <w:noBreakHyphen/>
      </w:r>
      <w:r w:rsidRPr="00E22E22">
        <w:rPr>
          <w:lang w:val="en-PH"/>
        </w:rPr>
        <w:t>41</w:t>
      </w:r>
      <w:r w:rsidR="00E22E22" w:rsidRPr="00E22E22">
        <w:rPr>
          <w:lang w:val="en-PH"/>
        </w:rPr>
        <w:noBreakHyphen/>
      </w:r>
      <w:r w:rsidRPr="00E22E22">
        <w:rPr>
          <w:lang w:val="en-PH"/>
        </w:rPr>
        <w:t>70(2)(a).</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For purposes of this item, if a single sponsor enters into a financing arrangement of the type described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E22E22" w:rsidRPr="00E22E22">
        <w:rPr>
          <w:lang w:val="en-PH"/>
        </w:rPr>
        <w:noBreakHyphen/>
      </w:r>
      <w:r w:rsidRPr="00E22E22">
        <w:rPr>
          <w:lang w:val="en-PH"/>
        </w:rPr>
        <w:t>10</w:t>
      </w:r>
      <w:r w:rsidR="00E22E22" w:rsidRPr="00E22E22">
        <w:rPr>
          <w:lang w:val="en-PH"/>
        </w:rPr>
        <w:noBreakHyphen/>
      </w:r>
      <w:r w:rsidRPr="00E22E22">
        <w:rPr>
          <w:lang w:val="en-PH"/>
        </w:rPr>
        <w:t>80(D)(2), is considered investment by the sponsor.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(9) "Fee" means the amount paid in lieu of ad valorem property tax as provided in the fee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(10) "Fee agreement" means an agreement between the sponsor and the county obligating the sponsor to pay fees instead of property taxes during the exemption period for each item of economic development property as more particularly described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40.</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(11) "Inducement resolution" means a resolution of the county setting forth the commitment of the county to enter into a fee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(12) "Infrastructure improvement credit" means a credit against the fee as provided by Section 12</w:t>
      </w:r>
      <w:r w:rsidR="00E22E22" w:rsidRPr="00E22E22">
        <w:rPr>
          <w:lang w:val="en-PH"/>
        </w:rPr>
        <w:noBreakHyphen/>
      </w:r>
      <w:r w:rsidRPr="00E22E22">
        <w:rPr>
          <w:lang w:val="en-PH"/>
        </w:rPr>
        <w:t>44</w:t>
      </w:r>
      <w:r w:rsidR="00E22E22" w:rsidRPr="00E22E22">
        <w:rPr>
          <w:lang w:val="en-PH"/>
        </w:rPr>
        <w:noBreakHyphen/>
      </w:r>
      <w:r w:rsidRPr="00E22E22">
        <w:rPr>
          <w:lang w:val="en-PH"/>
        </w:rPr>
        <w:t>70.</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lastRenderedPageBreak/>
        <w:tab/>
        <w:t>(14) "Minimum investment" means an investment in the project of at least two and one</w:t>
      </w:r>
      <w:r w:rsidR="00E22E22" w:rsidRPr="00E22E22">
        <w:rPr>
          <w:lang w:val="en-PH"/>
        </w:rPr>
        <w:noBreakHyphen/>
      </w:r>
      <w:r w:rsidRPr="00E22E22">
        <w:rPr>
          <w:lang w:val="en-PH"/>
        </w:rPr>
        <w:t>half million dollars within the investment period. If a county has an average annual unemployment rate of at least twice the state average during the last twenty</w:t>
      </w:r>
      <w:r w:rsidR="00E22E22" w:rsidRPr="00E22E22">
        <w:rPr>
          <w:lang w:val="en-PH"/>
        </w:rPr>
        <w:noBreakHyphen/>
      </w:r>
      <w:r w:rsidRPr="00E22E22">
        <w:rPr>
          <w:lang w:val="en-PH"/>
        </w:rPr>
        <w:t>four month period based on data available on the most recent November first, the minimum investment is one million dollars. The department shall designate these reduced investment counties by December thirty</w:t>
      </w:r>
      <w:r w:rsidR="00E22E22" w:rsidRPr="00E22E22">
        <w:rPr>
          <w:lang w:val="en-PH"/>
        </w:rPr>
        <w:noBreakHyphen/>
      </w:r>
      <w:r w:rsidRPr="00E22E22">
        <w:rPr>
          <w:lang w:val="en-PH"/>
        </w:rPr>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(15) "Industrial development park" means an industrial or business park developed by two or more counties as defined in Section 4</w:t>
      </w:r>
      <w:r w:rsidR="00E22E22" w:rsidRPr="00E22E22">
        <w:rPr>
          <w:lang w:val="en-PH"/>
        </w:rPr>
        <w:noBreakHyphen/>
      </w:r>
      <w:r w:rsidRPr="00E22E22">
        <w:rPr>
          <w:lang w:val="en-PH"/>
        </w:rPr>
        <w:t>1</w:t>
      </w:r>
      <w:r w:rsidR="00E22E22" w:rsidRPr="00E22E22">
        <w:rPr>
          <w:lang w:val="en-PH"/>
        </w:rPr>
        <w:noBreakHyphen/>
      </w:r>
      <w:r w:rsidRPr="00E22E22">
        <w:rPr>
          <w:lang w:val="en-PH"/>
        </w:rPr>
        <w:t>170.</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(18) "Replacement property" means property placed under the fee agreement to replace economic development property previously subject to the fee agreement, as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60.</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(19) "Sponsor" means one or more entities which sign the fee agreement with the county and makes the minimum investment, subject to the provisions of Section 12</w:t>
      </w:r>
      <w:r w:rsidR="00E22E22" w:rsidRPr="00E22E22">
        <w:rPr>
          <w:lang w:val="en-PH"/>
        </w:rPr>
        <w:noBreakHyphen/>
      </w:r>
      <w:r w:rsidRPr="00E22E22">
        <w:rPr>
          <w:lang w:val="en-PH"/>
        </w:rPr>
        <w:t>44</w:t>
      </w:r>
      <w:r w:rsidR="00E22E22" w:rsidRPr="00E22E22">
        <w:rPr>
          <w:lang w:val="en-PH"/>
        </w:rPr>
        <w:noBreakHyphen/>
      </w:r>
      <w:r w:rsidRPr="00E22E22">
        <w:rPr>
          <w:lang w:val="en-PH"/>
        </w:rPr>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E22E22" w:rsidRPr="00E22E22">
        <w:rPr>
          <w:lang w:val="en-PH"/>
        </w:rPr>
        <w:noBreakHyphen/>
      </w:r>
      <w:r w:rsidRPr="00E22E22">
        <w:rPr>
          <w:lang w:val="en-PH"/>
        </w:rPr>
        <w:t>6</w:t>
      </w:r>
      <w:r w:rsidR="00E22E22" w:rsidRPr="00E22E22">
        <w:rPr>
          <w:lang w:val="en-PH"/>
        </w:rPr>
        <w:noBreakHyphen/>
      </w:r>
      <w:r w:rsidRPr="00E22E22">
        <w:rPr>
          <w:lang w:val="en-PH"/>
        </w:rPr>
        <w:t>3360(M) and including a qualified nuclear plant facility as defined in item (17) of this section, each sponsor or sponsor affiliate is not required to invest the minimum investment if the total investment at the project exceeds five million dollars.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(20) "Sponsor affiliate" means an entity that joins with or is an affiliate of a sponsor and that participates in the investment in, or financing of, a project.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(21) "Termination date" means the date that is the last day of a property tax year that is no later than the twenty</w:t>
      </w:r>
      <w:r w:rsidR="00E22E22" w:rsidRPr="00E22E22">
        <w:rPr>
          <w:lang w:val="en-PH"/>
        </w:rPr>
        <w:noBreakHyphen/>
      </w:r>
      <w:r w:rsidRPr="00E22E22">
        <w:rPr>
          <w:lang w:val="en-PH"/>
        </w:rPr>
        <w:t>ninth year following the first property tax year in which an applicable piece of economic development property is placed in service. A sponsor may apply to the county prior to the termination date for an extension of the termination date beyond the twenty</w:t>
      </w:r>
      <w:r w:rsidR="00E22E22" w:rsidRPr="00E22E22">
        <w:rPr>
          <w:lang w:val="en-PH"/>
        </w:rPr>
        <w:noBreakHyphen/>
      </w:r>
      <w:r w:rsidRPr="00E22E22">
        <w:rPr>
          <w:lang w:val="en-PH"/>
        </w:rPr>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E22E22" w:rsidRPr="00E22E22">
        <w:rPr>
          <w:lang w:val="en-PH"/>
        </w:rPr>
        <w:noBreakHyphen/>
      </w:r>
      <w:r w:rsidRPr="00E22E22">
        <w:rPr>
          <w:lang w:val="en-PH"/>
        </w:rPr>
        <w:t>ninth year following the first property tax year in which an applicable piece of economic development property is placed in service. A sponsor may apply to the county before the termination date for an extension of the termination date beyond the thirty</w:t>
      </w:r>
      <w:r w:rsidR="00E22E22" w:rsidRPr="00E22E22">
        <w:rPr>
          <w:lang w:val="en-PH"/>
        </w:rPr>
        <w:noBreakHyphen/>
      </w:r>
      <w:r w:rsidRPr="00E22E22">
        <w:rPr>
          <w:lang w:val="en-PH"/>
        </w:rPr>
        <w:t>ninth year up to ten years. If the fee agreement is terminated in accordance with Section 12</w:t>
      </w:r>
      <w:r w:rsidR="00E22E22" w:rsidRPr="00E22E22">
        <w:rPr>
          <w:lang w:val="en-PH"/>
        </w:rPr>
        <w:noBreakHyphen/>
      </w:r>
      <w:r w:rsidRPr="00E22E22">
        <w:rPr>
          <w:lang w:val="en-PH"/>
        </w:rPr>
        <w:t>44</w:t>
      </w:r>
      <w:r w:rsidR="00E22E22" w:rsidRPr="00E22E22">
        <w:rPr>
          <w:lang w:val="en-PH"/>
        </w:rPr>
        <w:noBreakHyphen/>
      </w:r>
      <w:r w:rsidRPr="00E22E22">
        <w:rPr>
          <w:lang w:val="en-PH"/>
        </w:rPr>
        <w:t>140, the termination date is the date the agreement is terminated.</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1999 Act no. 100, Part II, </w:t>
      </w:r>
      <w:r w:rsidRPr="00E22E22">
        <w:rPr>
          <w:lang w:val="en-PH"/>
        </w:rPr>
        <w:t xml:space="preserve">Section </w:t>
      </w:r>
      <w:r w:rsidR="00980676" w:rsidRPr="00E22E22">
        <w:rPr>
          <w:lang w:val="en-PH"/>
        </w:rPr>
        <w:t xml:space="preserve">20; 2000 Act No. 283, </w:t>
      </w:r>
      <w:r w:rsidRPr="00E22E22">
        <w:rPr>
          <w:lang w:val="en-PH"/>
        </w:rPr>
        <w:t xml:space="preserve">Section </w:t>
      </w:r>
      <w:r w:rsidR="00980676" w:rsidRPr="00E22E22">
        <w:rPr>
          <w:lang w:val="en-PH"/>
        </w:rPr>
        <w:t xml:space="preserve">3(D), eff May 19, 2000; 2001 Act No. 89, </w:t>
      </w:r>
      <w:r w:rsidRPr="00E22E22">
        <w:rPr>
          <w:lang w:val="en-PH"/>
        </w:rPr>
        <w:t xml:space="preserve">Section </w:t>
      </w:r>
      <w:r w:rsidR="00980676" w:rsidRPr="00E22E22">
        <w:rPr>
          <w:lang w:val="en-PH"/>
        </w:rPr>
        <w:t xml:space="preserve">65C, eff July 20, 2001; 2002 Act No. 280, </w:t>
      </w:r>
      <w:r w:rsidRPr="00E22E22">
        <w:rPr>
          <w:lang w:val="en-PH"/>
        </w:rPr>
        <w:t xml:space="preserve">Section </w:t>
      </w:r>
      <w:r w:rsidR="00980676" w:rsidRPr="00E22E22">
        <w:rPr>
          <w:lang w:val="en-PH"/>
        </w:rPr>
        <w:t xml:space="preserve">3, eff </w:t>
      </w:r>
      <w:r w:rsidR="00980676" w:rsidRPr="00E22E22">
        <w:rPr>
          <w:lang w:val="en-PH"/>
        </w:rPr>
        <w:lastRenderedPageBreak/>
        <w:t xml:space="preserve">May 2, 2002; 2002 Act No. 334, </w:t>
      </w:r>
      <w:r w:rsidRPr="00E22E22">
        <w:rPr>
          <w:lang w:val="en-PH"/>
        </w:rPr>
        <w:t xml:space="preserve">Section </w:t>
      </w:r>
      <w:r w:rsidR="00980676" w:rsidRPr="00E22E22">
        <w:rPr>
          <w:lang w:val="en-PH"/>
        </w:rPr>
        <w:t xml:space="preserve">1, eff June 24, 2002; 2003 Act No. 69, </w:t>
      </w:r>
      <w:r w:rsidRPr="00E22E22">
        <w:rPr>
          <w:lang w:val="en-PH"/>
        </w:rPr>
        <w:t xml:space="preserve">Section </w:t>
      </w:r>
      <w:r w:rsidR="00980676" w:rsidRPr="00E22E22">
        <w:rPr>
          <w:lang w:val="en-PH"/>
        </w:rPr>
        <w:t xml:space="preserve">3.P, eff June 18, 2003; 2003 Act No. 69, </w:t>
      </w:r>
      <w:r w:rsidRPr="00E22E22">
        <w:rPr>
          <w:lang w:val="en-PH"/>
        </w:rPr>
        <w:t xml:space="preserve">Section </w:t>
      </w:r>
      <w:r w:rsidR="00980676" w:rsidRPr="00E22E22">
        <w:rPr>
          <w:lang w:val="en-PH"/>
        </w:rPr>
        <w:t xml:space="preserve">3.AAA.1, eff January 1, 2003; 2005 Act No. 71, </w:t>
      </w:r>
      <w:r w:rsidRPr="00E22E22">
        <w:rPr>
          <w:lang w:val="en-PH"/>
        </w:rPr>
        <w:t xml:space="preserve">Section </w:t>
      </w:r>
      <w:r w:rsidR="00980676" w:rsidRPr="00E22E22">
        <w:rPr>
          <w:lang w:val="en-PH"/>
        </w:rPr>
        <w:t xml:space="preserve">2, eff May 23, 2005; 2005 Act No. 145, </w:t>
      </w:r>
      <w:r w:rsidRPr="00E22E22">
        <w:rPr>
          <w:lang w:val="en-PH"/>
        </w:rPr>
        <w:t xml:space="preserve">Section </w:t>
      </w:r>
      <w:r w:rsidR="00980676" w:rsidRPr="00E22E22">
        <w:rPr>
          <w:lang w:val="en-PH"/>
        </w:rPr>
        <w:t xml:space="preserve">44.A, eff June 7, 2005; 2005 Act No. 161, </w:t>
      </w:r>
      <w:r w:rsidRPr="00E22E22">
        <w:rPr>
          <w:lang w:val="en-PH"/>
        </w:rPr>
        <w:t xml:space="preserve">Section </w:t>
      </w:r>
      <w:r w:rsidR="00980676" w:rsidRPr="00E22E22">
        <w:rPr>
          <w:lang w:val="en-PH"/>
        </w:rPr>
        <w:t xml:space="preserve">40.A, eff June 9, 2005; 2007 Act No. 116, </w:t>
      </w:r>
      <w:r w:rsidRPr="00E22E22">
        <w:rPr>
          <w:lang w:val="en-PH"/>
        </w:rPr>
        <w:t xml:space="preserve">Section </w:t>
      </w:r>
      <w:r w:rsidR="00980676" w:rsidRPr="00E22E22">
        <w:rPr>
          <w:lang w:val="en-PH"/>
        </w:rPr>
        <w:t xml:space="preserve">7.E, eff June 28, 2007; 2008 Act No. 313, </w:t>
      </w:r>
      <w:r w:rsidRPr="00E22E22">
        <w:rPr>
          <w:lang w:val="en-PH"/>
        </w:rPr>
        <w:t xml:space="preserve">Sections </w:t>
      </w:r>
      <w:r w:rsidR="00980676" w:rsidRPr="00E22E22">
        <w:rPr>
          <w:lang w:val="en-PH"/>
        </w:rPr>
        <w:t xml:space="preserve"> 2.F, 2.I.3, eff June 12, 2008; 2008 Act No. 352, </w:t>
      </w:r>
      <w:r w:rsidRPr="00E22E22">
        <w:rPr>
          <w:lang w:val="en-PH"/>
        </w:rPr>
        <w:t xml:space="preserve">Section </w:t>
      </w:r>
      <w:r w:rsidR="00980676" w:rsidRPr="00E22E22">
        <w:rPr>
          <w:lang w:val="en-PH"/>
        </w:rPr>
        <w:t xml:space="preserve">2.F, eff June 12, 2008; 2010 Act No. 150, </w:t>
      </w:r>
      <w:r w:rsidRPr="00E22E22">
        <w:rPr>
          <w:lang w:val="en-PH"/>
        </w:rPr>
        <w:t xml:space="preserve">Section </w:t>
      </w:r>
      <w:r w:rsidR="00980676" w:rsidRPr="00E22E22">
        <w:rPr>
          <w:lang w:val="en-PH"/>
        </w:rPr>
        <w:t xml:space="preserve">1, eff April 27, 2010; 2010 Act No. 161, </w:t>
      </w:r>
      <w:r w:rsidRPr="00E22E22">
        <w:rPr>
          <w:lang w:val="en-PH"/>
        </w:rPr>
        <w:t xml:space="preserve">Sections </w:t>
      </w:r>
      <w:r w:rsidR="00980676" w:rsidRPr="00E22E22">
        <w:rPr>
          <w:lang w:val="en-PH"/>
        </w:rPr>
        <w:t xml:space="preserve"> 2.A to 2.D, eff May 12, 2010; 2010 Act No. 290, </w:t>
      </w:r>
      <w:r w:rsidRPr="00E22E22">
        <w:rPr>
          <w:lang w:val="en-PH"/>
        </w:rPr>
        <w:t xml:space="preserve">Sections </w:t>
      </w:r>
      <w:r w:rsidR="00980676" w:rsidRPr="00E22E22">
        <w:rPr>
          <w:lang w:val="en-PH"/>
        </w:rPr>
        <w:t xml:space="preserve"> 8.A, 37, eff June 23, 2010; 2010 Act No. 290, </w:t>
      </w:r>
      <w:r w:rsidRPr="00E22E22">
        <w:rPr>
          <w:lang w:val="en-PH"/>
        </w:rPr>
        <w:t xml:space="preserve">Section </w:t>
      </w:r>
      <w:r w:rsidR="00980676" w:rsidRPr="00E22E22">
        <w:rPr>
          <w:lang w:val="en-PH"/>
        </w:rPr>
        <w:t xml:space="preserve">8.A, eff January 1, 2011; 2012 Act No. 187, </w:t>
      </w:r>
      <w:r w:rsidRPr="00E22E22">
        <w:rPr>
          <w:lang w:val="en-PH"/>
        </w:rPr>
        <w:t xml:space="preserve">Section </w:t>
      </w:r>
      <w:r w:rsidR="00980676" w:rsidRPr="00E22E22">
        <w:rPr>
          <w:lang w:val="en-PH"/>
        </w:rPr>
        <w:t>3, eff June 7, 2012.</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Code Commissioner's Note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2010 Act No. 150 amended the definition of "termination date" to read: "(20) 'Termination date' means the date that is the last day of a property tax year that is the twenty</w:t>
      </w:r>
      <w:r w:rsidR="00E22E22" w:rsidRPr="00E22E22">
        <w:rPr>
          <w:lang w:val="en-PH"/>
        </w:rPr>
        <w:noBreakHyphen/>
      </w:r>
      <w:r w:rsidRPr="00E22E22">
        <w:rPr>
          <w:lang w:val="en-PH"/>
        </w:rPr>
        <w:t>ninth year following the first property tax year in which an applicable piece of economic development property is placed in service. A sponsor may apply to the county prior to the termination date for an extension of the termination date beyond the twenty</w:t>
      </w:r>
      <w:r w:rsidR="00E22E22" w:rsidRPr="00E22E22">
        <w:rPr>
          <w:lang w:val="en-PH"/>
        </w:rPr>
        <w:noBreakHyphen/>
      </w:r>
      <w:r w:rsidRPr="00E22E22">
        <w:rPr>
          <w:lang w:val="en-PH"/>
        </w:rPr>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E22E22" w:rsidRPr="00E22E22">
        <w:rPr>
          <w:lang w:val="en-PH"/>
        </w:rPr>
        <w:noBreakHyphen/>
      </w:r>
      <w:r w:rsidRPr="00E22E22">
        <w:rPr>
          <w:lang w:val="en-PH"/>
        </w:rPr>
        <w:t>44</w:t>
      </w:r>
      <w:r w:rsidR="00E22E22" w:rsidRPr="00E22E22">
        <w:rPr>
          <w:lang w:val="en-PH"/>
        </w:rPr>
        <w:noBreakHyphen/>
      </w:r>
      <w:r w:rsidRPr="00E22E22">
        <w:rPr>
          <w:lang w:val="en-PH"/>
        </w:rPr>
        <w:t xml:space="preserve">140, the termination date is the date the agreement is terminated." This definition was effective from April 27, 2010, to June 22, 2010. 2010 Act No. 290, </w:t>
      </w:r>
      <w:r w:rsidR="00E22E22" w:rsidRPr="00E22E22">
        <w:rPr>
          <w:lang w:val="en-PH"/>
        </w:rPr>
        <w:t xml:space="preserve">Section </w:t>
      </w:r>
      <w:r w:rsidRPr="00E22E22">
        <w:rPr>
          <w:lang w:val="en-PH"/>
        </w:rPr>
        <w:t>37 repealed 2010 Act No. 150, which amended the definition of "termination date". The pre</w:t>
      </w:r>
      <w:r w:rsidR="00E22E22" w:rsidRPr="00E22E22">
        <w:rPr>
          <w:lang w:val="en-PH"/>
        </w:rPr>
        <w:noBreakHyphen/>
      </w:r>
      <w:r w:rsidRPr="00E22E22">
        <w:rPr>
          <w:lang w:val="en-PH"/>
        </w:rPr>
        <w:t xml:space="preserve">Act 150 version of the definition of "termination date" is effective from June 23, 2010 until January 1, 2011, when the amendment to "termination date" made by 2010 Act No. 290, </w:t>
      </w:r>
      <w:r w:rsidR="00E22E22" w:rsidRPr="00E22E22">
        <w:rPr>
          <w:lang w:val="en-PH"/>
        </w:rPr>
        <w:t xml:space="preserve">Section </w:t>
      </w:r>
      <w:r w:rsidRPr="00E22E22">
        <w:rPr>
          <w:lang w:val="en-PH"/>
        </w:rPr>
        <w:t>8 becomes effective.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Editor's Note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 xml:space="preserve">2002 Act No. 280, </w:t>
      </w:r>
      <w:r w:rsidR="00E22E22" w:rsidRPr="00E22E22">
        <w:rPr>
          <w:lang w:val="en-PH"/>
        </w:rPr>
        <w:t xml:space="preserve">Section </w:t>
      </w:r>
      <w:r w:rsidRPr="00E22E22">
        <w:rPr>
          <w:lang w:val="en-PH"/>
        </w:rPr>
        <w:t>7, provides as follows: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"The incentives offered in this act apply only to projects receiving a certification of completion from the Department of Health and Environmental Control after the effective date of this act."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 xml:space="preserve">2010 Act No. 290, </w:t>
      </w:r>
      <w:r w:rsidR="00E22E22" w:rsidRPr="00E22E22">
        <w:rPr>
          <w:lang w:val="en-PH"/>
        </w:rPr>
        <w:t xml:space="preserve">Section </w:t>
      </w:r>
      <w:r w:rsidRPr="00E22E22">
        <w:rPr>
          <w:lang w:val="en-PH"/>
        </w:rPr>
        <w:t>8.B, provides as follows:</w:t>
      </w:r>
    </w:p>
    <w:p w:rsidR="00E22E22" w:rsidRP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2E22">
        <w:rPr>
          <w:lang w:val="en-PH"/>
        </w:rPr>
        <w:t>"The provisions of this section take effect upon approval by the Governor except that the provisions of Section 12</w:t>
      </w:r>
      <w:r w:rsidR="00E22E22" w:rsidRPr="00E22E22">
        <w:rPr>
          <w:lang w:val="en-PH"/>
        </w:rPr>
        <w:noBreakHyphen/>
      </w:r>
      <w:r w:rsidRPr="00E22E22">
        <w:rPr>
          <w:lang w:val="en-PH"/>
        </w:rPr>
        <w:t>44</w:t>
      </w:r>
      <w:r w:rsidR="00E22E22" w:rsidRPr="00E22E22">
        <w:rPr>
          <w:lang w:val="en-PH"/>
        </w:rPr>
        <w:noBreakHyphen/>
      </w:r>
      <w:r w:rsidRPr="00E22E22">
        <w:rPr>
          <w:lang w:val="en-PH"/>
        </w:rPr>
        <w:t>30(21) take effect January 1, 2011, provided that a county may amend an existing fee</w:t>
      </w:r>
      <w:r w:rsidR="00E22E22" w:rsidRPr="00E22E22">
        <w:rPr>
          <w:lang w:val="en-PH"/>
        </w:rPr>
        <w:noBreakHyphen/>
      </w:r>
      <w:r w:rsidRPr="00E22E22">
        <w:rPr>
          <w:lang w:val="en-PH"/>
        </w:rPr>
        <w:t>in</w:t>
      </w:r>
      <w:r w:rsidR="00E22E22" w:rsidRPr="00E22E22">
        <w:rPr>
          <w:lang w:val="en-PH"/>
        </w:rPr>
        <w:noBreakHyphen/>
      </w:r>
      <w:r w:rsidRPr="00E22E22">
        <w:rPr>
          <w:lang w:val="en-PH"/>
        </w:rPr>
        <w:t>lieu agreement at any time prior to the expiration of the fee to incorporate the amendments to Section 12</w:t>
      </w:r>
      <w:r w:rsidR="00E22E22" w:rsidRPr="00E22E22">
        <w:rPr>
          <w:lang w:val="en-PH"/>
        </w:rPr>
        <w:noBreakHyphen/>
      </w:r>
      <w:r w:rsidRPr="00E22E22">
        <w:rPr>
          <w:lang w:val="en-PH"/>
        </w:rPr>
        <w:t>44</w:t>
      </w:r>
      <w:r w:rsidR="00E22E22" w:rsidRPr="00E22E22">
        <w:rPr>
          <w:lang w:val="en-PH"/>
        </w:rPr>
        <w:noBreakHyphen/>
      </w:r>
      <w:r w:rsidRPr="00E22E22">
        <w:rPr>
          <w:lang w:val="en-PH"/>
        </w:rPr>
        <w:t>30(21) as contained in subsection A."</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40.</w:t>
      </w:r>
      <w:r w:rsidR="00980676" w:rsidRPr="00E22E22">
        <w:rPr>
          <w:lang w:val="en-PH"/>
        </w:rPr>
        <w:t xml:space="preserve"> Fee agreement; economic development property to be exempt from ad valorem taxation; exemption period; inducement resolution; location of exempt property; criteria to qualify as economic development property.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To obtain the benefits provided by this chapter, the sponsor and the county must enter into a fee agreement requiring the payment of the fee described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50. The county must adopt an ordinance approving the fee agreement with the sponsor.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(C) Subject to the provisions of subsection (D) and the provisions of Section 12</w:t>
      </w:r>
      <w:r w:rsidR="00E22E22" w:rsidRPr="00E22E22">
        <w:rPr>
          <w:lang w:val="en-PH"/>
        </w:rPr>
        <w:noBreakHyphen/>
      </w:r>
      <w:r w:rsidRPr="00E22E22">
        <w:rPr>
          <w:lang w:val="en-PH"/>
        </w:rPr>
        <w:t>44</w:t>
      </w:r>
      <w:r w:rsidR="00E22E22" w:rsidRPr="00E22E22">
        <w:rPr>
          <w:lang w:val="en-PH"/>
        </w:rPr>
        <w:noBreakHyphen/>
      </w:r>
      <w:r w:rsidRPr="00E22E22">
        <w:rPr>
          <w:lang w:val="en-PH"/>
        </w:rPr>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(H) The project must be located in a single county or in an industrial development park. A project located on contiguous tracts of land in more than one county, but not in an industrial development park, may qualify for the fee if:</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 the counties agree on the terms of the fee and the distribution of the fee payment;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a minimum millage rate is provided for in the agreement; and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(3) all counties are parties to all agreements establishing the terms of the fee.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(I)(1) Before undertaking a project, the county council shall find that: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(a) the project is anticipated to benefit the general public welfare of the locality by providing services, employment, recreation, or other public benefits not otherwise adequately provided locally;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(b) the project gives rise to no pecuniary liability of the county or incorporated municipality or a charge against its general credit or taxing power; and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(c) the purposes to be accomplished by the project are proper governmental and public purposes and the benefits of the project are greater than the costs.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In making the findings of this subsection, the county council may seek the advice and assistance of the department or the Revenue and Fiscal Affairs Office. The determination and findings must be set forth in an ordinance.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(K)(1) Upon agreement of the parties, and except as provided in item (2), a fee agreement may be amended or terminated and replaced with regard to all matters, including the addition or removal of sponsors or sponsor affiliates.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An amendment or replacement of a fee agreement must not be used to lower the millage rate, discount rate, assessment ratio, or, except as provided in Sections 12</w:t>
      </w:r>
      <w:r w:rsidR="00E22E22" w:rsidRPr="00E22E22">
        <w:rPr>
          <w:lang w:val="en-PH"/>
        </w:rPr>
        <w:noBreakHyphen/>
      </w:r>
      <w:r w:rsidRPr="00E22E22">
        <w:rPr>
          <w:lang w:val="en-PH"/>
        </w:rPr>
        <w:t>44</w:t>
      </w:r>
      <w:r w:rsidR="00E22E22" w:rsidRPr="00E22E22">
        <w:rPr>
          <w:lang w:val="en-PH"/>
        </w:rPr>
        <w:noBreakHyphen/>
      </w:r>
      <w:r w:rsidRPr="00E22E22">
        <w:rPr>
          <w:lang w:val="en-PH"/>
        </w:rPr>
        <w:t>30(13) and (21), increase the term of the agreement.</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2000 Act No. 283, </w:t>
      </w:r>
      <w:r w:rsidRPr="00E22E22">
        <w:rPr>
          <w:lang w:val="en-PH"/>
        </w:rPr>
        <w:t xml:space="preserve">Section </w:t>
      </w:r>
      <w:r w:rsidR="00980676" w:rsidRPr="00E22E22">
        <w:rPr>
          <w:lang w:val="en-PH"/>
        </w:rPr>
        <w:t xml:space="preserve">3(E), eff May 19, 2000; 2003 Act No. 69, </w:t>
      </w:r>
      <w:r w:rsidRPr="00E22E22">
        <w:rPr>
          <w:lang w:val="en-PH"/>
        </w:rPr>
        <w:t xml:space="preserve">Section </w:t>
      </w:r>
      <w:r w:rsidR="00980676" w:rsidRPr="00E22E22">
        <w:rPr>
          <w:lang w:val="en-PH"/>
        </w:rPr>
        <w:t xml:space="preserve">3.AAA.1, eff January 1, 2003; 2007 Act No. 116, </w:t>
      </w:r>
      <w:r w:rsidRPr="00E22E22">
        <w:rPr>
          <w:lang w:val="en-PH"/>
        </w:rPr>
        <w:t xml:space="preserve">Section </w:t>
      </w:r>
      <w:r w:rsidR="00980676" w:rsidRPr="00E22E22">
        <w:rPr>
          <w:lang w:val="en-PH"/>
        </w:rPr>
        <w:t xml:space="preserve">7.F, eff June 28, 2007; 2010 Act No. 161, </w:t>
      </w:r>
      <w:r w:rsidRPr="00E22E22">
        <w:rPr>
          <w:lang w:val="en-PH"/>
        </w:rPr>
        <w:t xml:space="preserve">Section </w:t>
      </w:r>
      <w:r w:rsidR="00980676" w:rsidRPr="00E22E22">
        <w:rPr>
          <w:lang w:val="en-PH"/>
        </w:rPr>
        <w:t xml:space="preserve">3, eff May 12, 2010; 2010 Act No. 290, </w:t>
      </w:r>
      <w:r w:rsidRPr="00E22E22">
        <w:rPr>
          <w:lang w:val="en-PH"/>
        </w:rPr>
        <w:t xml:space="preserve">Section </w:t>
      </w:r>
      <w:r w:rsidR="00980676" w:rsidRPr="00E22E22">
        <w:rPr>
          <w:lang w:val="en-PH"/>
        </w:rPr>
        <w:t>9, eff June 23, 2010.</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Code Commissioner's Note</w:t>
      </w:r>
    </w:p>
    <w:p w:rsidR="00E22E22" w:rsidRP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2E2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2E22" w:rsidRPr="00E22E22">
        <w:rPr>
          <w:lang w:val="en-PH"/>
        </w:rPr>
        <w:t xml:space="preserve">Section </w:t>
      </w:r>
      <w:r w:rsidRPr="00E22E22">
        <w:rPr>
          <w:lang w:val="en-PH"/>
        </w:rPr>
        <w:t>5(D)(1).</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50.</w:t>
      </w:r>
      <w:r w:rsidR="00980676" w:rsidRPr="00E22E22">
        <w:rPr>
          <w:lang w:val="en-PH"/>
        </w:rPr>
        <w:t xml:space="preserve"> Contents of fee agreement; disposal of economic development property; reduction of fee.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A fee agreement must contain the requirement that a fee in lieu of property tax be paid as follows: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(a) an assessment ratio of not less than six percent, or four percent for those projects qualifying under the enhanced investment definition;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(b) a millage rate that is, either: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r>
      <w:r w:rsidRPr="00E22E22">
        <w:rPr>
          <w:lang w:val="en-PH"/>
        </w:rPr>
        <w:tab/>
        <w:t>(i) fixed for the life of the fee; or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r>
      <w:r w:rsidRPr="00E22E22">
        <w:rPr>
          <w:lang w:val="en-PH"/>
        </w:rPr>
        <w:tab/>
        <w:t>(ii) is allowed to increase or decrease every fifth year in step with the average cumulative actual millage rate applicable to the project based upon the preceding five</w:t>
      </w:r>
      <w:r w:rsidR="00E22E22" w:rsidRPr="00E22E22">
        <w:rPr>
          <w:lang w:val="en-PH"/>
        </w:rPr>
        <w:noBreakHyphen/>
      </w:r>
      <w:r w:rsidRPr="00E22E22">
        <w:rPr>
          <w:lang w:val="en-PH"/>
        </w:rPr>
        <w:t>year period; and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(c) a fair market value for the economic development property: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r>
      <w:r w:rsidRPr="00E22E22">
        <w:rPr>
          <w:lang w:val="en-PH"/>
        </w:rPr>
        <w:tab/>
        <w:t>(i)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r>
      <w:r w:rsidRPr="00E22E22">
        <w:rPr>
          <w:lang w:val="en-PH"/>
        </w:rPr>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r>
      <w:r w:rsidRPr="00E22E22">
        <w:rPr>
          <w:lang w:val="en-PH"/>
        </w:rPr>
        <w:tab/>
        <w:t>(i) June thirtieth of the year preceding the calendar year in which the fee agreement is executed; or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r>
      <w:r w:rsidRPr="00E22E22">
        <w:rPr>
          <w:lang w:val="en-PH"/>
        </w:rPr>
        <w:tab/>
        <w:t>(ii) the millage rate in effect on June thirtieth of the calendar year in which the fee agreement is executed.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E22E22" w:rsidRPr="00E22E22">
        <w:rPr>
          <w:lang w:val="en-PH"/>
        </w:rPr>
        <w:noBreakHyphen/>
      </w:r>
      <w:r w:rsidRPr="00E22E22">
        <w:rPr>
          <w:lang w:val="en-PH"/>
        </w:rPr>
        <w:t>37</w:t>
      </w:r>
      <w:r w:rsidR="00E22E22" w:rsidRPr="00E22E22">
        <w:rPr>
          <w:lang w:val="en-PH"/>
        </w:rPr>
        <w:noBreakHyphen/>
      </w:r>
      <w:r w:rsidRPr="00E22E22">
        <w:rPr>
          <w:lang w:val="en-PH"/>
        </w:rPr>
        <w:t>220(B)(32) and (34).</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(3) If the project subject to the fee agreement involves an investment of at least forty</w:t>
      </w:r>
      <w:r w:rsidR="00E22E22" w:rsidRPr="00E22E22">
        <w:rPr>
          <w:lang w:val="en-PH"/>
        </w:rPr>
        <w:noBreakHyphen/>
      </w:r>
      <w:r w:rsidRPr="00E22E22">
        <w:rPr>
          <w:lang w:val="en-PH"/>
        </w:rPr>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E22E22" w:rsidRPr="00E22E22">
        <w:rPr>
          <w:lang w:val="en-PH"/>
        </w:rPr>
        <w:noBreakHyphen/>
      </w:r>
      <w:r w:rsidRPr="00E22E22">
        <w:rPr>
          <w:lang w:val="en-PH"/>
        </w:rPr>
        <w:t>54</w:t>
      </w:r>
      <w:r w:rsidR="00E22E22" w:rsidRPr="00E22E22">
        <w:rPr>
          <w:lang w:val="en-PH"/>
        </w:rPr>
        <w:noBreakHyphen/>
      </w:r>
      <w:r w:rsidRPr="00E22E22">
        <w:rPr>
          <w:lang w:val="en-PH"/>
        </w:rPr>
        <w:t>25.</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2001 Act No. 89, </w:t>
      </w:r>
      <w:r w:rsidRPr="00E22E22">
        <w:rPr>
          <w:lang w:val="en-PH"/>
        </w:rPr>
        <w:t xml:space="preserve">Section </w:t>
      </w:r>
      <w:r w:rsidR="00980676" w:rsidRPr="00E22E22">
        <w:rPr>
          <w:lang w:val="en-PH"/>
        </w:rPr>
        <w:t xml:space="preserve">51F, eff July 20, 2001, applicable to a fee in lieu of property taxes agreement in which an initial lease agreement is executed on or after that date; 2003 Act No. 69, </w:t>
      </w:r>
      <w:r w:rsidRPr="00E22E22">
        <w:rPr>
          <w:lang w:val="en-PH"/>
        </w:rPr>
        <w:t xml:space="preserve">Section </w:t>
      </w:r>
      <w:r w:rsidR="00980676" w:rsidRPr="00E22E22">
        <w:rPr>
          <w:lang w:val="en-PH"/>
        </w:rPr>
        <w:t xml:space="preserve">3.AAA.1, eff January 1, 2003; 2010 Act No. 290, </w:t>
      </w:r>
      <w:r w:rsidRPr="00E22E22">
        <w:rPr>
          <w:lang w:val="en-PH"/>
        </w:rPr>
        <w:t xml:space="preserve">Section </w:t>
      </w:r>
      <w:r w:rsidR="00980676" w:rsidRPr="00E22E22">
        <w:rPr>
          <w:lang w:val="en-PH"/>
        </w:rPr>
        <w:t>10.A, eff January 1, 2011.</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Editor's Note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 xml:space="preserve">2010 Act No. 290, </w:t>
      </w:r>
      <w:r w:rsidR="00E22E22" w:rsidRPr="00E22E22">
        <w:rPr>
          <w:lang w:val="en-PH"/>
        </w:rPr>
        <w:t xml:space="preserve">Section </w:t>
      </w:r>
      <w:r w:rsidRPr="00E22E22">
        <w:rPr>
          <w:lang w:val="en-PH"/>
        </w:rPr>
        <w:t>10.B, provides as follows:</w:t>
      </w:r>
    </w:p>
    <w:p w:rsidR="00E22E22" w:rsidRP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2E22">
        <w:rPr>
          <w:lang w:val="en-PH"/>
        </w:rPr>
        <w:t>"This SECTION shall take effect in each county in the first property tax year in which a countywide reassessment program is implemented after December 31, 2010."</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55.</w:t>
      </w:r>
      <w:r w:rsidR="00980676" w:rsidRPr="00E22E22">
        <w:rPr>
          <w:lang w:val="en-PH"/>
        </w:rPr>
        <w:t xml:space="preserve"> Agreements; content requirements.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All agreements entered into pursuant to this chapter must include as the first portion of the document a recapitulation of the remaining contents of the document which includes, but is not limited to, the following:</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 the legal name of each party to the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the county and street address of the project and property to be subject to the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(3) the minimum investment agreed upon;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(4) the length and term of the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(5) the assessment ratio applicable for each year of the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(6) the millage rate applicable for each year of the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(7) a schedule showing the amount of the fee and its calculation for each year of the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(8) a schedule showing the amount to be distributed annually to each of the affected taxing entities;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(9) a statement answering the following questions: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(a) Is the project to be located in a multi</w:t>
      </w:r>
      <w:r w:rsidR="00E22E22" w:rsidRPr="00E22E22">
        <w:rPr>
          <w:lang w:val="en-PH"/>
        </w:rPr>
        <w:noBreakHyphen/>
      </w:r>
      <w:r w:rsidRPr="00E22E22">
        <w:rPr>
          <w:lang w:val="en-PH"/>
        </w:rPr>
        <w:t>county park formed pursuant to Chapter 29, Title 4?;</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(b) Is disposal of property subject to the fee allowed?;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(c) Will special source revenue bonds be issued or credits for infrastructure investment be allowed in connection with this project?;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(d) Will payment amounts be modified using a net present value calculation?; and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r>
      <w:r w:rsidRPr="00E22E22">
        <w:rPr>
          <w:lang w:val="en-PH"/>
        </w:rPr>
        <w:tab/>
        <w:t>(e) Do replacement property provisions apply?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(10) any other feature or aspect of the agreement which may affect the calculation of items (7) and (8) of this subsection;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(11) a description of the effect upon the schedules required by items (7) and (8) of this subsection of any feature covered by items (9) and (10) not reflected in the schedules for items (7) and (8) of this subsection;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(12) which party or parties to the agreement are responsible for updating any information contained in the summary document.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2002 Act No. 334, </w:t>
      </w:r>
      <w:r w:rsidRPr="00E22E22">
        <w:rPr>
          <w:lang w:val="en-PH"/>
        </w:rPr>
        <w:t xml:space="preserve">Section </w:t>
      </w:r>
      <w:r w:rsidR="00980676" w:rsidRPr="00E22E22">
        <w:rPr>
          <w:lang w:val="en-PH"/>
        </w:rPr>
        <w:t xml:space="preserve">5, eff June 24, 2002;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60.</w:t>
      </w:r>
      <w:r w:rsidR="00980676" w:rsidRPr="00E22E22">
        <w:rPr>
          <w:lang w:val="en-PH"/>
        </w:rPr>
        <w:t xml:space="preserve"> Replacement property; qualifications and conditions.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(C) The new replacement property which qualifies for the fee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50 is recorded using its income tax basis, and the fee is calculated using the millage rate and assessment ratio provided on the original economic development property. The fee payment for replacement property must be based on Section 12</w:t>
      </w:r>
      <w:r w:rsidR="00E22E22" w:rsidRPr="00E22E22">
        <w:rPr>
          <w:lang w:val="en-PH"/>
        </w:rPr>
        <w:noBreakHyphen/>
      </w:r>
      <w:r w:rsidRPr="00E22E22">
        <w:rPr>
          <w:lang w:val="en-PH"/>
        </w:rPr>
        <w:t>44</w:t>
      </w:r>
      <w:r w:rsidR="00E22E22" w:rsidRPr="00E22E22">
        <w:rPr>
          <w:lang w:val="en-PH"/>
        </w:rPr>
        <w:noBreakHyphen/>
      </w:r>
      <w:r w:rsidRPr="00E22E22">
        <w:rPr>
          <w:lang w:val="en-PH"/>
        </w:rPr>
        <w:t>50(A)(3) if the sponsor originally used an alternative payment method.</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1999 Act No. 114, </w:t>
      </w:r>
      <w:r w:rsidRPr="00E22E22">
        <w:rPr>
          <w:lang w:val="en-PH"/>
        </w:rPr>
        <w:t xml:space="preserve">Section </w:t>
      </w:r>
      <w:r w:rsidR="00980676" w:rsidRPr="00E22E22">
        <w:rPr>
          <w:lang w:val="en-PH"/>
        </w:rPr>
        <w:t xml:space="preserve">4;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70.</w:t>
      </w:r>
      <w:r w:rsidR="00980676" w:rsidRPr="00E22E22">
        <w:rPr>
          <w:lang w:val="en-PH"/>
        </w:rPr>
        <w:t xml:space="preserve"> Use of revenues.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county, municipality, or special purpose district that receives and retains revenues from a payment in lieu of taxes may use a portion of the revenues for the purposes outlined in Section 4</w:t>
      </w:r>
      <w:r w:rsidR="00E22E22" w:rsidRPr="00E22E22">
        <w:rPr>
          <w:lang w:val="en-PH"/>
        </w:rPr>
        <w:noBreakHyphen/>
      </w:r>
      <w:r w:rsidRPr="00E22E22">
        <w:rPr>
          <w:lang w:val="en-PH"/>
        </w:rPr>
        <w:t>29</w:t>
      </w:r>
      <w:r w:rsidR="00E22E22" w:rsidRPr="00E22E22">
        <w:rPr>
          <w:lang w:val="en-PH"/>
        </w:rPr>
        <w:noBreakHyphen/>
      </w:r>
      <w:r w:rsidRPr="00E22E22">
        <w:rPr>
          <w:lang w:val="en-PH"/>
        </w:rPr>
        <w:t>68 without the requirements of issuing special source revenue bonds or complying with Section 4</w:t>
      </w:r>
      <w:r w:rsidR="00E22E22" w:rsidRPr="00E22E22">
        <w:rPr>
          <w:lang w:val="en-PH"/>
        </w:rPr>
        <w:noBreakHyphen/>
      </w:r>
      <w:r w:rsidRPr="00E22E22">
        <w:rPr>
          <w:lang w:val="en-PH"/>
        </w:rPr>
        <w:t>29</w:t>
      </w:r>
      <w:r w:rsidR="00E22E22" w:rsidRPr="00E22E22">
        <w:rPr>
          <w:lang w:val="en-PH"/>
        </w:rPr>
        <w:noBreakHyphen/>
      </w:r>
      <w:r w:rsidRPr="00E22E22">
        <w:rPr>
          <w:lang w:val="en-PH"/>
        </w:rPr>
        <w:t>68(A)(4) by providing a credit against or payment derived from the fee due from a sponsor.</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 xml:space="preserve">3.AAA.1, eff January 1, 2003; 2007 Act No. 116, </w:t>
      </w:r>
      <w:r w:rsidRPr="00E22E22">
        <w:rPr>
          <w:lang w:val="en-PH"/>
        </w:rPr>
        <w:t xml:space="preserve">Section </w:t>
      </w:r>
      <w:r w:rsidR="00980676" w:rsidRPr="00E22E22">
        <w:rPr>
          <w:lang w:val="en-PH"/>
        </w:rPr>
        <w:t>7.G, eff June 28, 2007.</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80.</w:t>
      </w:r>
      <w:r w:rsidR="00980676" w:rsidRPr="00E22E22">
        <w:rPr>
          <w:lang w:val="en-PH"/>
        </w:rPr>
        <w:t xml:space="preserve"> Distribution of fee payments.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E22E22" w:rsidRPr="00E22E22">
        <w:rPr>
          <w:lang w:val="en-PH"/>
        </w:rPr>
        <w:noBreakHyphen/>
      </w:r>
      <w:r w:rsidRPr="00E22E22">
        <w:rPr>
          <w:lang w:val="en-PH"/>
        </w:rPr>
        <w:t>37</w:t>
      </w:r>
      <w:r w:rsidR="00E22E22" w:rsidRPr="00E22E22">
        <w:rPr>
          <w:lang w:val="en-PH"/>
        </w:rPr>
        <w:noBreakHyphen/>
      </w:r>
      <w:r w:rsidRPr="00E22E22">
        <w:rPr>
          <w:lang w:val="en-PH"/>
        </w:rPr>
        <w:t>220.</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For a project located in an industrial development park, distribution of the fee payments on the project must be made in the same manner provided for by the agreement between or among counties establishing the industrial development park.</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2001 Act No. 89, </w:t>
      </w:r>
      <w:r w:rsidRPr="00E22E22">
        <w:rPr>
          <w:lang w:val="en-PH"/>
        </w:rPr>
        <w:t xml:space="preserve">Section </w:t>
      </w:r>
      <w:r w:rsidR="00980676" w:rsidRPr="00E22E22">
        <w:rPr>
          <w:lang w:val="en-PH"/>
        </w:rPr>
        <w:t xml:space="preserve">61A, eff July 20, 2001;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90.</w:t>
      </w:r>
      <w:r w:rsidR="00980676" w:rsidRPr="00E22E22">
        <w:rPr>
          <w:lang w:val="en-PH"/>
        </w:rPr>
        <w:t xml:space="preserve"> Filing of returns, contracts, and other information; due date of payments and returns.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The sponsor shall file returns, contracts, and other information which may be required by the department.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Fee payments, and returns showing investments and calculating fee payments, are due at the same time as property tax payments and property tax returns are due.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(C) Failure to make a timely fee payment and file required returns results in penalties being assessed as if the payment or return were a property tax payment or return.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(D) The department may issue rulings and promulgate regulations as necessary to carry out the purpose of this section.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(E) The provisions of Chapters 4 and 54, Title 12, applicable to property taxes, apply to this section, and for purposes of the application, the fee is considered a property tax. Section 12</w:t>
      </w:r>
      <w:r w:rsidR="00E22E22" w:rsidRPr="00E22E22">
        <w:rPr>
          <w:lang w:val="en-PH"/>
        </w:rPr>
        <w:noBreakHyphen/>
      </w:r>
      <w:r w:rsidRPr="00E22E22">
        <w:rPr>
          <w:lang w:val="en-PH"/>
        </w:rPr>
        <w:t>54</w:t>
      </w:r>
      <w:r w:rsidR="00E22E22" w:rsidRPr="00E22E22">
        <w:rPr>
          <w:lang w:val="en-PH"/>
        </w:rPr>
        <w:noBreakHyphen/>
      </w:r>
      <w:r w:rsidRPr="00E22E22">
        <w:rPr>
          <w:lang w:val="en-PH"/>
        </w:rPr>
        <w:t>155 does not apply to this section.</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(F) The provisions of Chapters 49, 51, and 53, Title 12 apply to a fee agreement and a fee due under the agreement. For purposes of those chapters, the fee is considered a property tax.</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 xml:space="preserve">(I) To the extent a form or a return is filed with the department, the sponsor must file a copy of the form or return with the county auditor, assessor, and treasurer of the county or counties in which the </w:t>
      </w:r>
      <w:r w:rsidRPr="00E22E22">
        <w:rPr>
          <w:lang w:val="en-PH"/>
        </w:rPr>
        <w:lastRenderedPageBreak/>
        <w:t>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2002 Act No. 334, </w:t>
      </w:r>
      <w:r w:rsidRPr="00E22E22">
        <w:rPr>
          <w:lang w:val="en-PH"/>
        </w:rPr>
        <w:t xml:space="preserve">Section </w:t>
      </w:r>
      <w:r w:rsidR="00980676" w:rsidRPr="00E22E22">
        <w:rPr>
          <w:lang w:val="en-PH"/>
        </w:rPr>
        <w:t xml:space="preserve">2, eff June 24, 2002; 2003 Act No. 69, </w:t>
      </w:r>
      <w:r w:rsidRPr="00E22E22">
        <w:rPr>
          <w:lang w:val="en-PH"/>
        </w:rPr>
        <w:t xml:space="preserve">Section </w:t>
      </w:r>
      <w:r w:rsidR="00980676" w:rsidRPr="00E22E22">
        <w:rPr>
          <w:lang w:val="en-PH"/>
        </w:rPr>
        <w:t xml:space="preserve">3.AAA.1, eff January 1, 2003; 2012 Act No. 187, </w:t>
      </w:r>
      <w:r w:rsidRPr="00E22E22">
        <w:rPr>
          <w:lang w:val="en-PH"/>
        </w:rPr>
        <w:t xml:space="preserve">Section </w:t>
      </w:r>
      <w:r w:rsidR="00980676" w:rsidRPr="00E22E22">
        <w:rPr>
          <w:lang w:val="en-PH"/>
        </w:rPr>
        <w:t>6, eff June 7, 2012.</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100.</w:t>
      </w:r>
      <w:r w:rsidR="00980676" w:rsidRPr="00E22E22">
        <w:rPr>
          <w:lang w:val="en-PH"/>
        </w:rPr>
        <w:t xml:space="preserve"> Sponsor committed to enhanced investment to continue to benefit from this chapter despite failure to make required investment where minimum investment met; assessment ratio.</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110.</w:t>
      </w:r>
      <w:r w:rsidR="00980676" w:rsidRPr="00E22E22">
        <w:rPr>
          <w:lang w:val="en-PH"/>
        </w:rPr>
        <w:t xml:space="preserve"> Property previously subject to state property taxes not qualified to be economic development property; exceptions.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Property which previously has been subject to property taxes in South Carolina does not qualify as economic development property, except that: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(1) land, excluding existing improvements on the land, on which a new project is to be located may qualify as economic development property even if it previously has been subject to property taxes in this State;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E22E22" w:rsidRPr="00E22E22">
        <w:rPr>
          <w:lang w:val="en-PH"/>
        </w:rPr>
        <w:noBreakHyphen/>
      </w:r>
      <w:r w:rsidRPr="00E22E22">
        <w:rPr>
          <w:lang w:val="en-PH"/>
        </w:rPr>
        <w:t>44</w:t>
      </w:r>
      <w:r w:rsidR="00E22E22" w:rsidRPr="00E22E22">
        <w:rPr>
          <w:lang w:val="en-PH"/>
        </w:rPr>
        <w:noBreakHyphen/>
      </w:r>
      <w:r w:rsidRPr="00E22E22">
        <w:rPr>
          <w:lang w:val="en-PH"/>
        </w:rPr>
        <w:t>40(E), may qualify as economic development property;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E22E22" w:rsidRPr="00E22E22">
        <w:rPr>
          <w:lang w:val="en-PH"/>
        </w:rPr>
        <w:noBreakHyphen/>
      </w:r>
      <w:r w:rsidRPr="00E22E22">
        <w:rPr>
          <w:lang w:val="en-PH"/>
        </w:rPr>
        <w:t>five million dollars at the project;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 xml:space="preserve">3.AAA.1, eff January 10, 2003; 2010 Act No. 290, </w:t>
      </w:r>
      <w:r w:rsidRPr="00E22E22">
        <w:rPr>
          <w:lang w:val="en-PH"/>
        </w:rPr>
        <w:t xml:space="preserve">Section </w:t>
      </w:r>
      <w:r w:rsidR="00980676" w:rsidRPr="00E22E22">
        <w:rPr>
          <w:lang w:val="en-PH"/>
        </w:rPr>
        <w:t>11, eff January 1, 2011.</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120.</w:t>
      </w:r>
      <w:r w:rsidR="00980676" w:rsidRPr="00E22E22">
        <w:rPr>
          <w:lang w:val="en-PH"/>
        </w:rPr>
        <w:t xml:space="preserve"> Transfers of interest in fee agreement and economic development property; sale</w:t>
      </w:r>
      <w:r w:rsidRPr="00E22E22">
        <w:rPr>
          <w:lang w:val="en-PH"/>
        </w:rPr>
        <w:noBreakHyphen/>
      </w:r>
      <w:r w:rsidR="00980676" w:rsidRPr="00E22E22">
        <w:rPr>
          <w:lang w:val="en-PH"/>
        </w:rPr>
        <w:t>leaseback arrangement; requirements.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A sponsor may enter into lending, financing, security, leasing, or similar arrangements, or succession of such arrangements, with a financing entity concerning all or part of a project including, without limitation, a sale</w:t>
      </w:r>
      <w:r w:rsidR="00E22E22" w:rsidRPr="00E22E22">
        <w:rPr>
          <w:lang w:val="en-PH"/>
        </w:rPr>
        <w:noBreakHyphen/>
      </w:r>
      <w:r w:rsidRPr="00E22E22">
        <w:rPr>
          <w:lang w:val="en-PH"/>
        </w:rPr>
        <w:t>leaseback arrangement, equipment lease, build</w:t>
      </w:r>
      <w:r w:rsidR="00E22E22" w:rsidRPr="00E22E22">
        <w:rPr>
          <w:lang w:val="en-PH"/>
        </w:rPr>
        <w:noBreakHyphen/>
      </w:r>
      <w:r w:rsidRPr="00E22E22">
        <w:rPr>
          <w:lang w:val="en-PH"/>
        </w:rPr>
        <w:t>to</w:t>
      </w:r>
      <w:r w:rsidR="00E22E22" w:rsidRPr="00E22E22">
        <w:rPr>
          <w:lang w:val="en-PH"/>
        </w:rPr>
        <w:noBreakHyphen/>
      </w:r>
      <w:r w:rsidRPr="00E22E22">
        <w:rPr>
          <w:lang w:val="en-PH"/>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E22E22" w:rsidRPr="00E22E22">
        <w:rPr>
          <w:lang w:val="en-PH"/>
        </w:rPr>
        <w:noBreakHyphen/>
      </w:r>
      <w:r w:rsidRPr="00E22E22">
        <w:rPr>
          <w:lang w:val="en-PH"/>
        </w:rPr>
        <w:t>leaseback agreement, affects the amount of the fee due.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(C) All transfers undertaken with respect to other projects to effect a financing authorized under this subsection must meet the following requirements: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E22E22" w:rsidRPr="00E22E22">
        <w:rPr>
          <w:lang w:val="en-PH"/>
        </w:rPr>
        <w:noBreakHyphen/>
      </w:r>
      <w:r w:rsidRPr="00E22E22">
        <w:rPr>
          <w:lang w:val="en-PH"/>
        </w:rPr>
        <w:t>related transfers.</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2000 Act No. 283, </w:t>
      </w:r>
      <w:r w:rsidRPr="00E22E22">
        <w:rPr>
          <w:lang w:val="en-PH"/>
        </w:rPr>
        <w:t xml:space="preserve">Section </w:t>
      </w:r>
      <w:r w:rsidR="00980676" w:rsidRPr="00E22E22">
        <w:rPr>
          <w:lang w:val="en-PH"/>
        </w:rPr>
        <w:t xml:space="preserve">3(F), eff May 19, 2000; 2003 Act No. 69, </w:t>
      </w:r>
      <w:r w:rsidRPr="00E22E22">
        <w:rPr>
          <w:lang w:val="en-PH"/>
        </w:rPr>
        <w:t xml:space="preserve">Section </w:t>
      </w:r>
      <w:r w:rsidR="00980676" w:rsidRPr="00E22E22">
        <w:rPr>
          <w:lang w:val="en-PH"/>
        </w:rPr>
        <w:t xml:space="preserve">3.AAA.1, eff January 1, 2003; 2008 Act No. 313, </w:t>
      </w:r>
      <w:r w:rsidRPr="00E22E22">
        <w:rPr>
          <w:lang w:val="en-PH"/>
        </w:rPr>
        <w:t xml:space="preserve">Section </w:t>
      </w:r>
      <w:r w:rsidR="00980676" w:rsidRPr="00E22E22">
        <w:rPr>
          <w:lang w:val="en-PH"/>
        </w:rPr>
        <w:t>2.I.4, eff June 12, 2008.</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130.</w:t>
      </w:r>
      <w:r w:rsidR="00980676" w:rsidRPr="00E22E22">
        <w:rPr>
          <w:lang w:val="en-PH"/>
        </w:rPr>
        <w:t xml:space="preserve"> Minimum investment to qualify for fee; notice to department of all sponsors or sponsor affiliates with investments subject to fee.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Except as otherwise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30(19), to be eligible for the fee, a sponsor and each sponsor affiliate must invest the minimum investment as defined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30(14). For an enhanced investment pursuant to Section 12</w:t>
      </w:r>
      <w:r w:rsidR="00E22E22" w:rsidRPr="00E22E22">
        <w:rPr>
          <w:lang w:val="en-PH"/>
        </w:rPr>
        <w:noBreakHyphen/>
      </w:r>
      <w:r w:rsidRPr="00E22E22">
        <w:rPr>
          <w:lang w:val="en-PH"/>
        </w:rPr>
        <w:t>44</w:t>
      </w:r>
      <w:r w:rsidR="00E22E22" w:rsidRPr="00E22E22">
        <w:rPr>
          <w:lang w:val="en-PH"/>
        </w:rPr>
        <w:noBreakHyphen/>
      </w:r>
      <w:r w:rsidRPr="00E22E22">
        <w:rPr>
          <w:lang w:val="en-PH"/>
        </w:rPr>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E22E22" w:rsidRPr="00E22E22">
        <w:rPr>
          <w:lang w:val="en-PH"/>
        </w:rPr>
        <w:noBreakHyphen/>
      </w:r>
      <w:r w:rsidRPr="00E22E22">
        <w:rPr>
          <w:lang w:val="en-PH"/>
        </w:rPr>
        <w:t xml:space="preserve">day period upon </w:t>
      </w:r>
      <w:r w:rsidRPr="00E22E22">
        <w:rPr>
          <w:lang w:val="en-PH"/>
        </w:rPr>
        <w:lastRenderedPageBreak/>
        <w:t>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2000 Act No. 283, </w:t>
      </w:r>
      <w:r w:rsidRPr="00E22E22">
        <w:rPr>
          <w:lang w:val="en-PH"/>
        </w:rPr>
        <w:t xml:space="preserve">Section </w:t>
      </w:r>
      <w:r w:rsidR="00980676" w:rsidRPr="00E22E22">
        <w:rPr>
          <w:lang w:val="en-PH"/>
        </w:rPr>
        <w:t xml:space="preserve">3(G), eff May 19, 2000; 2000 Act No. 399, </w:t>
      </w:r>
      <w:r w:rsidRPr="00E22E22">
        <w:rPr>
          <w:lang w:val="en-PH"/>
        </w:rPr>
        <w:t xml:space="preserve">Section </w:t>
      </w:r>
      <w:r w:rsidR="00980676" w:rsidRPr="00E22E22">
        <w:rPr>
          <w:lang w:val="en-PH"/>
        </w:rPr>
        <w:t xml:space="preserve">3(R)(3), eff August 17, 2000; 2003 Act No. 69, </w:t>
      </w:r>
      <w:r w:rsidRPr="00E22E22">
        <w:rPr>
          <w:lang w:val="en-PH"/>
        </w:rPr>
        <w:t xml:space="preserve">Section </w:t>
      </w:r>
      <w:r w:rsidR="00980676" w:rsidRPr="00E22E22">
        <w:rPr>
          <w:lang w:val="en-PH"/>
        </w:rPr>
        <w:t xml:space="preserve">3.AAA.1, eff January 1, 2003; 2006 Act No. 384, </w:t>
      </w:r>
      <w:r w:rsidRPr="00E22E22">
        <w:rPr>
          <w:lang w:val="en-PH"/>
        </w:rPr>
        <w:t xml:space="preserve">Section </w:t>
      </w:r>
      <w:r w:rsidR="00980676" w:rsidRPr="00E22E22">
        <w:rPr>
          <w:lang w:val="en-PH"/>
        </w:rPr>
        <w:t xml:space="preserve">12, eff June 14, 2006; 2010 Act No. 290, </w:t>
      </w:r>
      <w:r w:rsidRPr="00E22E22">
        <w:rPr>
          <w:lang w:val="en-PH"/>
        </w:rPr>
        <w:t xml:space="preserve">Section </w:t>
      </w:r>
      <w:r w:rsidR="00980676" w:rsidRPr="00E22E22">
        <w:rPr>
          <w:lang w:val="en-PH"/>
        </w:rPr>
        <w:t>12, eff January 1, 2011.</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Editor's Note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 xml:space="preserve">2000 Act No. 399, </w:t>
      </w:r>
      <w:r w:rsidR="00E22E22" w:rsidRPr="00E22E22">
        <w:rPr>
          <w:lang w:val="en-PH"/>
        </w:rPr>
        <w:t xml:space="preserve">Section </w:t>
      </w:r>
      <w:r w:rsidRPr="00E22E22">
        <w:rPr>
          <w:lang w:val="en-PH"/>
        </w:rPr>
        <w:t>3.Z., provides, in pertinent part, as follows:</w:t>
      </w:r>
    </w:p>
    <w:p w:rsidR="00E22E22" w:rsidRP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2E22">
        <w:rPr>
          <w:lang w:val="en-PH"/>
        </w:rPr>
        <w:t>"This section takes effect upon approval by the Governor, or as otherwise stated, except that ... subsection R. applies to inducement agreements entered into after December 31, 2000."</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140.</w:t>
      </w:r>
      <w:r w:rsidR="00980676" w:rsidRPr="00E22E22">
        <w:rPr>
          <w:lang w:val="en-PH"/>
        </w:rPr>
        <w:t xml:space="preserve"> Termination of fee agreement; automatic termination; minimum level of investment required to remain qualified for fee.</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E22E22" w:rsidRPr="00E22E22">
        <w:rPr>
          <w:lang w:val="en-PH"/>
        </w:rPr>
        <w:noBreakHyphen/>
      </w:r>
      <w:r w:rsidRPr="00E22E22">
        <w:rPr>
          <w:lang w:val="en-PH"/>
        </w:rPr>
        <w:t>44</w:t>
      </w:r>
      <w:r w:rsidR="00E22E22" w:rsidRPr="00E22E22">
        <w:rPr>
          <w:lang w:val="en-PH"/>
        </w:rPr>
        <w:noBreakHyphen/>
      </w:r>
      <w:r w:rsidRPr="00E22E22">
        <w:rPr>
          <w:lang w:val="en-PH"/>
        </w:rPr>
        <w:t>50(A)(1) had been used and the total amount of fee payments actually made by the sponsor. This amount is subject to interest as provided in Section 12</w:t>
      </w:r>
      <w:r w:rsidR="00E22E22" w:rsidRPr="00E22E22">
        <w:rPr>
          <w:lang w:val="en-PH"/>
        </w:rPr>
        <w:noBreakHyphen/>
      </w:r>
      <w:r w:rsidRPr="00E22E22">
        <w:rPr>
          <w:lang w:val="en-PH"/>
        </w:rPr>
        <w:t>54</w:t>
      </w:r>
      <w:r w:rsidR="00E22E22" w:rsidRPr="00E22E22">
        <w:rPr>
          <w:lang w:val="en-PH"/>
        </w:rPr>
        <w:noBreakHyphen/>
      </w:r>
      <w:r w:rsidRPr="00E22E22">
        <w:rPr>
          <w:lang w:val="en-PH"/>
        </w:rPr>
        <w:t>25.</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Except as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100(A), a fee agreement is automatically terminated if the sponsor fails to satisfy the minimum investment level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30(14) within the investment period or the applicable minimum investment or job creation requirements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E22E22" w:rsidRPr="00E22E22">
        <w:rPr>
          <w:lang w:val="en-PH"/>
        </w:rPr>
        <w:noBreakHyphen/>
      </w:r>
      <w:r w:rsidRPr="00E22E22">
        <w:rPr>
          <w:lang w:val="en-PH"/>
        </w:rPr>
        <w:t>54</w:t>
      </w:r>
      <w:r w:rsidR="00E22E22" w:rsidRPr="00E22E22">
        <w:rPr>
          <w:lang w:val="en-PH"/>
        </w:rPr>
        <w:noBreakHyphen/>
      </w:r>
      <w:r w:rsidRPr="00E22E22">
        <w:rPr>
          <w:lang w:val="en-PH"/>
        </w:rPr>
        <w:t>25.</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(C) If at any time a sponsor or sponsor affiliate no longer has the minimum level of investment as provided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 xml:space="preserve">30(14), without regard to depreciation, that sponsor or sponsor affiliate no longer qualifies for the fee. If the sponsor qualifies for the enhanced investment, the sponsor must maintain the applicable level of investment, without regard to depreciation. If the sponsor fails to </w:t>
      </w:r>
      <w:r w:rsidRPr="00E22E22">
        <w:rPr>
          <w:lang w:val="en-PH"/>
        </w:rPr>
        <w:lastRenderedPageBreak/>
        <w:t>maintain the applicable level of investment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30(7), it no longer qualifies for the fee unless the provisions of Section 12</w:t>
      </w:r>
      <w:r w:rsidR="00E22E22" w:rsidRPr="00E22E22">
        <w:rPr>
          <w:lang w:val="en-PH"/>
        </w:rPr>
        <w:noBreakHyphen/>
      </w:r>
      <w:r w:rsidRPr="00E22E22">
        <w:rPr>
          <w:lang w:val="en-PH"/>
        </w:rPr>
        <w:t>44</w:t>
      </w:r>
      <w:r w:rsidR="00E22E22" w:rsidRPr="00E22E22">
        <w:rPr>
          <w:lang w:val="en-PH"/>
        </w:rPr>
        <w:noBreakHyphen/>
      </w:r>
      <w:r w:rsidRPr="00E22E22">
        <w:rPr>
          <w:lang w:val="en-PH"/>
        </w:rPr>
        <w:t>100 apply.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(D) To the extent necessary to determine if a sponsor or sponsor affiliate has met its minimum investment requirements, any statute of limitations that might apply pursuant to Section 12</w:t>
      </w:r>
      <w:r w:rsidR="00E22E22" w:rsidRPr="00E22E22">
        <w:rPr>
          <w:lang w:val="en-PH"/>
        </w:rPr>
        <w:noBreakHyphen/>
      </w:r>
      <w:r w:rsidRPr="00E22E22">
        <w:rPr>
          <w:lang w:val="en-PH"/>
        </w:rPr>
        <w:t>54</w:t>
      </w:r>
      <w:r w:rsidR="00E22E22" w:rsidRPr="00E22E22">
        <w:rPr>
          <w:lang w:val="en-PH"/>
        </w:rPr>
        <w:noBreakHyphen/>
      </w:r>
      <w:r w:rsidRPr="00E22E22">
        <w:rPr>
          <w:lang w:val="en-PH"/>
        </w:rPr>
        <w:t>85 is suspended for all sponsors and sponsor affiliates and the department or the county may seek to collect any amounts that may be due pursuant to this section.</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 xml:space="preserve">3.AAA.1, eff January 1, 2003; 2006 Act No. 384, </w:t>
      </w:r>
      <w:r w:rsidRPr="00E22E22">
        <w:rPr>
          <w:lang w:val="en-PH"/>
        </w:rPr>
        <w:t xml:space="preserve">Section </w:t>
      </w:r>
      <w:r w:rsidR="00980676" w:rsidRPr="00E22E22">
        <w:rPr>
          <w:lang w:val="en-PH"/>
        </w:rPr>
        <w:t>13, eff June 14, 2006.</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150.</w:t>
      </w:r>
      <w:r w:rsidR="00980676" w:rsidRPr="00E22E22">
        <w:rPr>
          <w:lang w:val="en-PH"/>
        </w:rPr>
        <w:t xml:space="preserve"> Projects to be taxable property at level of negotiated payments for purposes of bonded indebtedness and for computing index of taxpaying ability.</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E22E22" w:rsidRPr="00E22E22">
        <w:rPr>
          <w:lang w:val="en-PH"/>
        </w:rPr>
        <w:noBreakHyphen/>
      </w:r>
      <w:r w:rsidRPr="00E22E22">
        <w:rPr>
          <w:lang w:val="en-PH"/>
        </w:rPr>
        <w:t>20</w:t>
      </w:r>
      <w:r w:rsidR="00E22E22" w:rsidRPr="00E22E22">
        <w:rPr>
          <w:lang w:val="en-PH"/>
        </w:rPr>
        <w:noBreakHyphen/>
      </w:r>
      <w:r w:rsidRPr="00E22E22">
        <w:rPr>
          <w:lang w:val="en-PH"/>
        </w:rPr>
        <w:t>20(3). However, for a project located in an industrial development park as defined in Section 4</w:t>
      </w:r>
      <w:r w:rsidR="00E22E22" w:rsidRPr="00E22E22">
        <w:rPr>
          <w:lang w:val="en-PH"/>
        </w:rPr>
        <w:noBreakHyphen/>
      </w:r>
      <w:r w:rsidRPr="00E22E22">
        <w:rPr>
          <w:lang w:val="en-PH"/>
        </w:rPr>
        <w:t>1</w:t>
      </w:r>
      <w:r w:rsidR="00E22E22" w:rsidRPr="00E22E22">
        <w:rPr>
          <w:lang w:val="en-PH"/>
        </w:rPr>
        <w:noBreakHyphen/>
      </w:r>
      <w:r w:rsidRPr="00E22E22">
        <w:rPr>
          <w:lang w:val="en-PH"/>
        </w:rPr>
        <w:t>170, projects are considered taxable property in the manner provided in Section 4</w:t>
      </w:r>
      <w:r w:rsidR="00E22E22" w:rsidRPr="00E22E22">
        <w:rPr>
          <w:lang w:val="en-PH"/>
        </w:rPr>
        <w:noBreakHyphen/>
      </w:r>
      <w:r w:rsidRPr="00E22E22">
        <w:rPr>
          <w:lang w:val="en-PH"/>
        </w:rPr>
        <w:t>1</w:t>
      </w:r>
      <w:r w:rsidR="00E22E22" w:rsidRPr="00E22E22">
        <w:rPr>
          <w:lang w:val="en-PH"/>
        </w:rPr>
        <w:noBreakHyphen/>
      </w:r>
      <w:r w:rsidRPr="00E22E22">
        <w:rPr>
          <w:lang w:val="en-PH"/>
        </w:rPr>
        <w:t>170 for purposes of bonded indebtedness pursuant to Sections 14 and 15, Article X of the Constitution of this State, and for purposes of computing the index of taxpaying ability pursuant to Section 59</w:t>
      </w:r>
      <w:r w:rsidR="00E22E22" w:rsidRPr="00E22E22">
        <w:rPr>
          <w:lang w:val="en-PH"/>
        </w:rPr>
        <w:noBreakHyphen/>
      </w:r>
      <w:r w:rsidRPr="00E22E22">
        <w:rPr>
          <w:lang w:val="en-PH"/>
        </w:rPr>
        <w:t>20</w:t>
      </w:r>
      <w:r w:rsidR="00E22E22" w:rsidRPr="00E22E22">
        <w:rPr>
          <w:lang w:val="en-PH"/>
        </w:rPr>
        <w:noBreakHyphen/>
      </w:r>
      <w:r w:rsidRPr="00E22E22">
        <w:rPr>
          <w:lang w:val="en-PH"/>
        </w:rPr>
        <w:t>20(3). However, the computation of bonded indebtedness limitation is subject to the requirements of Section 4</w:t>
      </w:r>
      <w:r w:rsidR="00E22E22" w:rsidRPr="00E22E22">
        <w:rPr>
          <w:lang w:val="en-PH"/>
        </w:rPr>
        <w:noBreakHyphen/>
      </w:r>
      <w:r w:rsidRPr="00E22E22">
        <w:rPr>
          <w:lang w:val="en-PH"/>
        </w:rPr>
        <w:t>29</w:t>
      </w:r>
      <w:r w:rsidR="00E22E22" w:rsidRPr="00E22E22">
        <w:rPr>
          <w:lang w:val="en-PH"/>
        </w:rPr>
        <w:noBreakHyphen/>
      </w:r>
      <w:r w:rsidRPr="00E22E22">
        <w:rPr>
          <w:lang w:val="en-PH"/>
        </w:rPr>
        <w:t>68(E).</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160.</w:t>
      </w:r>
      <w:r w:rsidR="00980676" w:rsidRPr="00E22E22">
        <w:rPr>
          <w:lang w:val="en-PH"/>
        </w:rPr>
        <w:t xml:space="preserve"> Transfer of title; qualification for a fee in lieu of taxes.</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E22E22" w:rsidRPr="00E22E22">
        <w:rPr>
          <w:lang w:val="en-PH"/>
        </w:rPr>
        <w:noBreakHyphen/>
      </w:r>
      <w:r w:rsidRPr="00E22E22">
        <w:rPr>
          <w:lang w:val="en-PH"/>
        </w:rPr>
        <w:t>29</w:t>
      </w:r>
      <w:r w:rsidR="00E22E22" w:rsidRPr="00E22E22">
        <w:rPr>
          <w:lang w:val="en-PH"/>
        </w:rPr>
        <w:noBreakHyphen/>
      </w:r>
      <w:r w:rsidRPr="00E22E22">
        <w:rPr>
          <w:lang w:val="en-PH"/>
        </w:rPr>
        <w:t>67.</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1; 2000 Act No. 399, </w:t>
      </w:r>
      <w:r w:rsidRPr="00E22E22">
        <w:rPr>
          <w:lang w:val="en-PH"/>
        </w:rPr>
        <w:t xml:space="preserve">Section </w:t>
      </w:r>
      <w:r w:rsidR="00980676" w:rsidRPr="00E22E22">
        <w:rPr>
          <w:lang w:val="en-PH"/>
        </w:rPr>
        <w:t xml:space="preserve">3(I), eff August 17, 2000; 2003 Act No. 69, </w:t>
      </w:r>
      <w:r w:rsidRPr="00E22E22">
        <w:rPr>
          <w:lang w:val="en-PH"/>
        </w:rPr>
        <w:t xml:space="preserve">Section </w:t>
      </w:r>
      <w:r w:rsidR="00980676" w:rsidRPr="00E22E22">
        <w:rPr>
          <w:lang w:val="en-PH"/>
        </w:rPr>
        <w:t>3.AAA.1, eff January 1, 2003.</w:t>
      </w:r>
    </w:p>
    <w:p w:rsidR="00E22E22" w:rsidRP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b/>
          <w:lang w:val="en-PH"/>
        </w:rPr>
        <w:t xml:space="preserve">SECTION </w:t>
      </w:r>
      <w:r w:rsidR="00980676" w:rsidRPr="00E22E22">
        <w:rPr>
          <w:b/>
          <w:lang w:val="en-PH"/>
        </w:rPr>
        <w:t>12</w:t>
      </w:r>
      <w:r w:rsidRPr="00E22E22">
        <w:rPr>
          <w:b/>
          <w:lang w:val="en-PH"/>
        </w:rPr>
        <w:noBreakHyphen/>
      </w:r>
      <w:r w:rsidR="00980676" w:rsidRPr="00E22E22">
        <w:rPr>
          <w:b/>
          <w:lang w:val="en-PH"/>
        </w:rPr>
        <w:t>44</w:t>
      </w:r>
      <w:r w:rsidRPr="00E22E22">
        <w:rPr>
          <w:b/>
          <w:lang w:val="en-PH"/>
        </w:rPr>
        <w:noBreakHyphen/>
      </w:r>
      <w:r w:rsidR="00980676" w:rsidRPr="00E22E22">
        <w:rPr>
          <w:b/>
          <w:lang w:val="en-PH"/>
        </w:rPr>
        <w:t>170.</w:t>
      </w:r>
      <w:r w:rsidR="00980676" w:rsidRPr="00E22E22">
        <w:rPr>
          <w:lang w:val="en-PH"/>
        </w:rPr>
        <w:t xml:space="preserve"> Economic development property; transfer of property to fee arrangement provided for by this chapter.</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(A) Economic development property as defined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30(7) may include property placed in service for property tax purposes after the effective date of this act.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(B) An entity with property subject to an existing fee in lieu of property taxes arrangement under Article 1, Chapter 12, Title 4 of the 1976 Code or Section 4</w:t>
      </w:r>
      <w:r w:rsidR="00E22E22" w:rsidRPr="00E22E22">
        <w:rPr>
          <w:lang w:val="en-PH"/>
        </w:rPr>
        <w:noBreakHyphen/>
      </w:r>
      <w:r w:rsidRPr="00E22E22">
        <w:rPr>
          <w:lang w:val="en-PH"/>
        </w:rPr>
        <w:t>29</w:t>
      </w:r>
      <w:r w:rsidR="00E22E22" w:rsidRPr="00E22E22">
        <w:rPr>
          <w:lang w:val="en-PH"/>
        </w:rPr>
        <w:noBreakHyphen/>
      </w:r>
      <w:r w:rsidRPr="00E22E22">
        <w:rPr>
          <w:lang w:val="en-PH"/>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E22E22" w:rsidRPr="00E22E22">
        <w:rPr>
          <w:lang w:val="en-PH"/>
        </w:rPr>
        <w:noBreakHyphen/>
      </w:r>
      <w:r w:rsidRPr="00E22E22">
        <w:rPr>
          <w:lang w:val="en-PH"/>
        </w:rPr>
        <w:t>44</w:t>
      </w:r>
      <w:r w:rsidR="00E22E22" w:rsidRPr="00E22E22">
        <w:rPr>
          <w:lang w:val="en-PH"/>
        </w:rPr>
        <w:noBreakHyphen/>
      </w:r>
      <w:r w:rsidRPr="00E22E22">
        <w:rPr>
          <w:lang w:val="en-PH"/>
        </w:rPr>
        <w:t>30(7) subject to:</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(1) a continuation of the same fee payments required under the existing lease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(2) a continuation of the same fee in lieu of tax payments only for the time required for payments under the existing lease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(3) a carryover of minimum investment or employment requirements of the existing arrangements to the new fee arrangement; and</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r>
      <w:r w:rsidRPr="00E22E22">
        <w:rPr>
          <w:lang w:val="en-PH"/>
        </w:rPr>
        <w:tab/>
        <w:t>(4) appropriate agreements and amendments between the sponsor and the county entered into continuing the provisions and limitations of the prior agreement.</w:t>
      </w:r>
    </w:p>
    <w:p w:rsidR="00E22E22" w:rsidRDefault="00980676"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2E22">
        <w:rPr>
          <w:lang w:val="en-PH"/>
        </w:rPr>
        <w:tab/>
        <w:t>The entity and the governing body of the county may enter into a new fee agreement reflecting the appropriate handling of the transition with due regard to appropriate cancellation or amendment of existing financing arrangements.</w:t>
      </w: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2E22" w:rsidRDefault="00E22E22"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0676" w:rsidRPr="00E22E22">
        <w:rPr>
          <w:lang w:val="en-PH"/>
        </w:rPr>
        <w:t xml:space="preserve">: 1997 Act No. 149, </w:t>
      </w:r>
      <w:r w:rsidRPr="00E22E22">
        <w:rPr>
          <w:lang w:val="en-PH"/>
        </w:rPr>
        <w:t xml:space="preserve">Section </w:t>
      </w:r>
      <w:r w:rsidR="00980676" w:rsidRPr="00E22E22">
        <w:rPr>
          <w:lang w:val="en-PH"/>
        </w:rPr>
        <w:t xml:space="preserve">3; 2003 Act No. 69, </w:t>
      </w:r>
      <w:r w:rsidRPr="00E22E22">
        <w:rPr>
          <w:lang w:val="en-PH"/>
        </w:rPr>
        <w:t xml:space="preserve">Section </w:t>
      </w:r>
      <w:r w:rsidR="00980676" w:rsidRPr="00E22E22">
        <w:rPr>
          <w:lang w:val="en-PH"/>
        </w:rPr>
        <w:t>3.AAA.1.</w:t>
      </w:r>
    </w:p>
    <w:p w:rsidR="00F25049" w:rsidRPr="00E22E22" w:rsidRDefault="00F25049" w:rsidP="00E22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2E22" w:rsidSect="00E22E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22" w:rsidRDefault="00E22E22" w:rsidP="00E22E22">
      <w:r>
        <w:separator/>
      </w:r>
    </w:p>
  </w:endnote>
  <w:endnote w:type="continuationSeparator" w:id="0">
    <w:p w:rsidR="00E22E22" w:rsidRDefault="00E22E22" w:rsidP="00E2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22" w:rsidRPr="00E22E22" w:rsidRDefault="00E22E22" w:rsidP="00E22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22" w:rsidRPr="00E22E22" w:rsidRDefault="00E22E22" w:rsidP="00E22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22" w:rsidRPr="00E22E22" w:rsidRDefault="00E22E22" w:rsidP="00E22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22" w:rsidRDefault="00E22E22" w:rsidP="00E22E22">
      <w:r>
        <w:separator/>
      </w:r>
    </w:p>
  </w:footnote>
  <w:footnote w:type="continuationSeparator" w:id="0">
    <w:p w:rsidR="00E22E22" w:rsidRDefault="00E22E22" w:rsidP="00E2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22" w:rsidRPr="00E22E22" w:rsidRDefault="00E22E22" w:rsidP="00E22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22" w:rsidRPr="00E22E22" w:rsidRDefault="00E22E22" w:rsidP="00E22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22" w:rsidRPr="00E22E22" w:rsidRDefault="00E22E22" w:rsidP="00E22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76"/>
    <w:rsid w:val="00980676"/>
    <w:rsid w:val="00E22E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63D9-B986-4107-AFC6-1E1C7994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0676"/>
    <w:rPr>
      <w:rFonts w:ascii="Courier New" w:eastAsiaTheme="minorEastAsia" w:hAnsi="Courier New" w:cs="Courier New"/>
      <w:sz w:val="20"/>
      <w:szCs w:val="20"/>
    </w:rPr>
  </w:style>
  <w:style w:type="paragraph" w:styleId="Header">
    <w:name w:val="header"/>
    <w:basedOn w:val="Normal"/>
    <w:link w:val="HeaderChar"/>
    <w:uiPriority w:val="99"/>
    <w:unhideWhenUsed/>
    <w:rsid w:val="00E22E22"/>
    <w:pPr>
      <w:tabs>
        <w:tab w:val="center" w:pos="4680"/>
        <w:tab w:val="right" w:pos="9360"/>
      </w:tabs>
    </w:pPr>
  </w:style>
  <w:style w:type="character" w:customStyle="1" w:styleId="HeaderChar">
    <w:name w:val="Header Char"/>
    <w:basedOn w:val="DefaultParagraphFont"/>
    <w:link w:val="Header"/>
    <w:uiPriority w:val="99"/>
    <w:rsid w:val="00E22E22"/>
  </w:style>
  <w:style w:type="paragraph" w:styleId="Footer">
    <w:name w:val="footer"/>
    <w:basedOn w:val="Normal"/>
    <w:link w:val="FooterChar"/>
    <w:uiPriority w:val="99"/>
    <w:unhideWhenUsed/>
    <w:rsid w:val="00E22E22"/>
    <w:pPr>
      <w:tabs>
        <w:tab w:val="center" w:pos="4680"/>
        <w:tab w:val="right" w:pos="9360"/>
      </w:tabs>
    </w:pPr>
  </w:style>
  <w:style w:type="character" w:customStyle="1" w:styleId="FooterChar">
    <w:name w:val="Footer Char"/>
    <w:basedOn w:val="DefaultParagraphFont"/>
    <w:link w:val="Footer"/>
    <w:uiPriority w:val="99"/>
    <w:rsid w:val="00E2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7696</Words>
  <Characters>43869</Characters>
  <Application>Microsoft Office Word</Application>
  <DocSecurity>0</DocSecurity>
  <Lines>365</Lines>
  <Paragraphs>102</Paragraphs>
  <ScaleCrop>false</ScaleCrop>
  <Company>Legislative Services Agency</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