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06" w:rsidRDefault="00484761"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6D06">
        <w:rPr>
          <w:lang w:val="en-PH"/>
        </w:rPr>
        <w:t>CHAPTER 11</w:t>
      </w:r>
    </w:p>
    <w:p w:rsidR="00A86D06" w:rsidRPr="00A86D06" w:rsidRDefault="00484761"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6D06">
        <w:rPr>
          <w:lang w:val="en-PH"/>
        </w:rPr>
        <w:t>Notice of Lis Pendens</w:t>
      </w:r>
      <w:bookmarkStart w:id="0" w:name="_GoBack"/>
      <w:bookmarkEnd w:id="0"/>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b/>
          <w:lang w:val="en-PH"/>
        </w:rPr>
        <w:t xml:space="preserve">SECTION </w:t>
      </w:r>
      <w:r w:rsidR="00484761" w:rsidRPr="00A86D06">
        <w:rPr>
          <w:b/>
          <w:lang w:val="en-PH"/>
        </w:rPr>
        <w:t>15</w:t>
      </w:r>
      <w:r w:rsidRPr="00A86D06">
        <w:rPr>
          <w:b/>
          <w:lang w:val="en-PH"/>
        </w:rPr>
        <w:noBreakHyphen/>
      </w:r>
      <w:r w:rsidR="00484761" w:rsidRPr="00A86D06">
        <w:rPr>
          <w:b/>
          <w:lang w:val="en-PH"/>
        </w:rPr>
        <w:t>11</w:t>
      </w:r>
      <w:r w:rsidRPr="00A86D06">
        <w:rPr>
          <w:b/>
          <w:lang w:val="en-PH"/>
        </w:rPr>
        <w:noBreakHyphen/>
      </w:r>
      <w:r w:rsidR="00484761" w:rsidRPr="00A86D06">
        <w:rPr>
          <w:b/>
          <w:lang w:val="en-PH"/>
        </w:rPr>
        <w:t>10.</w:t>
      </w:r>
      <w:r w:rsidR="00484761" w:rsidRPr="00A86D06">
        <w:rPr>
          <w:lang w:val="en-PH"/>
        </w:rPr>
        <w:t xml:space="preserve"> Time when notice of lis pendens may be filed.</w:t>
      </w:r>
    </w:p>
    <w:p w:rsidR="00A86D06" w:rsidRDefault="00484761"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lang w:val="en-PH"/>
        </w:rPr>
        <w:tab/>
        <w:t xml:space="preserve">In an action affecting the title to real property the plaintiff (a) not more than twenty days before filing the complaint or at any time afterwards or (b) whenever a warrant of attachment under </w:t>
      </w:r>
      <w:r w:rsidR="00A86D06" w:rsidRPr="00A86D06">
        <w:rPr>
          <w:lang w:val="en-PH"/>
        </w:rPr>
        <w:t xml:space="preserve">Sections </w:t>
      </w:r>
      <w:r w:rsidRPr="00A86D06">
        <w:rPr>
          <w:lang w:val="en-PH"/>
        </w:rPr>
        <w:t xml:space="preserve"> 15</w:t>
      </w:r>
      <w:r w:rsidR="00A86D06" w:rsidRPr="00A86D06">
        <w:rPr>
          <w:lang w:val="en-PH"/>
        </w:rPr>
        <w:noBreakHyphen/>
      </w:r>
      <w:r w:rsidRPr="00A86D06">
        <w:rPr>
          <w:lang w:val="en-PH"/>
        </w:rPr>
        <w:t>19</w:t>
      </w:r>
      <w:r w:rsidR="00A86D06" w:rsidRPr="00A86D06">
        <w:rPr>
          <w:lang w:val="en-PH"/>
        </w:rPr>
        <w:noBreakHyphen/>
      </w:r>
      <w:r w:rsidRPr="00A86D06">
        <w:rPr>
          <w:lang w:val="en-PH"/>
        </w:rPr>
        <w:t>10 to 15</w:t>
      </w:r>
      <w:r w:rsidR="00A86D06" w:rsidRPr="00A86D06">
        <w:rPr>
          <w:lang w:val="en-PH"/>
        </w:rPr>
        <w:noBreakHyphen/>
      </w:r>
      <w:r w:rsidRPr="00A86D06">
        <w:rPr>
          <w:lang w:val="en-PH"/>
        </w:rPr>
        <w:t>19</w:t>
      </w:r>
      <w:r w:rsidR="00A86D06" w:rsidRPr="00A86D06">
        <w:rPr>
          <w:lang w:val="en-PH"/>
        </w:rPr>
        <w:noBreakHyphen/>
      </w:r>
      <w:r w:rsidRPr="00A86D06">
        <w:rPr>
          <w:lang w:val="en-PH"/>
        </w:rPr>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4761" w:rsidRPr="00A86D06">
        <w:rPr>
          <w:lang w:val="en-PH"/>
        </w:rPr>
        <w:t xml:space="preserve">: 1962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501; 1952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501; 1942 Code </w:t>
      </w:r>
      <w:r w:rsidRPr="00A86D06">
        <w:rPr>
          <w:lang w:val="en-PH"/>
        </w:rPr>
        <w:t xml:space="preserve">Section </w:t>
      </w:r>
      <w:r w:rsidR="00484761" w:rsidRPr="00A86D06">
        <w:rPr>
          <w:lang w:val="en-PH"/>
        </w:rPr>
        <w:t xml:space="preserve">432; 1932 Code </w:t>
      </w:r>
      <w:r w:rsidRPr="00A86D06">
        <w:rPr>
          <w:lang w:val="en-PH"/>
        </w:rPr>
        <w:t xml:space="preserve">Section </w:t>
      </w:r>
      <w:r w:rsidR="00484761" w:rsidRPr="00A86D06">
        <w:rPr>
          <w:lang w:val="en-PH"/>
        </w:rPr>
        <w:t xml:space="preserve">432; Civ. P. '22 </w:t>
      </w:r>
      <w:r w:rsidRPr="00A86D06">
        <w:rPr>
          <w:lang w:val="en-PH"/>
        </w:rPr>
        <w:t xml:space="preserve">Section </w:t>
      </w:r>
      <w:r w:rsidR="00484761" w:rsidRPr="00A86D06">
        <w:rPr>
          <w:lang w:val="en-PH"/>
        </w:rPr>
        <w:t xml:space="preserve">388; Civ. P. '12 </w:t>
      </w:r>
      <w:r w:rsidRPr="00A86D06">
        <w:rPr>
          <w:lang w:val="en-PH"/>
        </w:rPr>
        <w:t xml:space="preserve">Section </w:t>
      </w:r>
      <w:r w:rsidR="00484761" w:rsidRPr="00A86D06">
        <w:rPr>
          <w:lang w:val="en-PH"/>
        </w:rPr>
        <w:t xml:space="preserve">182; Civ. P. '02 </w:t>
      </w:r>
      <w:r w:rsidRPr="00A86D06">
        <w:rPr>
          <w:lang w:val="en-PH"/>
        </w:rPr>
        <w:t xml:space="preserve">Section </w:t>
      </w:r>
      <w:r w:rsidR="00484761" w:rsidRPr="00A86D06">
        <w:rPr>
          <w:lang w:val="en-PH"/>
        </w:rPr>
        <w:t xml:space="preserve">153; 1870 (14) 455 </w:t>
      </w:r>
      <w:r w:rsidRPr="00A86D06">
        <w:rPr>
          <w:lang w:val="en-PH"/>
        </w:rPr>
        <w:t xml:space="preserve">Section </w:t>
      </w:r>
      <w:r w:rsidR="00484761" w:rsidRPr="00A86D06">
        <w:rPr>
          <w:lang w:val="en-PH"/>
        </w:rPr>
        <w:t>155; 1930 (36) 1218; 1931 (37) 241; 1937 (40) 335.</w:t>
      </w:r>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b/>
          <w:lang w:val="en-PH"/>
        </w:rPr>
        <w:t xml:space="preserve">SECTION </w:t>
      </w:r>
      <w:r w:rsidR="00484761" w:rsidRPr="00A86D06">
        <w:rPr>
          <w:b/>
          <w:lang w:val="en-PH"/>
        </w:rPr>
        <w:t>15</w:t>
      </w:r>
      <w:r w:rsidRPr="00A86D06">
        <w:rPr>
          <w:b/>
          <w:lang w:val="en-PH"/>
        </w:rPr>
        <w:noBreakHyphen/>
      </w:r>
      <w:r w:rsidR="00484761" w:rsidRPr="00A86D06">
        <w:rPr>
          <w:b/>
          <w:lang w:val="en-PH"/>
        </w:rPr>
        <w:t>11</w:t>
      </w:r>
      <w:r w:rsidRPr="00A86D06">
        <w:rPr>
          <w:b/>
          <w:lang w:val="en-PH"/>
        </w:rPr>
        <w:noBreakHyphen/>
      </w:r>
      <w:r w:rsidR="00484761" w:rsidRPr="00A86D06">
        <w:rPr>
          <w:b/>
          <w:lang w:val="en-PH"/>
        </w:rPr>
        <w:t>20.</w:t>
      </w:r>
      <w:r w:rsidR="00484761" w:rsidRPr="00A86D06">
        <w:rPr>
          <w:lang w:val="en-PH"/>
        </w:rPr>
        <w:t xml:space="preserve"> Pendency as constructive notice; effect.</w:t>
      </w:r>
    </w:p>
    <w:p w:rsidR="00A86D06" w:rsidRDefault="00484761"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lang w:val="en-PH"/>
        </w:rPr>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4761" w:rsidRPr="00A86D06">
        <w:rPr>
          <w:lang w:val="en-PH"/>
        </w:rPr>
        <w:t xml:space="preserve">: 1962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502; 1952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502; 1942 Code </w:t>
      </w:r>
      <w:r w:rsidRPr="00A86D06">
        <w:rPr>
          <w:lang w:val="en-PH"/>
        </w:rPr>
        <w:t xml:space="preserve">Section </w:t>
      </w:r>
      <w:r w:rsidR="00484761" w:rsidRPr="00A86D06">
        <w:rPr>
          <w:lang w:val="en-PH"/>
        </w:rPr>
        <w:t xml:space="preserve">432; 1932 Code </w:t>
      </w:r>
      <w:r w:rsidRPr="00A86D06">
        <w:rPr>
          <w:lang w:val="en-PH"/>
        </w:rPr>
        <w:t xml:space="preserve">Section </w:t>
      </w:r>
      <w:r w:rsidR="00484761" w:rsidRPr="00A86D06">
        <w:rPr>
          <w:lang w:val="en-PH"/>
        </w:rPr>
        <w:t xml:space="preserve">432; Civ. P. '22 </w:t>
      </w:r>
      <w:r w:rsidRPr="00A86D06">
        <w:rPr>
          <w:lang w:val="en-PH"/>
        </w:rPr>
        <w:t xml:space="preserve">Section </w:t>
      </w:r>
      <w:r w:rsidR="00484761" w:rsidRPr="00A86D06">
        <w:rPr>
          <w:lang w:val="en-PH"/>
        </w:rPr>
        <w:t xml:space="preserve">388; Civ. P. '12 </w:t>
      </w:r>
      <w:r w:rsidRPr="00A86D06">
        <w:rPr>
          <w:lang w:val="en-PH"/>
        </w:rPr>
        <w:t xml:space="preserve">Section </w:t>
      </w:r>
      <w:r w:rsidR="00484761" w:rsidRPr="00A86D06">
        <w:rPr>
          <w:lang w:val="en-PH"/>
        </w:rPr>
        <w:t xml:space="preserve">182; Civ. P. '02 </w:t>
      </w:r>
      <w:r w:rsidRPr="00A86D06">
        <w:rPr>
          <w:lang w:val="en-PH"/>
        </w:rPr>
        <w:t xml:space="preserve">Section </w:t>
      </w:r>
      <w:r w:rsidR="00484761" w:rsidRPr="00A86D06">
        <w:rPr>
          <w:lang w:val="en-PH"/>
        </w:rPr>
        <w:t xml:space="preserve">153; 1870 (14) 455 </w:t>
      </w:r>
      <w:r w:rsidRPr="00A86D06">
        <w:rPr>
          <w:lang w:val="en-PH"/>
        </w:rPr>
        <w:t xml:space="preserve">Section </w:t>
      </w:r>
      <w:r w:rsidR="00484761" w:rsidRPr="00A86D06">
        <w:rPr>
          <w:lang w:val="en-PH"/>
        </w:rPr>
        <w:t>155; 1930 (36) 1218; 1931 (37) 241; 1937 (40) 335.</w:t>
      </w:r>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b/>
          <w:lang w:val="en-PH"/>
        </w:rPr>
        <w:t xml:space="preserve">SECTION </w:t>
      </w:r>
      <w:r w:rsidR="00484761" w:rsidRPr="00A86D06">
        <w:rPr>
          <w:b/>
          <w:lang w:val="en-PH"/>
        </w:rPr>
        <w:t>15</w:t>
      </w:r>
      <w:r w:rsidRPr="00A86D06">
        <w:rPr>
          <w:b/>
          <w:lang w:val="en-PH"/>
        </w:rPr>
        <w:noBreakHyphen/>
      </w:r>
      <w:r w:rsidR="00484761" w:rsidRPr="00A86D06">
        <w:rPr>
          <w:b/>
          <w:lang w:val="en-PH"/>
        </w:rPr>
        <w:t>11</w:t>
      </w:r>
      <w:r w:rsidRPr="00A86D06">
        <w:rPr>
          <w:b/>
          <w:lang w:val="en-PH"/>
        </w:rPr>
        <w:noBreakHyphen/>
      </w:r>
      <w:r w:rsidR="00484761" w:rsidRPr="00A86D06">
        <w:rPr>
          <w:b/>
          <w:lang w:val="en-PH"/>
        </w:rPr>
        <w:t>30.</w:t>
      </w:r>
      <w:r w:rsidR="00484761" w:rsidRPr="00A86D06">
        <w:rPr>
          <w:lang w:val="en-PH"/>
        </w:rPr>
        <w:t xml:space="preserve"> Service required.</w:t>
      </w:r>
    </w:p>
    <w:p w:rsidR="00A86D06" w:rsidRDefault="00484761"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lang w:val="en-PH"/>
        </w:rPr>
        <w:tab/>
        <w:t>Such notice shall be of no avail unless it shall be followed by the first publication of the summons or an order therefor or by the personal service thereof on a defendant within sixty days after such filing.</w:t>
      </w: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4761" w:rsidRPr="00A86D06">
        <w:rPr>
          <w:lang w:val="en-PH"/>
        </w:rPr>
        <w:t xml:space="preserve">: 1962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503; 1952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503; 1942 Code </w:t>
      </w:r>
      <w:r w:rsidRPr="00A86D06">
        <w:rPr>
          <w:lang w:val="en-PH"/>
        </w:rPr>
        <w:t xml:space="preserve">Section </w:t>
      </w:r>
      <w:r w:rsidR="00484761" w:rsidRPr="00A86D06">
        <w:rPr>
          <w:lang w:val="en-PH"/>
        </w:rPr>
        <w:t xml:space="preserve">432; 1932 Code </w:t>
      </w:r>
      <w:r w:rsidRPr="00A86D06">
        <w:rPr>
          <w:lang w:val="en-PH"/>
        </w:rPr>
        <w:t xml:space="preserve">Section </w:t>
      </w:r>
      <w:r w:rsidR="00484761" w:rsidRPr="00A86D06">
        <w:rPr>
          <w:lang w:val="en-PH"/>
        </w:rPr>
        <w:t xml:space="preserve">432; Civ. P. '22 </w:t>
      </w:r>
      <w:r w:rsidRPr="00A86D06">
        <w:rPr>
          <w:lang w:val="en-PH"/>
        </w:rPr>
        <w:t xml:space="preserve">Section </w:t>
      </w:r>
      <w:r w:rsidR="00484761" w:rsidRPr="00A86D06">
        <w:rPr>
          <w:lang w:val="en-PH"/>
        </w:rPr>
        <w:t xml:space="preserve">388; Civ. P. '12 </w:t>
      </w:r>
      <w:r w:rsidRPr="00A86D06">
        <w:rPr>
          <w:lang w:val="en-PH"/>
        </w:rPr>
        <w:t xml:space="preserve">Section </w:t>
      </w:r>
      <w:r w:rsidR="00484761" w:rsidRPr="00A86D06">
        <w:rPr>
          <w:lang w:val="en-PH"/>
        </w:rPr>
        <w:t xml:space="preserve">182; Civ. P. '02 </w:t>
      </w:r>
      <w:r w:rsidRPr="00A86D06">
        <w:rPr>
          <w:lang w:val="en-PH"/>
        </w:rPr>
        <w:t xml:space="preserve">Section </w:t>
      </w:r>
      <w:r w:rsidR="00484761" w:rsidRPr="00A86D06">
        <w:rPr>
          <w:lang w:val="en-PH"/>
        </w:rPr>
        <w:t xml:space="preserve">153; 1870 (14) 455 </w:t>
      </w:r>
      <w:r w:rsidRPr="00A86D06">
        <w:rPr>
          <w:lang w:val="en-PH"/>
        </w:rPr>
        <w:t xml:space="preserve">Section </w:t>
      </w:r>
      <w:r w:rsidR="00484761" w:rsidRPr="00A86D06">
        <w:rPr>
          <w:lang w:val="en-PH"/>
        </w:rPr>
        <w:t>155; 1930 (36) 1218; 1931 (37) 241; 1937 (40) 335.</w:t>
      </w:r>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b/>
          <w:lang w:val="en-PH"/>
        </w:rPr>
        <w:t xml:space="preserve">SECTION </w:t>
      </w:r>
      <w:r w:rsidR="00484761" w:rsidRPr="00A86D06">
        <w:rPr>
          <w:b/>
          <w:lang w:val="en-PH"/>
        </w:rPr>
        <w:t>15</w:t>
      </w:r>
      <w:r w:rsidRPr="00A86D06">
        <w:rPr>
          <w:b/>
          <w:lang w:val="en-PH"/>
        </w:rPr>
        <w:noBreakHyphen/>
      </w:r>
      <w:r w:rsidR="00484761" w:rsidRPr="00A86D06">
        <w:rPr>
          <w:b/>
          <w:lang w:val="en-PH"/>
        </w:rPr>
        <w:t>11</w:t>
      </w:r>
      <w:r w:rsidRPr="00A86D06">
        <w:rPr>
          <w:b/>
          <w:lang w:val="en-PH"/>
        </w:rPr>
        <w:noBreakHyphen/>
      </w:r>
      <w:r w:rsidR="00484761" w:rsidRPr="00A86D06">
        <w:rPr>
          <w:b/>
          <w:lang w:val="en-PH"/>
        </w:rPr>
        <w:t>40.</w:t>
      </w:r>
      <w:r w:rsidR="00484761" w:rsidRPr="00A86D06">
        <w:rPr>
          <w:lang w:val="en-PH"/>
        </w:rPr>
        <w:t xml:space="preserve"> Cancellation of notice.</w:t>
      </w:r>
    </w:p>
    <w:p w:rsidR="00A86D06" w:rsidRDefault="00484761"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lang w:val="en-PH"/>
        </w:rPr>
        <w:tab/>
        <w:t>The court in which the action was commenced, in its discretion at any time after the action is settled, discontinued, or abated, as provided in Section 15</w:t>
      </w:r>
      <w:r w:rsidR="00A86D06" w:rsidRPr="00A86D06">
        <w:rPr>
          <w:lang w:val="en-PH"/>
        </w:rPr>
        <w:noBreakHyphen/>
      </w:r>
      <w:r w:rsidRPr="00A86D06">
        <w:rPr>
          <w:lang w:val="en-PH"/>
        </w:rPr>
        <w:t>5</w:t>
      </w:r>
      <w:r w:rsidR="00A86D06" w:rsidRPr="00A86D06">
        <w:rPr>
          <w:lang w:val="en-PH"/>
        </w:rPr>
        <w:noBreakHyphen/>
      </w:r>
      <w:r w:rsidRPr="00A86D06">
        <w:rPr>
          <w:lang w:val="en-PH"/>
        </w:rPr>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A86D06" w:rsidRDefault="00484761"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lang w:val="en-PH"/>
        </w:rPr>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84761" w:rsidRPr="00A86D06">
        <w:rPr>
          <w:lang w:val="en-PH"/>
        </w:rPr>
        <w:t xml:space="preserve">: 1962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504; 1952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504; 1942 Code </w:t>
      </w:r>
      <w:r w:rsidRPr="00A86D06">
        <w:rPr>
          <w:lang w:val="en-PH"/>
        </w:rPr>
        <w:t xml:space="preserve">Section </w:t>
      </w:r>
      <w:r w:rsidR="00484761" w:rsidRPr="00A86D06">
        <w:rPr>
          <w:lang w:val="en-PH"/>
        </w:rPr>
        <w:t xml:space="preserve">432; 1932 Code </w:t>
      </w:r>
      <w:r w:rsidRPr="00A86D06">
        <w:rPr>
          <w:lang w:val="en-PH"/>
        </w:rPr>
        <w:t xml:space="preserve">Section </w:t>
      </w:r>
      <w:r w:rsidR="00484761" w:rsidRPr="00A86D06">
        <w:rPr>
          <w:lang w:val="en-PH"/>
        </w:rPr>
        <w:t xml:space="preserve">432; Civ. P. '22 </w:t>
      </w:r>
      <w:r w:rsidRPr="00A86D06">
        <w:rPr>
          <w:lang w:val="en-PH"/>
        </w:rPr>
        <w:t xml:space="preserve">Section </w:t>
      </w:r>
      <w:r w:rsidR="00484761" w:rsidRPr="00A86D06">
        <w:rPr>
          <w:lang w:val="en-PH"/>
        </w:rPr>
        <w:t xml:space="preserve">388; Civ. P. '12 </w:t>
      </w:r>
      <w:r w:rsidRPr="00A86D06">
        <w:rPr>
          <w:lang w:val="en-PH"/>
        </w:rPr>
        <w:t xml:space="preserve">Section </w:t>
      </w:r>
      <w:r w:rsidR="00484761" w:rsidRPr="00A86D06">
        <w:rPr>
          <w:lang w:val="en-PH"/>
        </w:rPr>
        <w:t xml:space="preserve">182; Civ. P. '02 </w:t>
      </w:r>
      <w:r w:rsidRPr="00A86D06">
        <w:rPr>
          <w:lang w:val="en-PH"/>
        </w:rPr>
        <w:t xml:space="preserve">Section </w:t>
      </w:r>
      <w:r w:rsidR="00484761" w:rsidRPr="00A86D06">
        <w:rPr>
          <w:lang w:val="en-PH"/>
        </w:rPr>
        <w:t xml:space="preserve">153; 1870 (14) 455 </w:t>
      </w:r>
      <w:r w:rsidRPr="00A86D06">
        <w:rPr>
          <w:lang w:val="en-PH"/>
        </w:rPr>
        <w:t xml:space="preserve">Section </w:t>
      </w:r>
      <w:r w:rsidR="00484761" w:rsidRPr="00A86D06">
        <w:rPr>
          <w:lang w:val="en-PH"/>
        </w:rPr>
        <w:t xml:space="preserve">155; 1930 (36) 1218; 1931 (37) 241; 1937 (40) 335; 1972 (57) 2603; 1989 Act No. 66, </w:t>
      </w:r>
      <w:r w:rsidRPr="00A86D06">
        <w:rPr>
          <w:lang w:val="en-PH"/>
        </w:rPr>
        <w:t xml:space="preserve">Section </w:t>
      </w:r>
      <w:r w:rsidR="00484761" w:rsidRPr="00A86D06">
        <w:rPr>
          <w:lang w:val="en-PH"/>
        </w:rPr>
        <w:t>1.</w:t>
      </w:r>
    </w:p>
    <w:p w:rsidR="00A86D06" w:rsidRP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b/>
          <w:lang w:val="en-PH"/>
        </w:rPr>
        <w:t xml:space="preserve">SECTION </w:t>
      </w:r>
      <w:r w:rsidR="00484761" w:rsidRPr="00A86D06">
        <w:rPr>
          <w:b/>
          <w:lang w:val="en-PH"/>
        </w:rPr>
        <w:t>15</w:t>
      </w:r>
      <w:r w:rsidRPr="00A86D06">
        <w:rPr>
          <w:b/>
          <w:lang w:val="en-PH"/>
        </w:rPr>
        <w:noBreakHyphen/>
      </w:r>
      <w:r w:rsidR="00484761" w:rsidRPr="00A86D06">
        <w:rPr>
          <w:b/>
          <w:lang w:val="en-PH"/>
        </w:rPr>
        <w:t>11</w:t>
      </w:r>
      <w:r w:rsidRPr="00A86D06">
        <w:rPr>
          <w:b/>
          <w:lang w:val="en-PH"/>
        </w:rPr>
        <w:noBreakHyphen/>
      </w:r>
      <w:r w:rsidR="00484761" w:rsidRPr="00A86D06">
        <w:rPr>
          <w:b/>
          <w:lang w:val="en-PH"/>
        </w:rPr>
        <w:t>50.</w:t>
      </w:r>
      <w:r w:rsidR="00484761" w:rsidRPr="00A86D06">
        <w:rPr>
          <w:lang w:val="en-PH"/>
        </w:rPr>
        <w:t xml:space="preserve"> Limitation of effect of notice; refiling.</w:t>
      </w:r>
    </w:p>
    <w:p w:rsidR="00A86D06" w:rsidRDefault="00484761"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6D06">
        <w:rPr>
          <w:lang w:val="en-PH"/>
        </w:rPr>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A86D06" w:rsidRPr="00A86D06">
        <w:rPr>
          <w:lang w:val="en-PH"/>
        </w:rPr>
        <w:noBreakHyphen/>
      </w:r>
      <w:r w:rsidRPr="00A86D06">
        <w:rPr>
          <w:lang w:val="en-PH"/>
        </w:rPr>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6D06" w:rsidRDefault="00A86D06"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4761" w:rsidRPr="00A86D06">
        <w:rPr>
          <w:lang w:val="en-PH"/>
        </w:rPr>
        <w:t xml:space="preserve">: 1962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505; 1952 Code </w:t>
      </w:r>
      <w:r w:rsidRPr="00A86D06">
        <w:rPr>
          <w:lang w:val="en-PH"/>
        </w:rPr>
        <w:t xml:space="preserve">Section </w:t>
      </w:r>
      <w:r w:rsidR="00484761" w:rsidRPr="00A86D06">
        <w:rPr>
          <w:lang w:val="en-PH"/>
        </w:rPr>
        <w:t>10</w:t>
      </w:r>
      <w:r w:rsidRPr="00A86D06">
        <w:rPr>
          <w:lang w:val="en-PH"/>
        </w:rPr>
        <w:noBreakHyphen/>
      </w:r>
      <w:r w:rsidR="00484761" w:rsidRPr="00A86D06">
        <w:rPr>
          <w:lang w:val="en-PH"/>
        </w:rPr>
        <w:t xml:space="preserve">505; 1942 Code </w:t>
      </w:r>
      <w:r w:rsidRPr="00A86D06">
        <w:rPr>
          <w:lang w:val="en-PH"/>
        </w:rPr>
        <w:t xml:space="preserve">Section </w:t>
      </w:r>
      <w:r w:rsidR="00484761" w:rsidRPr="00A86D06">
        <w:rPr>
          <w:lang w:val="en-PH"/>
        </w:rPr>
        <w:t xml:space="preserve">432; 1932 Code </w:t>
      </w:r>
      <w:r w:rsidRPr="00A86D06">
        <w:rPr>
          <w:lang w:val="en-PH"/>
        </w:rPr>
        <w:t xml:space="preserve">Section </w:t>
      </w:r>
      <w:r w:rsidR="00484761" w:rsidRPr="00A86D06">
        <w:rPr>
          <w:lang w:val="en-PH"/>
        </w:rPr>
        <w:t xml:space="preserve">432; Civ. P. '22 </w:t>
      </w:r>
      <w:r w:rsidRPr="00A86D06">
        <w:rPr>
          <w:lang w:val="en-PH"/>
        </w:rPr>
        <w:t xml:space="preserve">Section </w:t>
      </w:r>
      <w:r w:rsidR="00484761" w:rsidRPr="00A86D06">
        <w:rPr>
          <w:lang w:val="en-PH"/>
        </w:rPr>
        <w:t xml:space="preserve">388; Civ. P. '12 </w:t>
      </w:r>
      <w:r w:rsidRPr="00A86D06">
        <w:rPr>
          <w:lang w:val="en-PH"/>
        </w:rPr>
        <w:t xml:space="preserve">Section </w:t>
      </w:r>
      <w:r w:rsidR="00484761" w:rsidRPr="00A86D06">
        <w:rPr>
          <w:lang w:val="en-PH"/>
        </w:rPr>
        <w:t xml:space="preserve">182; Civ. P. '02 </w:t>
      </w:r>
      <w:r w:rsidRPr="00A86D06">
        <w:rPr>
          <w:lang w:val="en-PH"/>
        </w:rPr>
        <w:t xml:space="preserve">Section </w:t>
      </w:r>
      <w:r w:rsidR="00484761" w:rsidRPr="00A86D06">
        <w:rPr>
          <w:lang w:val="en-PH"/>
        </w:rPr>
        <w:t xml:space="preserve">153; 1870 (14) 455 </w:t>
      </w:r>
      <w:r w:rsidRPr="00A86D06">
        <w:rPr>
          <w:lang w:val="en-PH"/>
        </w:rPr>
        <w:t xml:space="preserve">Section </w:t>
      </w:r>
      <w:r w:rsidR="00484761" w:rsidRPr="00A86D06">
        <w:rPr>
          <w:lang w:val="en-PH"/>
        </w:rPr>
        <w:t>155; 1930 (36) 1218; 1931 (37) 241; 1937 (40) 335.</w:t>
      </w:r>
    </w:p>
    <w:p w:rsidR="00F25049" w:rsidRPr="00A86D06" w:rsidRDefault="00F25049" w:rsidP="00A86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6D06" w:rsidSect="00A86D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06" w:rsidRDefault="00A86D06" w:rsidP="00A86D06">
      <w:r>
        <w:separator/>
      </w:r>
    </w:p>
  </w:endnote>
  <w:endnote w:type="continuationSeparator" w:id="0">
    <w:p w:rsidR="00A86D06" w:rsidRDefault="00A86D06" w:rsidP="00A8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6" w:rsidRPr="00A86D06" w:rsidRDefault="00A86D06" w:rsidP="00A8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6" w:rsidRPr="00A86D06" w:rsidRDefault="00A86D06" w:rsidP="00A86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6" w:rsidRPr="00A86D06" w:rsidRDefault="00A86D06" w:rsidP="00A8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06" w:rsidRDefault="00A86D06" w:rsidP="00A86D06">
      <w:r>
        <w:separator/>
      </w:r>
    </w:p>
  </w:footnote>
  <w:footnote w:type="continuationSeparator" w:id="0">
    <w:p w:rsidR="00A86D06" w:rsidRDefault="00A86D06" w:rsidP="00A8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6" w:rsidRPr="00A86D06" w:rsidRDefault="00A86D06" w:rsidP="00A8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6" w:rsidRPr="00A86D06" w:rsidRDefault="00A86D06" w:rsidP="00A8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6" w:rsidRPr="00A86D06" w:rsidRDefault="00A86D06" w:rsidP="00A86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61"/>
    <w:rsid w:val="00484761"/>
    <w:rsid w:val="00A86D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DAEA6-77F0-44CE-A30E-7245C964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4761"/>
    <w:rPr>
      <w:rFonts w:ascii="Courier New" w:eastAsiaTheme="minorEastAsia" w:hAnsi="Courier New" w:cs="Courier New"/>
      <w:sz w:val="20"/>
      <w:szCs w:val="20"/>
    </w:rPr>
  </w:style>
  <w:style w:type="paragraph" w:styleId="Header">
    <w:name w:val="header"/>
    <w:basedOn w:val="Normal"/>
    <w:link w:val="HeaderChar"/>
    <w:uiPriority w:val="99"/>
    <w:unhideWhenUsed/>
    <w:rsid w:val="00A86D06"/>
    <w:pPr>
      <w:tabs>
        <w:tab w:val="center" w:pos="4680"/>
        <w:tab w:val="right" w:pos="9360"/>
      </w:tabs>
    </w:pPr>
  </w:style>
  <w:style w:type="character" w:customStyle="1" w:styleId="HeaderChar">
    <w:name w:val="Header Char"/>
    <w:basedOn w:val="DefaultParagraphFont"/>
    <w:link w:val="Header"/>
    <w:uiPriority w:val="99"/>
    <w:rsid w:val="00A86D06"/>
  </w:style>
  <w:style w:type="paragraph" w:styleId="Footer">
    <w:name w:val="footer"/>
    <w:basedOn w:val="Normal"/>
    <w:link w:val="FooterChar"/>
    <w:uiPriority w:val="99"/>
    <w:unhideWhenUsed/>
    <w:rsid w:val="00A86D06"/>
    <w:pPr>
      <w:tabs>
        <w:tab w:val="center" w:pos="4680"/>
        <w:tab w:val="right" w:pos="9360"/>
      </w:tabs>
    </w:pPr>
  </w:style>
  <w:style w:type="character" w:customStyle="1" w:styleId="FooterChar">
    <w:name w:val="Footer Char"/>
    <w:basedOn w:val="DefaultParagraphFont"/>
    <w:link w:val="Footer"/>
    <w:uiPriority w:val="99"/>
    <w:rsid w:val="00A8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Company>Legislative Services Agency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