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5FED">
        <w:rPr>
          <w:lang w:val="en-PH"/>
        </w:rPr>
        <w:t>CHAPTER 5</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5FED">
        <w:rPr>
          <w:lang w:val="en-PH"/>
        </w:rPr>
        <w:t>Public Documents, Records, and Books</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7FDF" w:rsidRPr="00AD5FED">
        <w:rPr>
          <w:lang w:val="en-PH"/>
        </w:rPr>
        <w:t xml:space="preserve"> 1</w:t>
      </w:r>
    </w:p>
    <w:p w:rsidR="00AD5FED" w:rsidRP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5FED">
        <w:rPr>
          <w:lang w:val="en-PH"/>
        </w:rPr>
        <w:t>Public Documents</w:t>
      </w:r>
      <w:bookmarkStart w:id="0" w:name="_GoBack"/>
      <w:bookmarkEnd w:id="0"/>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10.</w:t>
      </w:r>
      <w:r w:rsidR="00637FDF" w:rsidRPr="00AD5FED">
        <w:rPr>
          <w:lang w:val="en-PH"/>
        </w:rPr>
        <w:t xml:space="preserve"> Admissibility of certified copies or certified photostatic copies of documents.</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101;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101; 1942 Code </w:t>
      </w:r>
      <w:r w:rsidRPr="00AD5FED">
        <w:rPr>
          <w:lang w:val="en-PH"/>
        </w:rPr>
        <w:t xml:space="preserve">Section </w:t>
      </w:r>
      <w:r w:rsidR="00637FDF" w:rsidRPr="00AD5FED">
        <w:rPr>
          <w:lang w:val="en-PH"/>
        </w:rPr>
        <w:t>713; 1942 (42) 1451.</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20.</w:t>
      </w:r>
      <w:r w:rsidR="00637FDF" w:rsidRPr="00AD5FED">
        <w:rPr>
          <w:lang w:val="en-PH"/>
        </w:rPr>
        <w:t xml:space="preserve"> Notice required under Section 19</w:t>
      </w:r>
      <w:r w:rsidRPr="00AD5FED">
        <w:rPr>
          <w:lang w:val="en-PH"/>
        </w:rPr>
        <w:noBreakHyphen/>
      </w:r>
      <w:r w:rsidR="00637FDF" w:rsidRPr="00AD5FED">
        <w:rPr>
          <w:lang w:val="en-PH"/>
        </w:rPr>
        <w:t>5</w:t>
      </w:r>
      <w:r w:rsidRPr="00AD5FED">
        <w:rPr>
          <w:lang w:val="en-PH"/>
        </w:rPr>
        <w:noBreakHyphen/>
      </w:r>
      <w:r w:rsidR="00637FDF" w:rsidRPr="00AD5FED">
        <w:rPr>
          <w:lang w:val="en-PH"/>
        </w:rPr>
        <w:t>10.</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In case of possession of such paper by any adverse party or his agent or attorney no such paper shall be received in evidence unless two days'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102;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102; 1942 Code </w:t>
      </w:r>
      <w:r w:rsidRPr="00AD5FED">
        <w:rPr>
          <w:lang w:val="en-PH"/>
        </w:rPr>
        <w:t xml:space="preserve">Section </w:t>
      </w:r>
      <w:r w:rsidR="00637FDF" w:rsidRPr="00AD5FED">
        <w:rPr>
          <w:lang w:val="en-PH"/>
        </w:rPr>
        <w:t>713; 1942 (42) 1451.</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30.</w:t>
      </w:r>
      <w:r w:rsidR="00637FDF" w:rsidRPr="00AD5FED">
        <w:rPr>
          <w:lang w:val="en-PH"/>
        </w:rPr>
        <w:t xml:space="preserve"> Admissibility of photostatic or certified copies of certain motor vehicle records.</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102.1; 1955 (49) 184; 1993 Act No. 181, </w:t>
      </w:r>
      <w:r w:rsidRPr="00AD5FED">
        <w:rPr>
          <w:lang w:val="en-PH"/>
        </w:rPr>
        <w:t xml:space="preserve">Section </w:t>
      </w:r>
      <w:r w:rsidR="00637FDF" w:rsidRPr="00AD5FED">
        <w:rPr>
          <w:lang w:val="en-PH"/>
        </w:rPr>
        <w:t xml:space="preserve">278, eff July 1, 1993; 1996 Act No. 459, </w:t>
      </w:r>
      <w:r w:rsidRPr="00AD5FED">
        <w:rPr>
          <w:lang w:val="en-PH"/>
        </w:rPr>
        <w:t xml:space="preserve">Section </w:t>
      </w:r>
      <w:r w:rsidR="00637FDF" w:rsidRPr="00AD5FED">
        <w:rPr>
          <w:lang w:val="en-PH"/>
        </w:rPr>
        <w:t>31, eff June 5, 1996.</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40.</w:t>
      </w:r>
      <w:r w:rsidR="00637FDF" w:rsidRPr="00AD5FED">
        <w:rPr>
          <w:lang w:val="en-PH"/>
        </w:rPr>
        <w:t xml:space="preserve"> Admissibility of certified photographic copy of instrument or record pertaining to business or government when original is lost or destroyed.</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103;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103; 1948 (45) 2075; 1957 (50) 179.</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50.</w:t>
      </w:r>
      <w:r w:rsidR="00637FDF" w:rsidRPr="00AD5FED">
        <w:rPr>
          <w:lang w:val="en-PH"/>
        </w:rPr>
        <w:t xml:space="preserve"> Evidence of appointment of executors or administrators.</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lastRenderedPageBreak/>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104;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104; 1942 Code </w:t>
      </w:r>
      <w:r w:rsidRPr="00AD5FED">
        <w:rPr>
          <w:lang w:val="en-PH"/>
        </w:rPr>
        <w:t xml:space="preserve">Section </w:t>
      </w:r>
      <w:r w:rsidR="00637FDF" w:rsidRPr="00AD5FED">
        <w:rPr>
          <w:lang w:val="en-PH"/>
        </w:rPr>
        <w:t xml:space="preserve">410; 1932 Code </w:t>
      </w:r>
      <w:r w:rsidRPr="00AD5FED">
        <w:rPr>
          <w:lang w:val="en-PH"/>
        </w:rPr>
        <w:t xml:space="preserve">Section </w:t>
      </w:r>
      <w:r w:rsidR="00637FDF" w:rsidRPr="00AD5FED">
        <w:rPr>
          <w:lang w:val="en-PH"/>
        </w:rPr>
        <w:t xml:space="preserve">410; Civ. P. '22 </w:t>
      </w:r>
      <w:r w:rsidRPr="00AD5FED">
        <w:rPr>
          <w:lang w:val="en-PH"/>
        </w:rPr>
        <w:t xml:space="preserve">Section </w:t>
      </w:r>
      <w:r w:rsidR="00637FDF" w:rsidRPr="00AD5FED">
        <w:rPr>
          <w:lang w:val="en-PH"/>
        </w:rPr>
        <w:t xml:space="preserve">366; Civ. C. '12 </w:t>
      </w:r>
      <w:r w:rsidRPr="00AD5FED">
        <w:rPr>
          <w:lang w:val="en-PH"/>
        </w:rPr>
        <w:t xml:space="preserve">Section </w:t>
      </w:r>
      <w:r w:rsidR="00637FDF" w:rsidRPr="00AD5FED">
        <w:rPr>
          <w:lang w:val="en-PH"/>
        </w:rPr>
        <w:t xml:space="preserve">3954; Civ. C. '02 </w:t>
      </w:r>
      <w:r w:rsidRPr="00AD5FED">
        <w:rPr>
          <w:lang w:val="en-PH"/>
        </w:rPr>
        <w:t xml:space="preserve">Section </w:t>
      </w:r>
      <w:r w:rsidR="00637FDF" w:rsidRPr="00AD5FED">
        <w:rPr>
          <w:lang w:val="en-PH"/>
        </w:rPr>
        <w:t>2850; G. S. 2182; R. S. 2314; 1789 (5) 109; 1839 (11) 62.</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60.</w:t>
      </w:r>
      <w:r w:rsidR="00637FDF" w:rsidRPr="00AD5FED">
        <w:rPr>
          <w:lang w:val="en-PH"/>
        </w:rPr>
        <w:t xml:space="preserve"> Production of instruments required to be recorded as evidence of execution and recording.</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105;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105; 1942 Code </w:t>
      </w:r>
      <w:r w:rsidRPr="00AD5FED">
        <w:rPr>
          <w:lang w:val="en-PH"/>
        </w:rPr>
        <w:t xml:space="preserve">Section </w:t>
      </w:r>
      <w:r w:rsidR="00637FDF" w:rsidRPr="00AD5FED">
        <w:rPr>
          <w:lang w:val="en-PH"/>
        </w:rPr>
        <w:t xml:space="preserve">723; 1932 Code </w:t>
      </w:r>
      <w:r w:rsidRPr="00AD5FED">
        <w:rPr>
          <w:lang w:val="en-PH"/>
        </w:rPr>
        <w:t xml:space="preserve">Section </w:t>
      </w:r>
      <w:r w:rsidR="00637FDF" w:rsidRPr="00AD5FED">
        <w:rPr>
          <w:lang w:val="en-PH"/>
        </w:rPr>
        <w:t xml:space="preserve">723; Civ. P. '22 </w:t>
      </w:r>
      <w:r w:rsidRPr="00AD5FED">
        <w:rPr>
          <w:lang w:val="en-PH"/>
        </w:rPr>
        <w:t xml:space="preserve">Section </w:t>
      </w:r>
      <w:r w:rsidR="00637FDF" w:rsidRPr="00AD5FED">
        <w:rPr>
          <w:lang w:val="en-PH"/>
        </w:rPr>
        <w:t xml:space="preserve">738; Civ. C. '12 </w:t>
      </w:r>
      <w:r w:rsidRPr="00AD5FED">
        <w:rPr>
          <w:lang w:val="en-PH"/>
        </w:rPr>
        <w:t xml:space="preserve">Section </w:t>
      </w:r>
      <w:r w:rsidR="00637FDF" w:rsidRPr="00AD5FED">
        <w:rPr>
          <w:lang w:val="en-PH"/>
        </w:rPr>
        <w:t xml:space="preserve">4001; Civ. C. '02 </w:t>
      </w:r>
      <w:r w:rsidRPr="00AD5FED">
        <w:rPr>
          <w:lang w:val="en-PH"/>
        </w:rPr>
        <w:t xml:space="preserve">Section </w:t>
      </w:r>
      <w:r w:rsidR="00637FDF" w:rsidRPr="00AD5FED">
        <w:rPr>
          <w:lang w:val="en-PH"/>
        </w:rPr>
        <w:t>2897; 1898 (22) 745; 1900 (23) 347; 1972 (57) 2542.</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70.</w:t>
      </w:r>
      <w:r w:rsidR="00637FDF" w:rsidRPr="00AD5FED">
        <w:rPr>
          <w:lang w:val="en-PH"/>
        </w:rPr>
        <w:t xml:space="preserve"> Applicability of foregoing section when fraud is alleged.</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The provisions of Section 19</w:t>
      </w:r>
      <w:r w:rsidR="00AD5FED" w:rsidRPr="00AD5FED">
        <w:rPr>
          <w:lang w:val="en-PH"/>
        </w:rPr>
        <w:noBreakHyphen/>
      </w:r>
      <w:r w:rsidRPr="00AD5FED">
        <w:rPr>
          <w:lang w:val="en-PH"/>
        </w:rPr>
        <w:t>5</w:t>
      </w:r>
      <w:r w:rsidR="00AD5FED" w:rsidRPr="00AD5FED">
        <w:rPr>
          <w:lang w:val="en-PH"/>
        </w:rPr>
        <w:noBreakHyphen/>
      </w:r>
      <w:r w:rsidRPr="00AD5FED">
        <w:rPr>
          <w:lang w:val="en-PH"/>
        </w:rPr>
        <w:t>60 shall not apply when any such recorded instrument is assailed or attacked on the ground of fraud in its execution if at least ten days' previous notice in writing of such ground by a pleading or otherwise duly sworn to shall have been given by the party or his attorney so assailing or attacking such instrument to the opposite party or his attorneys.</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106;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106; 1942 Code </w:t>
      </w:r>
      <w:r w:rsidRPr="00AD5FED">
        <w:rPr>
          <w:lang w:val="en-PH"/>
        </w:rPr>
        <w:t xml:space="preserve">Section </w:t>
      </w:r>
      <w:r w:rsidR="00637FDF" w:rsidRPr="00AD5FED">
        <w:rPr>
          <w:lang w:val="en-PH"/>
        </w:rPr>
        <w:t xml:space="preserve">724; 1932 Code </w:t>
      </w:r>
      <w:r w:rsidRPr="00AD5FED">
        <w:rPr>
          <w:lang w:val="en-PH"/>
        </w:rPr>
        <w:t xml:space="preserve">Section </w:t>
      </w:r>
      <w:r w:rsidR="00637FDF" w:rsidRPr="00AD5FED">
        <w:rPr>
          <w:lang w:val="en-PH"/>
        </w:rPr>
        <w:t xml:space="preserve">724; Civ. P. '22 </w:t>
      </w:r>
      <w:r w:rsidRPr="00AD5FED">
        <w:rPr>
          <w:lang w:val="en-PH"/>
        </w:rPr>
        <w:t xml:space="preserve">Section </w:t>
      </w:r>
      <w:r w:rsidR="00637FDF" w:rsidRPr="00AD5FED">
        <w:rPr>
          <w:lang w:val="en-PH"/>
        </w:rPr>
        <w:t xml:space="preserve">739; Civ. C. '12 </w:t>
      </w:r>
      <w:r w:rsidRPr="00AD5FED">
        <w:rPr>
          <w:lang w:val="en-PH"/>
        </w:rPr>
        <w:t xml:space="preserve">Section </w:t>
      </w:r>
      <w:r w:rsidR="00637FDF" w:rsidRPr="00AD5FED">
        <w:rPr>
          <w:lang w:val="en-PH"/>
        </w:rPr>
        <w:t xml:space="preserve">4002; Civ. C. '02 </w:t>
      </w:r>
      <w:r w:rsidRPr="00AD5FED">
        <w:rPr>
          <w:lang w:val="en-PH"/>
        </w:rPr>
        <w:t xml:space="preserve">Section </w:t>
      </w:r>
      <w:r w:rsidR="00637FDF" w:rsidRPr="00AD5FED">
        <w:rPr>
          <w:lang w:val="en-PH"/>
        </w:rPr>
        <w:t>2898; 1898 (22) 745.</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7FDF" w:rsidRPr="00AD5FED">
        <w:rPr>
          <w:lang w:val="en-PH"/>
        </w:rPr>
        <w:t xml:space="preserve"> 3</w:t>
      </w:r>
    </w:p>
    <w:p w:rsidR="00AD5FED" w:rsidRP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5FED">
        <w:rPr>
          <w:lang w:val="en-PH"/>
        </w:rPr>
        <w:t>Foreign Documents</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210.</w:t>
      </w:r>
      <w:r w:rsidR="00637FDF" w:rsidRPr="00AD5FED">
        <w:rPr>
          <w:lang w:val="en-PH"/>
        </w:rPr>
        <w:t xml:space="preserve"> Admissibility of certified copies of grants issued by North Carolina.</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Nothing herein contained shall be construed to deprive any person in possession of the original grant of any advantage he would have had or derived from possessing the same in case this section had never been passed.</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121;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121; 1942 Code </w:t>
      </w:r>
      <w:r w:rsidRPr="00AD5FED">
        <w:rPr>
          <w:lang w:val="en-PH"/>
        </w:rPr>
        <w:t xml:space="preserve">Section </w:t>
      </w:r>
      <w:r w:rsidR="00637FDF" w:rsidRPr="00AD5FED">
        <w:rPr>
          <w:lang w:val="en-PH"/>
        </w:rPr>
        <w:t xml:space="preserve">721; 1932 Code </w:t>
      </w:r>
      <w:r w:rsidRPr="00AD5FED">
        <w:rPr>
          <w:lang w:val="en-PH"/>
        </w:rPr>
        <w:t xml:space="preserve">Section </w:t>
      </w:r>
      <w:r w:rsidR="00637FDF" w:rsidRPr="00AD5FED">
        <w:rPr>
          <w:lang w:val="en-PH"/>
        </w:rPr>
        <w:t xml:space="preserve">721; Civ. P. '22 </w:t>
      </w:r>
      <w:r w:rsidRPr="00AD5FED">
        <w:rPr>
          <w:lang w:val="en-PH"/>
        </w:rPr>
        <w:t xml:space="preserve">Section </w:t>
      </w:r>
      <w:r w:rsidR="00637FDF" w:rsidRPr="00AD5FED">
        <w:rPr>
          <w:lang w:val="en-PH"/>
        </w:rPr>
        <w:t xml:space="preserve">736; Civ. C. '12 </w:t>
      </w:r>
      <w:r w:rsidRPr="00AD5FED">
        <w:rPr>
          <w:lang w:val="en-PH"/>
        </w:rPr>
        <w:t xml:space="preserve">Section </w:t>
      </w:r>
      <w:r w:rsidR="00637FDF" w:rsidRPr="00AD5FED">
        <w:rPr>
          <w:lang w:val="en-PH"/>
        </w:rPr>
        <w:t xml:space="preserve">3999; Civ. C. '02 </w:t>
      </w:r>
      <w:r w:rsidRPr="00AD5FED">
        <w:rPr>
          <w:lang w:val="en-PH"/>
        </w:rPr>
        <w:t xml:space="preserve">Section </w:t>
      </w:r>
      <w:r w:rsidR="00637FDF" w:rsidRPr="00AD5FED">
        <w:rPr>
          <w:lang w:val="en-PH"/>
        </w:rPr>
        <w:t>2895; G. S. 2224; R. S. 2360; 1731 (3) 303; 1906 (5) 459; 1942 (42) 1451.</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220.</w:t>
      </w:r>
      <w:r w:rsidR="00637FDF" w:rsidRPr="00AD5FED">
        <w:rPr>
          <w:lang w:val="en-PH"/>
        </w:rPr>
        <w:t xml:space="preserve"> Proof of various instruments.</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lastRenderedPageBreak/>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122;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122; 1942 Code </w:t>
      </w:r>
      <w:r w:rsidRPr="00AD5FED">
        <w:rPr>
          <w:lang w:val="en-PH"/>
        </w:rPr>
        <w:t xml:space="preserve">Section </w:t>
      </w:r>
      <w:r w:rsidR="00637FDF" w:rsidRPr="00AD5FED">
        <w:rPr>
          <w:lang w:val="en-PH"/>
        </w:rPr>
        <w:t xml:space="preserve">725; 1932 Code </w:t>
      </w:r>
      <w:r w:rsidRPr="00AD5FED">
        <w:rPr>
          <w:lang w:val="en-PH"/>
        </w:rPr>
        <w:t xml:space="preserve">Section </w:t>
      </w:r>
      <w:r w:rsidR="00637FDF" w:rsidRPr="00AD5FED">
        <w:rPr>
          <w:lang w:val="en-PH"/>
        </w:rPr>
        <w:t xml:space="preserve">725; Civ. P. '22 </w:t>
      </w:r>
      <w:r w:rsidRPr="00AD5FED">
        <w:rPr>
          <w:lang w:val="en-PH"/>
        </w:rPr>
        <w:t xml:space="preserve">Section </w:t>
      </w:r>
      <w:r w:rsidR="00637FDF" w:rsidRPr="00AD5FED">
        <w:rPr>
          <w:lang w:val="en-PH"/>
        </w:rPr>
        <w:t xml:space="preserve">740; Civ. C. '12 </w:t>
      </w:r>
      <w:r w:rsidRPr="00AD5FED">
        <w:rPr>
          <w:lang w:val="en-PH"/>
        </w:rPr>
        <w:t xml:space="preserve">Section </w:t>
      </w:r>
      <w:r w:rsidR="00637FDF" w:rsidRPr="00AD5FED">
        <w:rPr>
          <w:lang w:val="en-PH"/>
        </w:rPr>
        <w:t xml:space="preserve">4003; Civ. C. '02 </w:t>
      </w:r>
      <w:r w:rsidRPr="00AD5FED">
        <w:rPr>
          <w:lang w:val="en-PH"/>
        </w:rPr>
        <w:t xml:space="preserve">Section </w:t>
      </w:r>
      <w:r w:rsidR="00637FDF" w:rsidRPr="00AD5FED">
        <w:rPr>
          <w:lang w:val="en-PH"/>
        </w:rPr>
        <w:t>2899; G. S. 2226; R. S. 2362; 1721 (7) 176; 1731 (8) 285.</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230.</w:t>
      </w:r>
      <w:r w:rsidR="00637FDF" w:rsidRPr="00AD5FED">
        <w:rPr>
          <w:lang w:val="en-PH"/>
        </w:rPr>
        <w:t xml:space="preserve"> Foreign evidences of debt shall be admissible only on basis of reciprocity.</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123;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123; 1942 Code </w:t>
      </w:r>
      <w:r w:rsidRPr="00AD5FED">
        <w:rPr>
          <w:lang w:val="en-PH"/>
        </w:rPr>
        <w:t xml:space="preserve">Section </w:t>
      </w:r>
      <w:r w:rsidR="00637FDF" w:rsidRPr="00AD5FED">
        <w:rPr>
          <w:lang w:val="en-PH"/>
        </w:rPr>
        <w:t xml:space="preserve">726; 1932 Code </w:t>
      </w:r>
      <w:r w:rsidRPr="00AD5FED">
        <w:rPr>
          <w:lang w:val="en-PH"/>
        </w:rPr>
        <w:t xml:space="preserve">Section </w:t>
      </w:r>
      <w:r w:rsidR="00637FDF" w:rsidRPr="00AD5FED">
        <w:rPr>
          <w:lang w:val="en-PH"/>
        </w:rPr>
        <w:t xml:space="preserve">726; Civ. P. '22 </w:t>
      </w:r>
      <w:r w:rsidRPr="00AD5FED">
        <w:rPr>
          <w:lang w:val="en-PH"/>
        </w:rPr>
        <w:t xml:space="preserve">Section </w:t>
      </w:r>
      <w:r w:rsidR="00637FDF" w:rsidRPr="00AD5FED">
        <w:rPr>
          <w:lang w:val="en-PH"/>
        </w:rPr>
        <w:t xml:space="preserve">741; Civ. C. '12 </w:t>
      </w:r>
      <w:r w:rsidRPr="00AD5FED">
        <w:rPr>
          <w:lang w:val="en-PH"/>
        </w:rPr>
        <w:t xml:space="preserve">Section </w:t>
      </w:r>
      <w:r w:rsidR="00637FDF" w:rsidRPr="00AD5FED">
        <w:rPr>
          <w:lang w:val="en-PH"/>
        </w:rPr>
        <w:t xml:space="preserve">4004; Civ. C. '02 </w:t>
      </w:r>
      <w:r w:rsidRPr="00AD5FED">
        <w:rPr>
          <w:lang w:val="en-PH"/>
        </w:rPr>
        <w:t xml:space="preserve">Section </w:t>
      </w:r>
      <w:r w:rsidR="00637FDF" w:rsidRPr="00AD5FED">
        <w:rPr>
          <w:lang w:val="en-PH"/>
        </w:rPr>
        <w:t>2899; G. S. 2227; R. S. 2363; 1787 (5) 45.</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7FDF" w:rsidRPr="00AD5FED">
        <w:rPr>
          <w:lang w:val="en-PH"/>
        </w:rPr>
        <w:t xml:space="preserve"> 5</w:t>
      </w:r>
    </w:p>
    <w:p w:rsidR="00AD5FED" w:rsidRP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5FED">
        <w:rPr>
          <w:lang w:val="en-PH"/>
        </w:rPr>
        <w:t>Reports as to Missing Persons</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310.</w:t>
      </w:r>
      <w:r w:rsidR="00637FDF" w:rsidRPr="00AD5FED">
        <w:rPr>
          <w:lang w:val="en-PH"/>
        </w:rPr>
        <w:t xml:space="preserve"> Effect of finding of presumed death under Federal Missing Persons Act.</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AD5FED" w:rsidRPr="00AD5FED">
        <w:rPr>
          <w:lang w:val="en-PH"/>
        </w:rPr>
        <w:noBreakHyphen/>
      </w:r>
      <w:r w:rsidRPr="00AD5FED">
        <w:rPr>
          <w:lang w:val="en-PH"/>
        </w:rPr>
        <w:t>1017, as now or hereafter amended, or a duly certified copy of such finding, shall be received in any court, office or other place in this State as prima facie evidence of the death of the person therein found to be dead and the date, circumstances and place of his disappearance.</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131;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131; 1945 (44) 150.</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320.</w:t>
      </w:r>
      <w:r w:rsidR="00637FDF" w:rsidRPr="00AD5FED">
        <w:rPr>
          <w:lang w:val="en-PH"/>
        </w:rPr>
        <w:t xml:space="preserve"> Effect of report that person is missing, besieged, captured by the enemy or the like.</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w:t>
      </w:r>
      <w:r w:rsidR="00AD5FED" w:rsidRPr="00AD5FED">
        <w:rPr>
          <w:lang w:val="en-PH"/>
        </w:rPr>
        <w:noBreakHyphen/>
      </w:r>
      <w:r w:rsidRPr="00AD5FED">
        <w:rPr>
          <w:lang w:val="en-PH"/>
        </w:rPr>
        <w:t>5</w:t>
      </w:r>
      <w:r w:rsidR="00AD5FED" w:rsidRPr="00AD5FED">
        <w:rPr>
          <w:lang w:val="en-PH"/>
        </w:rPr>
        <w:noBreakHyphen/>
      </w:r>
      <w:r w:rsidRPr="00AD5FED">
        <w:rPr>
          <w:lang w:val="en-PH"/>
        </w:rPr>
        <w:t>310 or by any other law of the United States to make the same shall be received in any court, office or other place in this State as prima facie evidence that such person is missing, missing in action, interned in a neutral country, beleaguered, besieged or captured by an enemy or is dead or alive, as the case may be.</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132;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132; 1945 (44) 150.</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330.</w:t>
      </w:r>
      <w:r w:rsidR="00637FDF" w:rsidRPr="00AD5FED">
        <w:rPr>
          <w:lang w:val="en-PH"/>
        </w:rPr>
        <w:t xml:space="preserve"> Signature of reports or copies shall prima facie be deemed authorized.</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lastRenderedPageBreak/>
        <w:tab/>
        <w:t>For the purposes of Sections 19</w:t>
      </w:r>
      <w:r w:rsidR="00AD5FED" w:rsidRPr="00AD5FED">
        <w:rPr>
          <w:lang w:val="en-PH"/>
        </w:rPr>
        <w:noBreakHyphen/>
      </w:r>
      <w:r w:rsidRPr="00AD5FED">
        <w:rPr>
          <w:lang w:val="en-PH"/>
        </w:rPr>
        <w:t>5</w:t>
      </w:r>
      <w:r w:rsidR="00AD5FED" w:rsidRPr="00AD5FED">
        <w:rPr>
          <w:lang w:val="en-PH"/>
        </w:rPr>
        <w:noBreakHyphen/>
      </w:r>
      <w:r w:rsidRPr="00AD5FED">
        <w:rPr>
          <w:lang w:val="en-PH"/>
        </w:rPr>
        <w:t>310 and 19</w:t>
      </w:r>
      <w:r w:rsidR="00AD5FED" w:rsidRPr="00AD5FED">
        <w:rPr>
          <w:lang w:val="en-PH"/>
        </w:rPr>
        <w:noBreakHyphen/>
      </w:r>
      <w:r w:rsidRPr="00AD5FED">
        <w:rPr>
          <w:lang w:val="en-PH"/>
        </w:rPr>
        <w:t>5</w:t>
      </w:r>
      <w:r w:rsidR="00AD5FED" w:rsidRPr="00AD5FED">
        <w:rPr>
          <w:lang w:val="en-PH"/>
        </w:rPr>
        <w:noBreakHyphen/>
      </w:r>
      <w:r w:rsidRPr="00AD5FED">
        <w:rPr>
          <w:lang w:val="en-PH"/>
        </w:rPr>
        <w:t>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7FDF" w:rsidRPr="00AD5FED">
        <w:rPr>
          <w:lang w:val="en-PH"/>
        </w:rPr>
        <w:t xml:space="preserve">: 1962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 xml:space="preserve">133; 1952 Code </w:t>
      </w:r>
      <w:r w:rsidRPr="00AD5FED">
        <w:rPr>
          <w:lang w:val="en-PH"/>
        </w:rPr>
        <w:t xml:space="preserve">Section </w:t>
      </w:r>
      <w:r w:rsidR="00637FDF" w:rsidRPr="00AD5FED">
        <w:rPr>
          <w:lang w:val="en-PH"/>
        </w:rPr>
        <w:t>26</w:t>
      </w:r>
      <w:r w:rsidRPr="00AD5FED">
        <w:rPr>
          <w:lang w:val="en-PH"/>
        </w:rPr>
        <w:noBreakHyphen/>
      </w:r>
      <w:r w:rsidR="00637FDF" w:rsidRPr="00AD5FED">
        <w:rPr>
          <w:lang w:val="en-PH"/>
        </w:rPr>
        <w:t>133; 1945 (44) 150.</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7FDF" w:rsidRPr="00AD5FED">
        <w:rPr>
          <w:lang w:val="en-PH"/>
        </w:rPr>
        <w:t xml:space="preserve"> 9</w:t>
      </w:r>
    </w:p>
    <w:p w:rsidR="00AD5FED" w:rsidRP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5FED">
        <w:rPr>
          <w:lang w:val="en-PH"/>
        </w:rPr>
        <w:t>Business Records</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510.</w:t>
      </w:r>
      <w:r w:rsidR="00637FDF" w:rsidRPr="00AD5FED">
        <w:rPr>
          <w:lang w:val="en-PH"/>
        </w:rPr>
        <w:t xml:space="preserve"> Uniform Business Records as Evidence Act.</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The term "business" shall include every kind of business, profession, occupation, calling or operation of institutions, whether carried on for profit or not.</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This section may be cited as the Uniform Business Records as Evidence Act.</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7FDF" w:rsidRPr="00AD5FED">
        <w:rPr>
          <w:lang w:val="en-PH"/>
        </w:rPr>
        <w:t xml:space="preserve">: 1978 Act No. 552 </w:t>
      </w:r>
      <w:r w:rsidRPr="00AD5FED">
        <w:rPr>
          <w:lang w:val="en-PH"/>
        </w:rPr>
        <w:t xml:space="preserve">Section </w:t>
      </w:r>
      <w:r w:rsidR="00637FDF" w:rsidRPr="00AD5FED">
        <w:rPr>
          <w:lang w:val="en-PH"/>
        </w:rPr>
        <w:t>1.</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520.</w:t>
      </w:r>
      <w:r w:rsidR="00637FDF" w:rsidRPr="00AD5FED">
        <w:rPr>
          <w:lang w:val="en-PH"/>
        </w:rPr>
        <w:t xml:space="preserve"> Certified business records.</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In addition to those matters provided by Rule 902, South Carolina Rules of Evidence, extrinsic evidence of authenticity as a condition precedent to admissibility is not required with respect to the following:</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(A) 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record.</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(B) 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7FDF" w:rsidRPr="00AD5FED">
        <w:rPr>
          <w:lang w:val="en-PH"/>
        </w:rPr>
        <w:t xml:space="preserve">: 2015 Act No. 4 (S.177), </w:t>
      </w:r>
      <w:r w:rsidRPr="00AD5FED">
        <w:rPr>
          <w:lang w:val="en-PH"/>
        </w:rPr>
        <w:t xml:space="preserve">Section </w:t>
      </w:r>
      <w:r w:rsidR="00637FDF" w:rsidRPr="00AD5FED">
        <w:rPr>
          <w:lang w:val="en-PH"/>
        </w:rPr>
        <w:t>1, eff March 27, 2015.</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7FDF" w:rsidRPr="00AD5FED">
        <w:rPr>
          <w:lang w:val="en-PH"/>
        </w:rPr>
        <w:t xml:space="preserve"> 11</w:t>
      </w:r>
    </w:p>
    <w:p w:rsidR="00AD5FED" w:rsidRP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5FED">
        <w:rPr>
          <w:lang w:val="en-PH"/>
        </w:rPr>
        <w:t>Photographic Copies</w:t>
      </w:r>
    </w:p>
    <w:p w:rsidR="00AD5FED" w:rsidRP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b/>
          <w:lang w:val="en-PH"/>
        </w:rPr>
        <w:t xml:space="preserve">SECTION </w:t>
      </w:r>
      <w:r w:rsidR="00637FDF" w:rsidRPr="00AD5FED">
        <w:rPr>
          <w:b/>
          <w:lang w:val="en-PH"/>
        </w:rPr>
        <w:t>19</w:t>
      </w:r>
      <w:r w:rsidRPr="00AD5FED">
        <w:rPr>
          <w:b/>
          <w:lang w:val="en-PH"/>
        </w:rPr>
        <w:noBreakHyphen/>
      </w:r>
      <w:r w:rsidR="00637FDF" w:rsidRPr="00AD5FED">
        <w:rPr>
          <w:b/>
          <w:lang w:val="en-PH"/>
        </w:rPr>
        <w:t>5</w:t>
      </w:r>
      <w:r w:rsidRPr="00AD5FED">
        <w:rPr>
          <w:b/>
          <w:lang w:val="en-PH"/>
        </w:rPr>
        <w:noBreakHyphen/>
      </w:r>
      <w:r w:rsidR="00637FDF" w:rsidRPr="00AD5FED">
        <w:rPr>
          <w:b/>
          <w:lang w:val="en-PH"/>
        </w:rPr>
        <w:t>610.</w:t>
      </w:r>
      <w:r w:rsidR="00637FDF" w:rsidRPr="00AD5FED">
        <w:rPr>
          <w:lang w:val="en-PH"/>
        </w:rPr>
        <w:t xml:space="preserve"> Uniform Photographic Copies of Business and Public Records as Evidence Act.</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This section shall be so interpreted and construed as to effectuate its general purpose of making uniform the law of those states which enact or adopt it.</w:t>
      </w:r>
    </w:p>
    <w:p w:rsidR="00AD5FED" w:rsidRDefault="00637FDF"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5FED">
        <w:rPr>
          <w:lang w:val="en-PH"/>
        </w:rPr>
        <w:tab/>
        <w:t>This section may be cited as the Uniform Photographic Copies of Business and Public Records as Evidence Act.</w:t>
      </w: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5FED" w:rsidRDefault="00AD5FED"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7FDF" w:rsidRPr="00AD5FED">
        <w:rPr>
          <w:lang w:val="en-PH"/>
        </w:rPr>
        <w:t xml:space="preserve">: 1978 Act No. 552 </w:t>
      </w:r>
      <w:r w:rsidRPr="00AD5FED">
        <w:rPr>
          <w:lang w:val="en-PH"/>
        </w:rPr>
        <w:t xml:space="preserve">Section </w:t>
      </w:r>
      <w:r w:rsidR="00637FDF" w:rsidRPr="00AD5FED">
        <w:rPr>
          <w:lang w:val="en-PH"/>
        </w:rPr>
        <w:t>2.</w:t>
      </w:r>
    </w:p>
    <w:p w:rsidR="00F25049" w:rsidRPr="00AD5FED" w:rsidRDefault="00F25049" w:rsidP="00AD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5FED" w:rsidSect="00AD5F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FED" w:rsidRDefault="00AD5FED" w:rsidP="00AD5FED">
      <w:r>
        <w:separator/>
      </w:r>
    </w:p>
  </w:endnote>
  <w:endnote w:type="continuationSeparator" w:id="0">
    <w:p w:rsidR="00AD5FED" w:rsidRDefault="00AD5FED" w:rsidP="00AD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ED" w:rsidRPr="00AD5FED" w:rsidRDefault="00AD5FED" w:rsidP="00AD5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ED" w:rsidRPr="00AD5FED" w:rsidRDefault="00AD5FED" w:rsidP="00AD5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ED" w:rsidRPr="00AD5FED" w:rsidRDefault="00AD5FED" w:rsidP="00AD5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FED" w:rsidRDefault="00AD5FED" w:rsidP="00AD5FED">
      <w:r>
        <w:separator/>
      </w:r>
    </w:p>
  </w:footnote>
  <w:footnote w:type="continuationSeparator" w:id="0">
    <w:p w:rsidR="00AD5FED" w:rsidRDefault="00AD5FED" w:rsidP="00AD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ED" w:rsidRPr="00AD5FED" w:rsidRDefault="00AD5FED" w:rsidP="00AD5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ED" w:rsidRPr="00AD5FED" w:rsidRDefault="00AD5FED" w:rsidP="00AD5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ED" w:rsidRPr="00AD5FED" w:rsidRDefault="00AD5FED" w:rsidP="00AD5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DF"/>
    <w:rsid w:val="00637FDF"/>
    <w:rsid w:val="00AD5F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82484-60E7-4966-8055-E29F5E0E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7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7FDF"/>
    <w:rPr>
      <w:rFonts w:ascii="Courier New" w:eastAsiaTheme="minorEastAsia" w:hAnsi="Courier New" w:cs="Courier New"/>
      <w:sz w:val="20"/>
      <w:szCs w:val="20"/>
    </w:rPr>
  </w:style>
  <w:style w:type="paragraph" w:styleId="Header">
    <w:name w:val="header"/>
    <w:basedOn w:val="Normal"/>
    <w:link w:val="HeaderChar"/>
    <w:uiPriority w:val="99"/>
    <w:unhideWhenUsed/>
    <w:rsid w:val="00AD5FED"/>
    <w:pPr>
      <w:tabs>
        <w:tab w:val="center" w:pos="4680"/>
        <w:tab w:val="right" w:pos="9360"/>
      </w:tabs>
    </w:pPr>
  </w:style>
  <w:style w:type="character" w:customStyle="1" w:styleId="HeaderChar">
    <w:name w:val="Header Char"/>
    <w:basedOn w:val="DefaultParagraphFont"/>
    <w:link w:val="Header"/>
    <w:uiPriority w:val="99"/>
    <w:rsid w:val="00AD5FED"/>
  </w:style>
  <w:style w:type="paragraph" w:styleId="Footer">
    <w:name w:val="footer"/>
    <w:basedOn w:val="Normal"/>
    <w:link w:val="FooterChar"/>
    <w:uiPriority w:val="99"/>
    <w:unhideWhenUsed/>
    <w:rsid w:val="00AD5FED"/>
    <w:pPr>
      <w:tabs>
        <w:tab w:val="center" w:pos="4680"/>
        <w:tab w:val="right" w:pos="9360"/>
      </w:tabs>
    </w:pPr>
  </w:style>
  <w:style w:type="character" w:customStyle="1" w:styleId="FooterChar">
    <w:name w:val="Footer Char"/>
    <w:basedOn w:val="DefaultParagraphFont"/>
    <w:link w:val="Footer"/>
    <w:uiPriority w:val="99"/>
    <w:rsid w:val="00AD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2230</Words>
  <Characters>12713</Characters>
  <Application>Microsoft Office Word</Application>
  <DocSecurity>0</DocSecurity>
  <Lines>105</Lines>
  <Paragraphs>29</Paragraphs>
  <ScaleCrop>false</ScaleCrop>
  <Company>Legislative Services Agency</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2020-12-18T16:42:00Z</dcterms:created>
  <dcterms:modified xsi:type="dcterms:W3CDTF">2020-12-18T16:42:00Z</dcterms:modified>
</cp:coreProperties>
</file>