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4CFC">
        <w:rPr>
          <w:lang w:val="en-PH"/>
        </w:rPr>
        <w:t>CHAPTER 12</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4CFC">
        <w:rPr>
          <w:lang w:val="en-PH"/>
        </w:rPr>
        <w:t>Veteran's Unclaimed Cremated Remains</w:t>
      </w:r>
      <w:bookmarkStart w:id="0" w:name="_GoBack"/>
      <w:bookmarkEnd w:id="0"/>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10.</w:t>
      </w:r>
      <w:r w:rsidR="0027328F" w:rsidRPr="00F24CFC">
        <w:rPr>
          <w:lang w:val="en-PH"/>
        </w:rPr>
        <w:t xml:space="preserve"> Disposal of unclaimed cremated remains of a veteran.</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The unclaimed cremated remains of a veteran as defined in this chapter may be disposed of pursuant to the provisions of this chapter.</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reenacted this section with no apparent change.</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20.</w:t>
      </w:r>
      <w:r w:rsidR="0027328F" w:rsidRPr="00F24CFC">
        <w:rPr>
          <w:lang w:val="en-PH"/>
        </w:rPr>
        <w:t xml:space="preserve"> Definitions.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As used in this chapter:</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(1) "Veteran" means a person who has: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r>
      <w:r w:rsidRPr="00F24CFC">
        <w:rPr>
          <w:lang w:val="en-PH"/>
        </w:rPr>
        <w:tab/>
        <w:t>(a) served on active duty in the uniformed military services of the United States;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r>
      <w:r w:rsidRPr="00F24CFC">
        <w:rPr>
          <w:lang w:val="en-PH"/>
        </w:rPr>
        <w:tab/>
        <w:t>(b) served on active duty in the National Guard or any organized state militia; or</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r>
      <w:r w:rsidRPr="00F24CFC">
        <w:rPr>
          <w:lang w:val="en-PH"/>
        </w:rPr>
        <w:tab/>
        <w:t>(c) served in the reserve components of the uniformed military services of the United States on active duty; and</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r>
      <w:r w:rsidRPr="00F24CFC">
        <w:rPr>
          <w:lang w:val="en-PH"/>
        </w:rPr>
        <w:tab/>
        <w:t>(d) was released from this service other than by dishonorable discharge.</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(3) "National cemetery" means a cemetery under the control of the United States Department of Veterans Affairs National Cemetery Administration.</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(4) "Disposition" means disposal of cremated remains by placement in a tomb, mausoleum, crypt, columbarium, or by burial in a cemetery. For purposes of this chapter, "disposition" does not include the scattering of cremated remains.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(5) "Funeral home", "funeral establishment", and "mortuary" means as defined in Section 40</w:t>
      </w:r>
      <w:r w:rsidR="00F24CFC" w:rsidRPr="00F24CFC">
        <w:rPr>
          <w:lang w:val="en-PH"/>
        </w:rPr>
        <w:noBreakHyphen/>
      </w:r>
      <w:r w:rsidRPr="00F24CFC">
        <w:rPr>
          <w:lang w:val="en-PH"/>
        </w:rPr>
        <w:t>19</w:t>
      </w:r>
      <w:r w:rsidR="00F24CFC" w:rsidRPr="00F24CFC">
        <w:rPr>
          <w:lang w:val="en-PH"/>
        </w:rPr>
        <w:noBreakHyphen/>
      </w:r>
      <w:r w:rsidRPr="00F24CFC">
        <w:rPr>
          <w:lang w:val="en-PH"/>
        </w:rPr>
        <w:t>20.</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(6) "Coroner" means the person defined in Section 17</w:t>
      </w:r>
      <w:r w:rsidR="00F24CFC" w:rsidRPr="00F24CFC">
        <w:rPr>
          <w:lang w:val="en-PH"/>
        </w:rPr>
        <w:noBreakHyphen/>
      </w:r>
      <w:r w:rsidRPr="00F24CFC">
        <w:rPr>
          <w:lang w:val="en-PH"/>
        </w:rPr>
        <w:t>5</w:t>
      </w:r>
      <w:r w:rsidR="00F24CFC" w:rsidRPr="00F24CFC">
        <w:rPr>
          <w:lang w:val="en-PH"/>
        </w:rPr>
        <w:noBreakHyphen/>
      </w:r>
      <w:r w:rsidRPr="00F24CFC">
        <w:rPr>
          <w:lang w:val="en-PH"/>
        </w:rPr>
        <w:t>5(3).</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added subsection (6), definition of "Coroner", and made other nonsubstantive changes.</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30.</w:t>
      </w:r>
      <w:r w:rsidR="0027328F" w:rsidRPr="00F24CFC">
        <w:rPr>
          <w:lang w:val="en-PH"/>
        </w:rPr>
        <w:t xml:space="preserve"> Authority of coroner or manager of funeral home, funeral establishment, or mortuary.</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A coroner or a manager of a funeral home, funeral establishment, or mortuary, which has held in its possession cremated remains for more than one hundred twenty days from the date of cremation, may determine, in accordance with the provisions of this chapter, if the cremated remains are those of a veteran, and if so, may dispose of those remains as provided in this chapter.</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inserted "coroner or a".</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40.</w:t>
      </w:r>
      <w:r w:rsidR="0027328F" w:rsidRPr="00F24CFC">
        <w:rPr>
          <w:lang w:val="en-PH"/>
        </w:rPr>
        <w:t xml:space="preserve"> Sharing information; discharge of liability.</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lastRenderedPageBreak/>
        <w:tab/>
        <w:t>(A) Notwithstanding any law or regulation to the contrary, nothing in this chapter shall prevent a coroner or a manager of a funeral home, funeral establishment, or mortuary from sharing information with the Veterans Administration, a veterans' service agency or veterans' affairs office, a veterans' service organization, a national cemetery, or state or local veterans' cemetery for the purpose of determining whether the cremated remains are those of a veteran.</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(B) A coroner or 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in subsections (A) and (B), inserted "coroner or a".</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50.</w:t>
      </w:r>
      <w:r w:rsidR="0027328F" w:rsidRPr="00F24CFC">
        <w:rPr>
          <w:lang w:val="en-PH"/>
        </w:rPr>
        <w:t xml:space="preserve"> Disposition of remains.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may dispose of the cremated remains in the manner provided in this chapter or relinquish possession of the cremated remains to a veterans' service organization.</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in subsection (A), twice inserted reference to the coroner.</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60.</w:t>
      </w:r>
      <w:r w:rsidR="0027328F" w:rsidRPr="00F24CFC">
        <w:rPr>
          <w:lang w:val="en-PH"/>
        </w:rPr>
        <w:t xml:space="preserve"> Liability for costs or damages.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inserted "coroner,".</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70.</w:t>
      </w:r>
      <w:r w:rsidR="0027328F" w:rsidRPr="00F24CFC">
        <w:rPr>
          <w:lang w:val="en-PH"/>
        </w:rPr>
        <w:t xml:space="preserve"> Reimbursement by estate.</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The estate of the decedent is responsible for reimbursing a veterans' service organization, coroner, funeral home, funeral establishment, mortuary, and any manager of them for all reasonable expenses incurred in relation to the disposition of the cremated remains.</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lastRenderedPageBreak/>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inserted "coroner,".</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80.</w:t>
      </w:r>
      <w:r w:rsidR="0027328F" w:rsidRPr="00F24CFC">
        <w:rPr>
          <w:lang w:val="en-PH"/>
        </w:rPr>
        <w:t xml:space="preserve"> Records.</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A coroner or a manager of a funeral home, funeral establishment, or mortuary shall establish and maintain a record identifying the veterans' service organization receiving the cremated remains.</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P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4CFC">
        <w:rPr>
          <w:lang w:val="en-PH"/>
        </w:rPr>
        <w:t xml:space="preserve">2014 Act No. 160, </w:t>
      </w:r>
      <w:r w:rsidR="00F24CFC" w:rsidRPr="00F24CFC">
        <w:rPr>
          <w:lang w:val="en-PH"/>
        </w:rPr>
        <w:t xml:space="preserve">Section </w:t>
      </w:r>
      <w:r w:rsidRPr="00F24CFC">
        <w:rPr>
          <w:lang w:val="en-PH"/>
        </w:rPr>
        <w:t>1, inserted "coroner or a".</w:t>
      </w:r>
    </w:p>
    <w:p w:rsidR="00F24CFC" w:rsidRP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b/>
          <w:lang w:val="en-PH"/>
        </w:rPr>
        <w:t xml:space="preserve">SECTION </w:t>
      </w:r>
      <w:r w:rsidR="0027328F" w:rsidRPr="00F24CFC">
        <w:rPr>
          <w:b/>
          <w:lang w:val="en-PH"/>
        </w:rPr>
        <w:t>25</w:t>
      </w:r>
      <w:r w:rsidRPr="00F24CFC">
        <w:rPr>
          <w:b/>
          <w:lang w:val="en-PH"/>
        </w:rPr>
        <w:noBreakHyphen/>
      </w:r>
      <w:r w:rsidR="0027328F" w:rsidRPr="00F24CFC">
        <w:rPr>
          <w:b/>
          <w:lang w:val="en-PH"/>
        </w:rPr>
        <w:t>12</w:t>
      </w:r>
      <w:r w:rsidRPr="00F24CFC">
        <w:rPr>
          <w:b/>
          <w:lang w:val="en-PH"/>
        </w:rPr>
        <w:noBreakHyphen/>
      </w:r>
      <w:r w:rsidR="0027328F" w:rsidRPr="00F24CFC">
        <w:rPr>
          <w:b/>
          <w:lang w:val="en-PH"/>
        </w:rPr>
        <w:t>90.</w:t>
      </w:r>
      <w:r w:rsidR="0027328F" w:rsidRPr="00F24CFC">
        <w:rPr>
          <w:lang w:val="en-PH"/>
        </w:rPr>
        <w:t xml:space="preserve"> Limitation of duty.</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establishment, or mortuary was instructed by a person in control of the remains, or had a reasonable belief, that the decedent did not desire any funeral or burial related services or ceremonies recognizing the decedent's service as a veteran.</w:t>
      </w: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4CFC" w:rsidRDefault="00F24CFC"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328F" w:rsidRPr="00F24CFC">
        <w:rPr>
          <w:lang w:val="en-PH"/>
        </w:rPr>
        <w:t xml:space="preserve">: 2012 Act No. 166, </w:t>
      </w:r>
      <w:r w:rsidRPr="00F24CFC">
        <w:rPr>
          <w:lang w:val="en-PH"/>
        </w:rPr>
        <w:t xml:space="preserve">Section </w:t>
      </w:r>
      <w:r w:rsidR="0027328F" w:rsidRPr="00F24CFC">
        <w:rPr>
          <w:lang w:val="en-PH"/>
        </w:rPr>
        <w:t xml:space="preserve">1, eff May 14, 2012; 2014 Act No. 160 (S.842), </w:t>
      </w:r>
      <w:r w:rsidRPr="00F24CFC">
        <w:rPr>
          <w:lang w:val="en-PH"/>
        </w:rPr>
        <w:t xml:space="preserve">Section </w:t>
      </w:r>
      <w:r w:rsidR="0027328F" w:rsidRPr="00F24CFC">
        <w:rPr>
          <w:lang w:val="en-PH"/>
        </w:rPr>
        <w:t>1, eff April 14, 2014.</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Effect of Amendment</w:t>
      </w:r>
    </w:p>
    <w:p w:rsidR="00F24CFC" w:rsidRDefault="0027328F"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4CFC">
        <w:rPr>
          <w:lang w:val="en-PH"/>
        </w:rPr>
        <w:t xml:space="preserve">2014 Act No. 160, </w:t>
      </w:r>
      <w:r w:rsidR="00F24CFC" w:rsidRPr="00F24CFC">
        <w:rPr>
          <w:lang w:val="en-PH"/>
        </w:rPr>
        <w:t xml:space="preserve">Section </w:t>
      </w:r>
      <w:r w:rsidRPr="00F24CFC">
        <w:rPr>
          <w:lang w:val="en-PH"/>
        </w:rPr>
        <w:t>1, inserted "coroner or a".</w:t>
      </w:r>
    </w:p>
    <w:p w:rsidR="00F25049" w:rsidRPr="00F24CFC" w:rsidRDefault="00F25049" w:rsidP="00F24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4CFC" w:rsidSect="00F24C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FC" w:rsidRDefault="00F24CFC" w:rsidP="00F24CFC">
      <w:r>
        <w:separator/>
      </w:r>
    </w:p>
  </w:endnote>
  <w:endnote w:type="continuationSeparator" w:id="0">
    <w:p w:rsidR="00F24CFC" w:rsidRDefault="00F24CFC" w:rsidP="00F2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C" w:rsidRPr="00F24CFC" w:rsidRDefault="00F24CFC" w:rsidP="00F2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C" w:rsidRPr="00F24CFC" w:rsidRDefault="00F24CFC" w:rsidP="00F24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C" w:rsidRPr="00F24CFC" w:rsidRDefault="00F24CFC" w:rsidP="00F2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FC" w:rsidRDefault="00F24CFC" w:rsidP="00F24CFC">
      <w:r>
        <w:separator/>
      </w:r>
    </w:p>
  </w:footnote>
  <w:footnote w:type="continuationSeparator" w:id="0">
    <w:p w:rsidR="00F24CFC" w:rsidRDefault="00F24CFC" w:rsidP="00F24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C" w:rsidRPr="00F24CFC" w:rsidRDefault="00F24CFC" w:rsidP="00F24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C" w:rsidRPr="00F24CFC" w:rsidRDefault="00F24CFC" w:rsidP="00F24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CFC" w:rsidRPr="00F24CFC" w:rsidRDefault="00F24CFC" w:rsidP="00F24C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8F"/>
    <w:rsid w:val="0027328F"/>
    <w:rsid w:val="00F24CF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B7CE1-8D65-4896-85E3-7D5EFA89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3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328F"/>
    <w:rPr>
      <w:rFonts w:ascii="Courier New" w:eastAsiaTheme="minorEastAsia" w:hAnsi="Courier New" w:cs="Courier New"/>
      <w:sz w:val="20"/>
      <w:szCs w:val="20"/>
    </w:rPr>
  </w:style>
  <w:style w:type="paragraph" w:styleId="Header">
    <w:name w:val="header"/>
    <w:basedOn w:val="Normal"/>
    <w:link w:val="HeaderChar"/>
    <w:uiPriority w:val="99"/>
    <w:unhideWhenUsed/>
    <w:rsid w:val="00F24CFC"/>
    <w:pPr>
      <w:tabs>
        <w:tab w:val="center" w:pos="4680"/>
        <w:tab w:val="right" w:pos="9360"/>
      </w:tabs>
    </w:pPr>
  </w:style>
  <w:style w:type="character" w:customStyle="1" w:styleId="HeaderChar">
    <w:name w:val="Header Char"/>
    <w:basedOn w:val="DefaultParagraphFont"/>
    <w:link w:val="Header"/>
    <w:uiPriority w:val="99"/>
    <w:rsid w:val="00F24CFC"/>
  </w:style>
  <w:style w:type="paragraph" w:styleId="Footer">
    <w:name w:val="footer"/>
    <w:basedOn w:val="Normal"/>
    <w:link w:val="FooterChar"/>
    <w:uiPriority w:val="99"/>
    <w:unhideWhenUsed/>
    <w:rsid w:val="00F24CFC"/>
    <w:pPr>
      <w:tabs>
        <w:tab w:val="center" w:pos="4680"/>
        <w:tab w:val="right" w:pos="9360"/>
      </w:tabs>
    </w:pPr>
  </w:style>
  <w:style w:type="character" w:customStyle="1" w:styleId="FooterChar">
    <w:name w:val="Footer Char"/>
    <w:basedOn w:val="DefaultParagraphFont"/>
    <w:link w:val="Footer"/>
    <w:uiPriority w:val="99"/>
    <w:rsid w:val="00F2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6552</Characters>
  <Application>Microsoft Office Word</Application>
  <DocSecurity>0</DocSecurity>
  <Lines>54</Lines>
  <Paragraphs>15</Paragraphs>
  <ScaleCrop>false</ScaleCrop>
  <Company>Legislative Services Agency</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