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6EAA">
        <w:rPr>
          <w:lang w:val="en-PH"/>
        </w:rPr>
        <w:t>CHAPTER 15</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6EAA">
        <w:rPr>
          <w:lang w:val="en-PH"/>
        </w:rPr>
        <w:t>Dwellings Unfit for Human Habitation</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A0DFA" w:rsidRPr="00096EAA">
        <w:rPr>
          <w:lang w:val="en-PH"/>
        </w:rPr>
        <w:t xml:space="preserve"> 1</w:t>
      </w:r>
    </w:p>
    <w:p w:rsidR="00096EAA" w:rsidRP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6EAA">
        <w:rPr>
          <w:lang w:val="en-PH"/>
        </w:rPr>
        <w:t>In Municipalities of Over 1,000</w:t>
      </w:r>
      <w:bookmarkStart w:id="0" w:name="_GoBack"/>
      <w:bookmarkEnd w:id="0"/>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10.</w:t>
      </w:r>
      <w:r w:rsidR="00EA0DFA" w:rsidRPr="00096EAA">
        <w:rPr>
          <w:lang w:val="en-PH"/>
        </w:rPr>
        <w:t xml:space="preserve"> Definitions.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The following terms whenever used or referred to in this article shall have the following respective meanings for the purposes of this article, unless a different meaning clearly appears from the context:</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(1) "Municipality" shall mean any city or town regardless of population;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(2) "Governing body" shall mean the council or other legislative body charged with governing a municipality;</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(3) "Public officer" shall mean the officer or officers who are authorized by ordinances adopted hereunder to exercise the powers prescribed by such ordinances and by this article;</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(4) "Public authority" shall mean any housing authority or any officer who is in charge of any department or branch of the government of the municipality or State relating to health, fire or building regulations or to other activities concerning dwellings in the municipality;</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(5) "Owner" shall mean the holder of the title in fee simple and every mortgagee of record;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(6) "Parties in interest" shall mean all individuals, associations, corporations and others who have interests of record in a dwelling and any who are in possession thereof; and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(7) "Dwelling" shall mean any building or structure, or part thereof, used and occupied for human habitation or intended to be so used and includes any outhouses and appurtenances belonging thereto or usually enjoyed therewith.</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501;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501;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 xml:space="preserve">82; 1939 (41) 347; 1945 (44) 156; 1982 Act No. 311, </w:t>
      </w:r>
      <w:r w:rsidRPr="00096EAA">
        <w:rPr>
          <w:lang w:val="en-PH"/>
        </w:rPr>
        <w:t xml:space="preserve">Section </w:t>
      </w:r>
      <w:r w:rsidR="00EA0DFA" w:rsidRPr="00096EAA">
        <w:rPr>
          <w:lang w:val="en-PH"/>
        </w:rPr>
        <w:t xml:space="preserve">1; 1997 Act No. 100, </w:t>
      </w:r>
      <w:r w:rsidRPr="00096EAA">
        <w:rPr>
          <w:lang w:val="en-PH"/>
        </w:rPr>
        <w:t xml:space="preserve">Section </w:t>
      </w:r>
      <w:r w:rsidR="00EA0DFA" w:rsidRPr="00096EAA">
        <w:rPr>
          <w:lang w:val="en-PH"/>
        </w:rPr>
        <w:t>1.</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20.</w:t>
      </w:r>
      <w:r w:rsidR="00EA0DFA" w:rsidRPr="00096EAA">
        <w:rPr>
          <w:lang w:val="en-PH"/>
        </w:rPr>
        <w:t xml:space="preserve"> Repairing, closing, or demolishing unfit dwellings.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502;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502;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81;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30.</w:t>
      </w:r>
      <w:r w:rsidR="00EA0DFA" w:rsidRPr="00096EAA">
        <w:rPr>
          <w:lang w:val="en-PH"/>
        </w:rPr>
        <w:t xml:space="preserve"> Provisions permitted to be included in ordinances relating to unfit dwellings.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 xml:space="preserve">Upon the adoption of an ordinance finding that dwelling conditions of the character described in </w:t>
      </w:r>
      <w:r w:rsidR="00096EAA" w:rsidRPr="00096EAA">
        <w:rPr>
          <w:lang w:val="en-PH"/>
        </w:rPr>
        <w:t xml:space="preserve">Section </w:t>
      </w:r>
      <w:r w:rsidRPr="00096EAA">
        <w:rPr>
          <w:lang w:val="en-PH"/>
        </w:rPr>
        <w:t>31</w:t>
      </w:r>
      <w:r w:rsidR="00096EAA" w:rsidRPr="00096EAA">
        <w:rPr>
          <w:lang w:val="en-PH"/>
        </w:rPr>
        <w:noBreakHyphen/>
      </w:r>
      <w:r w:rsidRPr="00096EAA">
        <w:rPr>
          <w:lang w:val="en-PH"/>
        </w:rPr>
        <w:t>15</w:t>
      </w:r>
      <w:r w:rsidR="00096EAA" w:rsidRPr="00096EAA">
        <w:rPr>
          <w:lang w:val="en-PH"/>
        </w:rPr>
        <w:noBreakHyphen/>
      </w:r>
      <w:r w:rsidRPr="00096EAA">
        <w:rPr>
          <w:lang w:val="en-PH"/>
        </w:rPr>
        <w:t>20 exist within a municipality, the governing body of such municipality may adopt ordinances relating to the dwellings within such municipality which are unfit for human habitation. Such ordinances may include the following provisions: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(1) That a public officer be designated or appointed to exercise the powers prescribed by the ordinances;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096EAA">
        <w:rPr>
          <w:lang w:val="en-PH"/>
        </w:rPr>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r>
      <w:r w:rsidRPr="00096EAA">
        <w:rPr>
          <w:lang w:val="en-PH"/>
        </w:rPr>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r>
      <w:r w:rsidRPr="00096EAA">
        <w:rPr>
          <w:lang w:val="en-PH"/>
        </w:rPr>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(5) That, if the owner fails to comply with an order to remove or demolish the dwelling, the public officer may cause such dwelling to be removed or demolished; and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(7) If a municipality in demolishing unfit dwellings as permitted by this article contracts with a third party not employed by the municipality to do the work, it must bid the work in conformity with the procurement code applicable to the municipality.</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503;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503;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 xml:space="preserve">83; 1939 (41) 347; 1945 (44) 156; 1954 (48) 1719; 1997 Act No. 100, </w:t>
      </w:r>
      <w:r w:rsidRPr="00096EAA">
        <w:rPr>
          <w:lang w:val="en-PH"/>
        </w:rPr>
        <w:t xml:space="preserve">Sections </w:t>
      </w:r>
      <w:r w:rsidR="00EA0DFA" w:rsidRPr="00096EAA">
        <w:rPr>
          <w:lang w:val="en-PH"/>
        </w:rPr>
        <w:t xml:space="preserve"> 2, 3.</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40.</w:t>
      </w:r>
      <w:r w:rsidR="00EA0DFA" w:rsidRPr="00096EAA">
        <w:rPr>
          <w:lang w:val="en-PH"/>
        </w:rPr>
        <w:t xml:space="preserve"> Power of municipality to declare nuisances not impaired.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 xml:space="preserve">Nothing in </w:t>
      </w:r>
      <w:r w:rsidR="00096EAA" w:rsidRPr="00096EAA">
        <w:rPr>
          <w:lang w:val="en-PH"/>
        </w:rPr>
        <w:t xml:space="preserve">Section </w:t>
      </w:r>
      <w:r w:rsidRPr="00096EAA">
        <w:rPr>
          <w:lang w:val="en-PH"/>
        </w:rPr>
        <w:t>31</w:t>
      </w:r>
      <w:r w:rsidR="00096EAA" w:rsidRPr="00096EAA">
        <w:rPr>
          <w:lang w:val="en-PH"/>
        </w:rPr>
        <w:noBreakHyphen/>
      </w:r>
      <w:r w:rsidRPr="00096EAA">
        <w:rPr>
          <w:lang w:val="en-PH"/>
        </w:rPr>
        <w:t>15</w:t>
      </w:r>
      <w:r w:rsidR="00096EAA" w:rsidRPr="00096EAA">
        <w:rPr>
          <w:lang w:val="en-PH"/>
        </w:rPr>
        <w:noBreakHyphen/>
      </w:r>
      <w:r w:rsidRPr="00096EAA">
        <w:rPr>
          <w:lang w:val="en-PH"/>
        </w:rPr>
        <w:t>30 shall be construed to impair or limit in any way the power of a municipality to define and declare nuisances and to cause their removal or abatement by summary proceedings or otherwise.</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504;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504;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83;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50.</w:t>
      </w:r>
      <w:r w:rsidR="00EA0DFA" w:rsidRPr="00096EAA">
        <w:rPr>
          <w:lang w:val="en-PH"/>
        </w:rPr>
        <w:t xml:space="preserve"> Standards in ordinances for determining fitness of dwelling for human habitation.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505;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505;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84;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60.</w:t>
      </w:r>
      <w:r w:rsidR="00EA0DFA" w:rsidRPr="00096EAA">
        <w:rPr>
          <w:lang w:val="en-PH"/>
        </w:rPr>
        <w:t xml:space="preserve"> Service of complaints or orders; posting and filing copies.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506;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506;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85;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70.</w:t>
      </w:r>
      <w:r w:rsidR="00EA0DFA" w:rsidRPr="00096EAA">
        <w:rPr>
          <w:lang w:val="en-PH"/>
        </w:rPr>
        <w:t xml:space="preserve"> Rights of persons affected by orders.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507;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507;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86;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80.</w:t>
      </w:r>
      <w:r w:rsidR="00EA0DFA" w:rsidRPr="00096EAA">
        <w:rPr>
          <w:lang w:val="en-PH"/>
        </w:rPr>
        <w:t xml:space="preserve"> Provisions in ordinances with respect to powers of public officer.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(1) To investigate the dwelling conditions in the municipality in order to determine which dwellings therein are unfit for human habitation;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(2) To administer oaths and affirmations, examine witnesses and receive evidence;</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(3) To enter upon premises for the purpose of making examinations, provided such entries be made in such manner as to cause the least possible inconvenience to the persons in possession;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(4) To appoint and fix the duties of such officers, agents and employees as he deems necessary to carry out the purposes of the ordinances; and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(5) To delegate any of his functions and powers under the ordinances to such officers and agents as he may designate.</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508;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508;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87;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90.</w:t>
      </w:r>
      <w:r w:rsidR="00EA0DFA" w:rsidRPr="00096EAA">
        <w:rPr>
          <w:lang w:val="en-PH"/>
        </w:rPr>
        <w:t xml:space="preserve"> Sale of materials of removed or demolished dwelling.</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509;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509;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83;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100.</w:t>
      </w:r>
      <w:r w:rsidR="00EA0DFA" w:rsidRPr="00096EAA">
        <w:rPr>
          <w:lang w:val="en-PH"/>
        </w:rPr>
        <w:t xml:space="preserve"> Funds for enforcement; estimate of amount needed.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510;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510;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88; 1939 (41) 347; 1945 (44) 156.</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110.</w:t>
      </w:r>
      <w:r w:rsidR="00EA0DFA" w:rsidRPr="00096EAA">
        <w:rPr>
          <w:lang w:val="en-PH"/>
        </w:rPr>
        <w:t xml:space="preserve"> Establishment by municipality of commission to exercise powers of public officer.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510.1; 1954 (48) 1719.</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120.</w:t>
      </w:r>
      <w:r w:rsidR="00EA0DFA" w:rsidRPr="00096EAA">
        <w:rPr>
          <w:lang w:val="en-PH"/>
        </w:rPr>
        <w:t xml:space="preserve"> Article provisions are cumulative.</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511; 1952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511; 1942 Code </w:t>
      </w:r>
      <w:r w:rsidRPr="00096EAA">
        <w:rPr>
          <w:lang w:val="en-PH"/>
        </w:rPr>
        <w:t xml:space="preserve">Section </w:t>
      </w:r>
      <w:r w:rsidR="00EA0DFA" w:rsidRPr="00096EAA">
        <w:rPr>
          <w:lang w:val="en-PH"/>
        </w:rPr>
        <w:t>5271</w:t>
      </w:r>
      <w:r w:rsidRPr="00096EAA">
        <w:rPr>
          <w:lang w:val="en-PH"/>
        </w:rPr>
        <w:noBreakHyphen/>
      </w:r>
      <w:r w:rsidR="00EA0DFA" w:rsidRPr="00096EAA">
        <w:rPr>
          <w:lang w:val="en-PH"/>
        </w:rPr>
        <w:t>89; 1939 (41) 347.</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A0DFA" w:rsidRPr="00096EAA">
        <w:rPr>
          <w:lang w:val="en-PH"/>
        </w:rPr>
        <w:t xml:space="preserve"> 3</w:t>
      </w:r>
    </w:p>
    <w:p w:rsidR="00096EAA" w:rsidRP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6EAA">
        <w:rPr>
          <w:lang w:val="en-PH"/>
        </w:rPr>
        <w:t>In Counties</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310.</w:t>
      </w:r>
      <w:r w:rsidR="00EA0DFA" w:rsidRPr="00096EAA">
        <w:rPr>
          <w:lang w:val="en-PH"/>
        </w:rPr>
        <w:t xml:space="preserve"> Definitions.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For the purposes of this article:</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(1) "County" shall mean that area comprising the county other than municipalities;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(2) "Public officer" shall mean the officer or officers who are authorized by ordinances adopted hereunder to exercise the powers prescribed by such ordinances;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(3) "Owner" shall mean the holder of the title in fee simple and every mortgagee of record;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(4) "Parties in interest" shall mean all individuals, associations, corporations and others who have interests of record in a dwelling and any who are in possession thereof; and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(5) "Dwelling" shall mean any building or structure, or part thereof, used and occupied for human habitation or intended to be so used and includes any outhouses and appurtenances belonging thereto or usually enjoyed therewith.</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521;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320.</w:t>
      </w:r>
      <w:r w:rsidR="00EA0DFA" w:rsidRPr="00096EAA">
        <w:rPr>
          <w:lang w:val="en-PH"/>
        </w:rPr>
        <w:t xml:space="preserve"> Repairing, closing, or demolishing unfit dwellings.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522;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330.</w:t>
      </w:r>
      <w:r w:rsidR="00EA0DFA" w:rsidRPr="00096EAA">
        <w:rPr>
          <w:lang w:val="en-PH"/>
        </w:rPr>
        <w:t xml:space="preserve"> Provisions permitted to be included in ordinances relating to unfit dwellings.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 xml:space="preserve">Upon the adoption of an ordinance finding that dwelling conditions of the character described in </w:t>
      </w:r>
      <w:r w:rsidR="00096EAA" w:rsidRPr="00096EAA">
        <w:rPr>
          <w:lang w:val="en-PH"/>
        </w:rPr>
        <w:t xml:space="preserve">Section </w:t>
      </w:r>
      <w:r w:rsidRPr="00096EAA">
        <w:rPr>
          <w:lang w:val="en-PH"/>
        </w:rPr>
        <w:t>31</w:t>
      </w:r>
      <w:r w:rsidR="00096EAA" w:rsidRPr="00096EAA">
        <w:rPr>
          <w:lang w:val="en-PH"/>
        </w:rPr>
        <w:noBreakHyphen/>
      </w:r>
      <w:r w:rsidRPr="00096EAA">
        <w:rPr>
          <w:lang w:val="en-PH"/>
        </w:rPr>
        <w:t>15</w:t>
      </w:r>
      <w:r w:rsidR="00096EAA" w:rsidRPr="00096EAA">
        <w:rPr>
          <w:lang w:val="en-PH"/>
        </w:rPr>
        <w:noBreakHyphen/>
      </w:r>
      <w:r w:rsidRPr="00096EAA">
        <w:rPr>
          <w:lang w:val="en-PH"/>
        </w:rPr>
        <w:t>320 exist within the county, the county governing body may adopt ordinances relating to the dwellings within the county which are unfit for human habitation. Such ordinances may include the following provisions: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(1) That a public officer be designated or appointed to exercise the powers prescribed by the ordinances;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r>
      <w:r w:rsidRPr="00096EAA">
        <w:rPr>
          <w:lang w:val="en-PH"/>
        </w:rPr>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r>
      <w:r w:rsidRPr="00096EAA">
        <w:rPr>
          <w:lang w:val="en-PH"/>
        </w:rPr>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(5) That, if the owner fails to comply with an order to remove or demolish the dwelling, the public officer may cause such dwelling to be removed or demolished; and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(7) If a county in demolishing unfit dwellings as permitted by this article contracts with a third party not employed by the county to do the work, it must bid the work in conformity with the Procurement Code applicable to the county.</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 xml:space="preserve">523; 1972 (57) 2622; 1997 Act No. 100, </w:t>
      </w:r>
      <w:r w:rsidRPr="00096EAA">
        <w:rPr>
          <w:lang w:val="en-PH"/>
        </w:rPr>
        <w:t xml:space="preserve">Sections </w:t>
      </w:r>
      <w:r w:rsidR="00EA0DFA" w:rsidRPr="00096EAA">
        <w:rPr>
          <w:lang w:val="en-PH"/>
        </w:rPr>
        <w:t xml:space="preserve"> 4, 5.</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340.</w:t>
      </w:r>
      <w:r w:rsidR="00EA0DFA" w:rsidRPr="00096EAA">
        <w:rPr>
          <w:lang w:val="en-PH"/>
        </w:rPr>
        <w:t xml:space="preserve"> Power of county to declare nuisances not impaired.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 xml:space="preserve">Nothing in </w:t>
      </w:r>
      <w:r w:rsidR="00096EAA" w:rsidRPr="00096EAA">
        <w:rPr>
          <w:lang w:val="en-PH"/>
        </w:rPr>
        <w:t xml:space="preserve">Section </w:t>
      </w:r>
      <w:r w:rsidRPr="00096EAA">
        <w:rPr>
          <w:lang w:val="en-PH"/>
        </w:rPr>
        <w:t>31</w:t>
      </w:r>
      <w:r w:rsidR="00096EAA" w:rsidRPr="00096EAA">
        <w:rPr>
          <w:lang w:val="en-PH"/>
        </w:rPr>
        <w:noBreakHyphen/>
      </w:r>
      <w:r w:rsidRPr="00096EAA">
        <w:rPr>
          <w:lang w:val="en-PH"/>
        </w:rPr>
        <w:t>15</w:t>
      </w:r>
      <w:r w:rsidR="00096EAA" w:rsidRPr="00096EAA">
        <w:rPr>
          <w:lang w:val="en-PH"/>
        </w:rPr>
        <w:noBreakHyphen/>
      </w:r>
      <w:r w:rsidRPr="00096EAA">
        <w:rPr>
          <w:lang w:val="en-PH"/>
        </w:rPr>
        <w:t>330 shall be construed to impair or limit in any way the power of a county to define and declare nuisances and to cause their removal or abatement by summary proceedings or otherwise.</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524;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350.</w:t>
      </w:r>
      <w:r w:rsidR="00EA0DFA" w:rsidRPr="00096EAA">
        <w:rPr>
          <w:lang w:val="en-PH"/>
        </w:rPr>
        <w:t xml:space="preserve"> Standards in ordinances for determining fitness of dwelling for human habitation.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w:t>
      </w:r>
      <w:r w:rsidRPr="00096EAA">
        <w:rPr>
          <w:lang w:val="en-PH"/>
        </w:rPr>
        <w:lastRenderedPageBreak/>
        <w:t>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525;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360.</w:t>
      </w:r>
      <w:r w:rsidR="00EA0DFA" w:rsidRPr="00096EAA">
        <w:rPr>
          <w:lang w:val="en-PH"/>
        </w:rPr>
        <w:t xml:space="preserve"> Service of complaints or orders; posting and filing copies.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526;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370.</w:t>
      </w:r>
      <w:r w:rsidR="00EA0DFA" w:rsidRPr="00096EAA">
        <w:rPr>
          <w:lang w:val="en-PH"/>
        </w:rPr>
        <w:t xml:space="preserve"> Rights of persons affected by orders.</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527;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380.</w:t>
      </w:r>
      <w:r w:rsidR="00EA0DFA" w:rsidRPr="00096EAA">
        <w:rPr>
          <w:lang w:val="en-PH"/>
        </w:rPr>
        <w:t xml:space="preserve"> Provisions in ordinances with respect to powers of public officer.</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(1) To investigate the dwelling conditions in the county in order to determine which dwellings therein are unfit for human habitation;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(2) To administer oaths and affirmations, examine witnesses and receive evidence;</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(3) To enter upon premises for the purpose of making examinations, provided such entries be made in such manner as to cause the least possible inconvenience to the persons in possession;</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(4) To appoint and fix the duties of such officers, agents and employees as he deems necessary to carry out the purposes of the ordinances; and</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r>
      <w:r w:rsidRPr="00096EAA">
        <w:rPr>
          <w:lang w:val="en-PH"/>
        </w:rPr>
        <w:tab/>
        <w:t>(5) To delegate any of his functions and powers under the ordinances to such officers and agents as he may designate.</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528;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390.</w:t>
      </w:r>
      <w:r w:rsidR="00EA0DFA" w:rsidRPr="00096EAA">
        <w:rPr>
          <w:lang w:val="en-PH"/>
        </w:rPr>
        <w:t xml:space="preserve"> Sale of materials of removed or demolished dwelling.</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529; 1972 (57) 2622.</w:t>
      </w:r>
    </w:p>
    <w:p w:rsidR="00096EAA" w:rsidRP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b/>
          <w:lang w:val="en-PH"/>
        </w:rPr>
        <w:t xml:space="preserve">SECTION </w:t>
      </w:r>
      <w:r w:rsidR="00EA0DFA" w:rsidRPr="00096EAA">
        <w:rPr>
          <w:b/>
          <w:lang w:val="en-PH"/>
        </w:rPr>
        <w:t>31</w:t>
      </w:r>
      <w:r w:rsidRPr="00096EAA">
        <w:rPr>
          <w:b/>
          <w:lang w:val="en-PH"/>
        </w:rPr>
        <w:noBreakHyphen/>
      </w:r>
      <w:r w:rsidR="00EA0DFA" w:rsidRPr="00096EAA">
        <w:rPr>
          <w:b/>
          <w:lang w:val="en-PH"/>
        </w:rPr>
        <w:t>15</w:t>
      </w:r>
      <w:r w:rsidRPr="00096EAA">
        <w:rPr>
          <w:b/>
          <w:lang w:val="en-PH"/>
        </w:rPr>
        <w:noBreakHyphen/>
      </w:r>
      <w:r w:rsidR="00EA0DFA" w:rsidRPr="00096EAA">
        <w:rPr>
          <w:b/>
          <w:lang w:val="en-PH"/>
        </w:rPr>
        <w:t>400.</w:t>
      </w:r>
      <w:r w:rsidR="00EA0DFA" w:rsidRPr="00096EAA">
        <w:rPr>
          <w:lang w:val="en-PH"/>
        </w:rPr>
        <w:t xml:space="preserve"> Article provisions are cumulative.</w:t>
      </w:r>
    </w:p>
    <w:p w:rsidR="00096EAA" w:rsidRDefault="00EA0DF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6EAA">
        <w:rPr>
          <w:lang w:val="en-PH"/>
        </w:rPr>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6EAA" w:rsidRDefault="00096EAA"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DFA" w:rsidRPr="00096EAA">
        <w:rPr>
          <w:lang w:val="en-PH"/>
        </w:rPr>
        <w:t xml:space="preserve">: 1962 Code </w:t>
      </w:r>
      <w:r w:rsidRPr="00096EAA">
        <w:rPr>
          <w:lang w:val="en-PH"/>
        </w:rPr>
        <w:t xml:space="preserve">Section </w:t>
      </w:r>
      <w:r w:rsidR="00EA0DFA" w:rsidRPr="00096EAA">
        <w:rPr>
          <w:lang w:val="en-PH"/>
        </w:rPr>
        <w:t>36</w:t>
      </w:r>
      <w:r w:rsidRPr="00096EAA">
        <w:rPr>
          <w:lang w:val="en-PH"/>
        </w:rPr>
        <w:noBreakHyphen/>
      </w:r>
      <w:r w:rsidR="00EA0DFA" w:rsidRPr="00096EAA">
        <w:rPr>
          <w:lang w:val="en-PH"/>
        </w:rPr>
        <w:t>530; 1972 (57) 2622.</w:t>
      </w:r>
    </w:p>
    <w:p w:rsidR="00F25049" w:rsidRPr="00096EAA" w:rsidRDefault="00F25049" w:rsidP="0009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6EAA" w:rsidSect="00096E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EAA" w:rsidRDefault="00096EAA" w:rsidP="00096EAA">
      <w:r>
        <w:separator/>
      </w:r>
    </w:p>
  </w:endnote>
  <w:endnote w:type="continuationSeparator" w:id="0">
    <w:p w:rsidR="00096EAA" w:rsidRDefault="00096EAA" w:rsidP="0009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A" w:rsidRPr="00096EAA" w:rsidRDefault="00096EAA" w:rsidP="00096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A" w:rsidRPr="00096EAA" w:rsidRDefault="00096EAA" w:rsidP="00096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A" w:rsidRPr="00096EAA" w:rsidRDefault="00096EAA" w:rsidP="0009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EAA" w:rsidRDefault="00096EAA" w:rsidP="00096EAA">
      <w:r>
        <w:separator/>
      </w:r>
    </w:p>
  </w:footnote>
  <w:footnote w:type="continuationSeparator" w:id="0">
    <w:p w:rsidR="00096EAA" w:rsidRDefault="00096EAA" w:rsidP="0009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A" w:rsidRPr="00096EAA" w:rsidRDefault="00096EAA" w:rsidP="00096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A" w:rsidRPr="00096EAA" w:rsidRDefault="00096EAA" w:rsidP="00096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A" w:rsidRPr="00096EAA" w:rsidRDefault="00096EAA" w:rsidP="00096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FA"/>
    <w:rsid w:val="00096EAA"/>
    <w:rsid w:val="00EA0D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5E2E5-4E14-4658-8C29-304E19D2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0DFA"/>
    <w:rPr>
      <w:rFonts w:ascii="Courier New" w:eastAsiaTheme="minorEastAsia" w:hAnsi="Courier New" w:cs="Courier New"/>
      <w:sz w:val="20"/>
      <w:szCs w:val="20"/>
    </w:rPr>
  </w:style>
  <w:style w:type="paragraph" w:styleId="Header">
    <w:name w:val="header"/>
    <w:basedOn w:val="Normal"/>
    <w:link w:val="HeaderChar"/>
    <w:uiPriority w:val="99"/>
    <w:unhideWhenUsed/>
    <w:rsid w:val="00096EAA"/>
    <w:pPr>
      <w:tabs>
        <w:tab w:val="center" w:pos="4680"/>
        <w:tab w:val="right" w:pos="9360"/>
      </w:tabs>
    </w:pPr>
  </w:style>
  <w:style w:type="character" w:customStyle="1" w:styleId="HeaderChar">
    <w:name w:val="Header Char"/>
    <w:basedOn w:val="DefaultParagraphFont"/>
    <w:link w:val="Header"/>
    <w:uiPriority w:val="99"/>
    <w:rsid w:val="00096EAA"/>
  </w:style>
  <w:style w:type="paragraph" w:styleId="Footer">
    <w:name w:val="footer"/>
    <w:basedOn w:val="Normal"/>
    <w:link w:val="FooterChar"/>
    <w:uiPriority w:val="99"/>
    <w:unhideWhenUsed/>
    <w:rsid w:val="00096EAA"/>
    <w:pPr>
      <w:tabs>
        <w:tab w:val="center" w:pos="4680"/>
        <w:tab w:val="right" w:pos="9360"/>
      </w:tabs>
    </w:pPr>
  </w:style>
  <w:style w:type="character" w:customStyle="1" w:styleId="FooterChar">
    <w:name w:val="Footer Char"/>
    <w:basedOn w:val="DefaultParagraphFont"/>
    <w:link w:val="Footer"/>
    <w:uiPriority w:val="99"/>
    <w:rsid w:val="0009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3958</Words>
  <Characters>22563</Characters>
  <Application>Microsoft Office Word</Application>
  <DocSecurity>0</DocSecurity>
  <Lines>188</Lines>
  <Paragraphs>52</Paragraphs>
  <ScaleCrop>false</ScaleCrop>
  <Company>Legislative Services Agency</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