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5D2EAC">
        <w:rPr>
          <w:lang w:val="en-PH"/>
        </w:rPr>
        <w:t>CHAPTER 21</w:t>
      </w:r>
    </w:p>
    <w:p w:rsidR="005D2EAC" w:rsidRP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5D2EAC">
        <w:rPr>
          <w:lang w:val="en-PH"/>
        </w:rPr>
        <w:t>State Warehouse System [Repealed]</w:t>
      </w:r>
      <w:bookmarkStart w:id="0" w:name="_GoBack"/>
      <w:bookmarkEnd w:id="0"/>
    </w:p>
    <w:p w:rsidR="005D2EAC" w:rsidRPr="005D2EAC" w:rsidRDefault="005D2EAC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5D2EAC" w:rsidRDefault="005D2EAC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b/>
          <w:lang w:val="en-PH"/>
        </w:rPr>
        <w:t xml:space="preserve">SECTIONS </w:t>
      </w:r>
      <w:r w:rsidR="00ED0D81" w:rsidRPr="005D2EAC">
        <w:rPr>
          <w:b/>
          <w:lang w:val="en-PH"/>
        </w:rPr>
        <w:t>39</w:t>
      </w:r>
      <w:r w:rsidRPr="005D2EAC">
        <w:rPr>
          <w:b/>
          <w:lang w:val="en-PH"/>
        </w:rPr>
        <w:noBreakHyphen/>
      </w:r>
      <w:r w:rsidR="00ED0D81" w:rsidRPr="005D2EAC">
        <w:rPr>
          <w:b/>
          <w:lang w:val="en-PH"/>
        </w:rPr>
        <w:t>21</w:t>
      </w:r>
      <w:r w:rsidRPr="005D2EAC">
        <w:rPr>
          <w:b/>
          <w:lang w:val="en-PH"/>
        </w:rPr>
        <w:noBreakHyphen/>
      </w:r>
      <w:r w:rsidR="00ED0D81" w:rsidRPr="005D2EAC">
        <w:rPr>
          <w:b/>
          <w:lang w:val="en-PH"/>
        </w:rPr>
        <w:t>10 to 39</w:t>
      </w:r>
      <w:r w:rsidRPr="005D2EAC">
        <w:rPr>
          <w:b/>
          <w:lang w:val="en-PH"/>
        </w:rPr>
        <w:noBreakHyphen/>
      </w:r>
      <w:r w:rsidR="00ED0D81" w:rsidRPr="005D2EAC">
        <w:rPr>
          <w:b/>
          <w:lang w:val="en-PH"/>
        </w:rPr>
        <w:t>21</w:t>
      </w:r>
      <w:r w:rsidRPr="005D2EAC">
        <w:rPr>
          <w:b/>
          <w:lang w:val="en-PH"/>
        </w:rPr>
        <w:noBreakHyphen/>
      </w:r>
      <w:r w:rsidR="00ED0D81" w:rsidRPr="005D2EAC">
        <w:rPr>
          <w:b/>
          <w:lang w:val="en-PH"/>
        </w:rPr>
        <w:t>360.</w:t>
      </w:r>
      <w:r w:rsidR="00ED0D81" w:rsidRPr="005D2EAC">
        <w:rPr>
          <w:lang w:val="en-PH"/>
        </w:rPr>
        <w:t xml:space="preserve"> Repealed by 1990 Act No. 436 </w:t>
      </w:r>
      <w:r w:rsidRPr="005D2EAC">
        <w:rPr>
          <w:lang w:val="en-PH"/>
        </w:rPr>
        <w:t xml:space="preserve">Section </w:t>
      </w:r>
      <w:r w:rsidR="00ED0D81" w:rsidRPr="005D2EAC">
        <w:rPr>
          <w:lang w:val="en-PH"/>
        </w:rPr>
        <w:t>2, eff April 24, 1990.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>Editor's Note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>For provisions governing the State Warehouse System, see sections 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22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10 et seq.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10 to 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 xml:space="preserve">360 were derived from 1962 Code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69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 xml:space="preserve">101 to 112, 115, 117, 118, 121, 122, 124 to 133.1, 134 to 136; 1952 Code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69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 xml:space="preserve">101 to 112, 115, 117, 118, 121, 122, 124 to 135; 1942 Code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3253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 xml:space="preserve">1, 6466 to 6476, 6480, 6481, 6483, 6484, 6486, 6492 to 6498; 1932 Code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6466 to 6469, 6471 to 6474, 6476 to 6478, 6482, 6483, 6486, 6487, 6491 to 6498; Civ. C. '22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3372 to 3375, 3377 to 3380, 3382 to 3384, 3388, 3389, 3392, 3393, 3395 to 3402; Cr. C. '22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291, 292; 1912 (27) 707; 1914 (29) 18; 1915 (29) 144; 1919 (31) 290; 1920 (31) 902; 1921 (32) 303; 1933 (38) 95, 236; 1934 (38) 2261; 1936 (39) 1615; 1941 (42) 119, 150; 1942 (42) 1524, 1605; 1945 (44) 72; 1948 (45) 1726; 1954 (48) 1566; 1956 (49) 1678, 1679, 1680; 1957 (50) 2; 1967 (55) 428, 905; 1981 Act No. 156,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2 to 13; 1983 Act No. 112,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1, 2.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10 was entitled "Duties of former cotton warehouse system conferred on Department of Agriculture".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20 was entitled "Leasing of warehouses by Department".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30 was entitled "Appointment and bonds of employees".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40 was entitled "Promulgation of rules and regulations".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50 was entitled "Receipt of lint cotton for storage".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60 was entitled "Storage of products other than cotton".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70 was entitled "'Linters' shall not be stored".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80 was entitled "Federal standards and classifications shall be authoritative".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90 was entitled "Issuance and contents of receipts for stored cotton".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100 was entitled "Form and execution of receipts".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110 was entitled "Penalties for issuing fraudulent receipt".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120 was entitled "Penalties for inducing warehouse manager to issue false receipt".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125 was entitled "Penalties for issuing warehouse receipt in name other than owner's".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126 was entitled "Penalties for failure to notify state warehouseman or dealer of outstanding liens on agricultural commodity".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130 was entitled "Penalties for inducing warehouse manager to make delivery without receipt".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135 was entitled "Penalties for making delivery without receipt".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 xml:space="preserve">140 was entitled "Penalties for auditor failing to report violation of </w:t>
      </w:r>
      <w:r w:rsidR="005D2EAC" w:rsidRPr="005D2EAC">
        <w:rPr>
          <w:lang w:val="en-PH"/>
        </w:rPr>
        <w:t xml:space="preserve">Sections </w:t>
      </w:r>
      <w:r w:rsidRPr="005D2EAC">
        <w:rPr>
          <w:lang w:val="en-PH"/>
        </w:rPr>
        <w:t xml:space="preserve"> 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120 or 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130".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150 was entitled "Issuance of duplicate receipts when former receipt is outstanding; exception".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160 was entitled "Extent of State's guarantee of weight, class and grade".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170 was entitled "Cotton stored shall be tagged".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180 was entitled "Department shall not operate warehouse which does not pay expenses".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190 was entitled "Loans on or sales of cotton for owners".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200 was entitled "Insurance".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210 was entitled "Revolving fund for payment of insurance premiums".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220 was entitled "Department may carry insurance on cotton and warehouses when it cannot procure insurance".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230 was entitled "Schedule of rates of insurance".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240 was entitled "Form of insurance policy".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250 was entitled "Reinsurance".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lastRenderedPageBreak/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260 was entitled "Limit on individual risks".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270 was entitled "Handling of premiums; payment of deficits in insurance fund".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280 was entitled "Collection of premiums; warehouse shall be closed if premiums unpaid".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290 was entitled "Inspection of warehouses".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300 was entitled "Disposition of sums collected".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310 was entitled "Transfer of funds to special account to guarantee State warehouse receipts; special additional assessment against warehousemen".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320 was entitled "Annual report of Commissioner".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330 was entitled "No debt or liability of State shall be created by warehouse system".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340 was entitled "Warehousemen may make contracts to secure support prices for certain stored commodities".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350 was entitled "Records to be maintained by warehouse".</w:t>
      </w:r>
    </w:p>
    <w:p w:rsidR="005D2EAC" w:rsidRDefault="00ED0D81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D2EAC">
        <w:rPr>
          <w:lang w:val="en-PH"/>
        </w:rPr>
        <w:t xml:space="preserve">Former </w:t>
      </w:r>
      <w:r w:rsidR="005D2EAC" w:rsidRPr="005D2EAC">
        <w:rPr>
          <w:lang w:val="en-PH"/>
        </w:rPr>
        <w:t xml:space="preserve">Section </w:t>
      </w:r>
      <w:r w:rsidRPr="005D2EAC">
        <w:rPr>
          <w:lang w:val="en-PH"/>
        </w:rPr>
        <w:t>39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21</w:t>
      </w:r>
      <w:r w:rsidR="005D2EAC" w:rsidRPr="005D2EAC">
        <w:rPr>
          <w:lang w:val="en-PH"/>
        </w:rPr>
        <w:noBreakHyphen/>
      </w:r>
      <w:r w:rsidRPr="005D2EAC">
        <w:rPr>
          <w:lang w:val="en-PH"/>
        </w:rPr>
        <w:t>360 was entitled "Issuance of state warehouse receipt".</w:t>
      </w:r>
    </w:p>
    <w:p w:rsidR="00F25049" w:rsidRPr="005D2EAC" w:rsidRDefault="00F25049" w:rsidP="005D2E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D2EAC" w:rsidSect="005D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AC" w:rsidRDefault="005D2EAC" w:rsidP="005D2EAC">
      <w:r>
        <w:separator/>
      </w:r>
    </w:p>
  </w:endnote>
  <w:endnote w:type="continuationSeparator" w:id="0">
    <w:p w:rsidR="005D2EAC" w:rsidRDefault="005D2EAC" w:rsidP="005D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C" w:rsidRPr="005D2EAC" w:rsidRDefault="005D2EAC" w:rsidP="005D2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C" w:rsidRPr="005D2EAC" w:rsidRDefault="005D2EAC" w:rsidP="005D2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C" w:rsidRPr="005D2EAC" w:rsidRDefault="005D2EAC" w:rsidP="005D2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AC" w:rsidRDefault="005D2EAC" w:rsidP="005D2EAC">
      <w:r>
        <w:separator/>
      </w:r>
    </w:p>
  </w:footnote>
  <w:footnote w:type="continuationSeparator" w:id="0">
    <w:p w:rsidR="005D2EAC" w:rsidRDefault="005D2EAC" w:rsidP="005D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C" w:rsidRPr="005D2EAC" w:rsidRDefault="005D2EAC" w:rsidP="005D2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C" w:rsidRPr="005D2EAC" w:rsidRDefault="005D2EAC" w:rsidP="005D2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C" w:rsidRPr="005D2EAC" w:rsidRDefault="005D2EAC" w:rsidP="005D2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1"/>
    <w:rsid w:val="005D2EAC"/>
    <w:rsid w:val="00ED0D81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1C4CF-2C8F-4F2C-BAAD-52B9579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D8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EAC"/>
  </w:style>
  <w:style w:type="paragraph" w:styleId="Footer">
    <w:name w:val="footer"/>
    <w:basedOn w:val="Normal"/>
    <w:link w:val="FooterChar"/>
    <w:uiPriority w:val="99"/>
    <w:unhideWhenUsed/>
    <w:rsid w:val="005D2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Legislative Services Agency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2020-12-18T17:14:00Z</dcterms:created>
  <dcterms:modified xsi:type="dcterms:W3CDTF">2020-12-18T17:14:00Z</dcterms:modified>
</cp:coreProperties>
</file>