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C34B98">
        <w:rPr>
          <w:lang w:val="en-PH"/>
        </w:rPr>
        <w:t>CHAPTER 43</w:t>
      </w:r>
    </w:p>
    <w:p w:rsidR="00C34B98" w:rsidRP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C34B98">
        <w:rPr>
          <w:lang w:val="en-PH"/>
        </w:rPr>
        <w:t>Liquefied Petroleum Gases [Repealed]</w:t>
      </w:r>
      <w:bookmarkStart w:id="0" w:name="_GoBack"/>
      <w:bookmarkEnd w:id="0"/>
    </w:p>
    <w:p w:rsidR="00C34B98" w:rsidRPr="00C34B98" w:rsidRDefault="00C34B9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C34B98" w:rsidRDefault="00C34B9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b/>
          <w:lang w:val="en-PH"/>
        </w:rPr>
        <w:t xml:space="preserve">SECTIONS </w:t>
      </w:r>
      <w:r w:rsidR="004619C8" w:rsidRPr="00C34B98">
        <w:rPr>
          <w:b/>
          <w:lang w:val="en-PH"/>
        </w:rPr>
        <w:t>39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43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10 to 39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43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80.</w:t>
      </w:r>
      <w:r w:rsidR="004619C8" w:rsidRPr="00C34B98">
        <w:rPr>
          <w:lang w:val="en-PH"/>
        </w:rPr>
        <w:t xml:space="preserve"> Repealed by 1999 Act. No. 128, </w:t>
      </w:r>
      <w:r w:rsidRPr="00C34B98">
        <w:rPr>
          <w:lang w:val="en-PH"/>
        </w:rPr>
        <w:t xml:space="preserve">Section </w:t>
      </w:r>
      <w:r w:rsidR="004619C8" w:rsidRPr="00C34B98">
        <w:rPr>
          <w:lang w:val="en-PH"/>
        </w:rPr>
        <w:t>2, eff June 11, 1999.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>Editor's Note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10 was entitled "Definitions"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431; 1952 (47) 1945; 1963 (53) 310; 1988 Act No. 661; 1993 Act No. 168,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3. See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20.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20 was entitled "Creation, appointment and terms of members, and meetings of Liquefied Petroleum Gas Board; State Fire Marshall shall be consultant to Board"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431.1; 1963 (53) 310; 1971 (57) 709; 1979 Act No. 190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8; 1988 Act No. 661; 1991 Act No. 248,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6; 1993 Act No. 168,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4. See 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10.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30 was entitled "General duties of Board"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431.2; 1963 (53) 310; 1971 (57) 881;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1; 1988 Act No. 661; 1992 Act No. 273,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1; 1993 Act No. 168,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5. See 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70.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40 was entitled "License required of those engaged in handling liquefied petroleum gases and appliances therefor"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431.3; 1963 (53) 310; 1971 (57) 881; 1974 (58) 2767;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2; 1988 Act No. 661; 1993 Act No. 168,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6. See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30.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45 was entitled "Storage capacity requirements" and was derived from 1993 Act No. 168,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1. See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240.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50 was entitled "License fees"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431.4; 1963 (53) 310; 1971 (57) 709;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3; 1988 Act No. 661; 1993 Act No. 168,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7.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60 was entitled "Licensee shall obtain insurance or bond"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431.5; 1963 (53) 310; 1971 (57) 881; 1982 Act No. 324;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4; 1988 Act No. 661. See 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250.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70 was entitled "Sales for resale shall be made only to licensees"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431.6; 1963 (53) 310;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5, eff June 24, 1985; 1988 Act No. 661. See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260.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75 was entitled "Installer to notify propane supplier before work on liquefied petroleum gas system" and was derived from 1993 Act No. 168,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2. See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270.</w:t>
      </w:r>
    </w:p>
    <w:p w:rsidR="00C34B98" w:rsidRP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80 was entitled "Transportation, installation or other work done by a person not certified to be competent"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431.7; 1963 (53) 310;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6; 1988 Act No. 661; 1993 Act No. 168,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8. See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220.</w:t>
      </w:r>
    </w:p>
    <w:p w:rsidR="00C34B98" w:rsidRPr="00C34B98" w:rsidRDefault="00C34B9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34B98" w:rsidRDefault="00C34B9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b/>
          <w:lang w:val="en-PH"/>
        </w:rPr>
        <w:t xml:space="preserve">SECTION </w:t>
      </w:r>
      <w:r w:rsidR="004619C8" w:rsidRPr="00C34B98">
        <w:rPr>
          <w:b/>
          <w:lang w:val="en-PH"/>
        </w:rPr>
        <w:t>39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43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90.</w:t>
      </w:r>
      <w:r w:rsidR="004619C8" w:rsidRPr="00C34B98">
        <w:rPr>
          <w:lang w:val="en-PH"/>
        </w:rPr>
        <w:t xml:space="preserve"> Repealed by 1993 Act No. 168, </w:t>
      </w:r>
      <w:r w:rsidRPr="00C34B98">
        <w:rPr>
          <w:lang w:val="en-PH"/>
        </w:rPr>
        <w:t xml:space="preserve">Section </w:t>
      </w:r>
      <w:r w:rsidR="004619C8" w:rsidRPr="00C34B98">
        <w:rPr>
          <w:lang w:val="en-PH"/>
        </w:rPr>
        <w:t>14, eff June 16, 1993.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>Editor's Note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90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431.8; 1963 (53) 310; 1971 (57) 709;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7; 1988 Act No. 661.</w:t>
      </w:r>
    </w:p>
    <w:p w:rsidR="00C34B98" w:rsidRP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34B98">
        <w:rPr>
          <w:lang w:val="en-PH"/>
        </w:rPr>
        <w:t>Former section 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90 pertained to inspection and certification of cargo vessels transporting liquefied petroleum gases.</w:t>
      </w:r>
    </w:p>
    <w:p w:rsidR="00C34B98" w:rsidRPr="00C34B98" w:rsidRDefault="00C34B9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34B98" w:rsidRDefault="00C34B9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b/>
          <w:lang w:val="en-PH"/>
        </w:rPr>
        <w:t xml:space="preserve">SECTIONS </w:t>
      </w:r>
      <w:r w:rsidR="004619C8" w:rsidRPr="00C34B98">
        <w:rPr>
          <w:b/>
          <w:lang w:val="en-PH"/>
        </w:rPr>
        <w:t>39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43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100 to 39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43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150.</w:t>
      </w:r>
      <w:r w:rsidR="004619C8" w:rsidRPr="00C34B98">
        <w:rPr>
          <w:lang w:val="en-PH"/>
        </w:rPr>
        <w:t xml:space="preserve"> Repealed by 1999 Act. No. 128, </w:t>
      </w:r>
      <w:r w:rsidRPr="00C34B98">
        <w:rPr>
          <w:lang w:val="en-PH"/>
        </w:rPr>
        <w:t xml:space="preserve">Section </w:t>
      </w:r>
      <w:r w:rsidR="004619C8" w:rsidRPr="00C34B98">
        <w:rPr>
          <w:lang w:val="en-PH"/>
        </w:rPr>
        <w:t>2, eff June 11, 1999.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>Editor's Note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100 was entitled "Safety and operational inspections of industry; compelling testimony of witnesses; emergency powers"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431.9; 1963 (53) 310; 1974 (58) 2767;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8; 1988 Act No. 661. See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80.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110 was entitled "Procedure for removal or correction of hazardous conditions"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431.10; 1963 (53) 310;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9; 1988 Act No. 661. See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280.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lastRenderedPageBreak/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120 was entitled "Electrical circuits or appliances shall not be grounded to liquefied petroleum gas system or appliance; request to remove violations; reports of failure to comply"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431.11; 1963 (53) 310;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10; 1988 Act No. 661. See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290.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130 was entitled "Pilot safety valve required on public heating appliances; space heaters"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431.12; 1963 (53) 310; 1988 Act No. 661; 1993 Act No. 168,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9. See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300.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140 was entitled "Fires and explosions shall be reported to Board"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431.13; 1963 (53) 310; 1971 (57) 881;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11; 1988 Act No. 661. See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310.</w:t>
      </w:r>
    </w:p>
    <w:p w:rsidR="00C34B98" w:rsidRP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150 was entitled "Exemptions"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431.14; 1963 (53) 310;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12; 1988 Act No. 661. See </w:t>
      </w:r>
      <w:r w:rsidR="00C34B98" w:rsidRPr="00C34B98">
        <w:rPr>
          <w:lang w:val="en-PH"/>
        </w:rPr>
        <w:t xml:space="preserve">Sections </w:t>
      </w:r>
      <w:r w:rsidRPr="00C34B98">
        <w:rPr>
          <w:lang w:val="en-PH"/>
        </w:rPr>
        <w:t xml:space="preserve"> 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30, 40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320.</w:t>
      </w:r>
    </w:p>
    <w:p w:rsidR="00C34B98" w:rsidRPr="00C34B98" w:rsidRDefault="00C34B9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34B98" w:rsidRDefault="00C34B9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b/>
          <w:lang w:val="en-PH"/>
        </w:rPr>
        <w:t xml:space="preserve">SECTION </w:t>
      </w:r>
      <w:r w:rsidR="004619C8" w:rsidRPr="00C34B98">
        <w:rPr>
          <w:b/>
          <w:lang w:val="en-PH"/>
        </w:rPr>
        <w:t>39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43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160.</w:t>
      </w:r>
      <w:r w:rsidR="004619C8" w:rsidRPr="00C34B98">
        <w:rPr>
          <w:lang w:val="en-PH"/>
        </w:rPr>
        <w:t xml:space="preserve"> Repealed by 1993 Act No. 168, </w:t>
      </w:r>
      <w:r w:rsidRPr="00C34B98">
        <w:rPr>
          <w:lang w:val="en-PH"/>
        </w:rPr>
        <w:t xml:space="preserve">Section </w:t>
      </w:r>
      <w:r w:rsidR="004619C8" w:rsidRPr="00C34B98">
        <w:rPr>
          <w:lang w:val="en-PH"/>
        </w:rPr>
        <w:t>14, eff June 16, 1993.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>Editor's Note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160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431.15; 1963 (53) 310; 1974 (58) 2767;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13; 1988 Act No. 661.</w:t>
      </w:r>
    </w:p>
    <w:p w:rsidR="00C34B98" w:rsidRP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34B98">
        <w:rPr>
          <w:lang w:val="en-PH"/>
        </w:rPr>
        <w:t>Former section 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160 provided for suspension, revocation or refusal to renew a license issued under this chapter, and for the imposition of administrative penalties for violations.</w:t>
      </w:r>
    </w:p>
    <w:p w:rsidR="00C34B98" w:rsidRPr="00C34B98" w:rsidRDefault="00C34B9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34B98" w:rsidRDefault="00C34B9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b/>
          <w:lang w:val="en-PH"/>
        </w:rPr>
        <w:t xml:space="preserve">SECTIONS </w:t>
      </w:r>
      <w:r w:rsidR="004619C8" w:rsidRPr="00C34B98">
        <w:rPr>
          <w:b/>
          <w:lang w:val="en-PH"/>
        </w:rPr>
        <w:t>39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43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170 to 39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43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190.</w:t>
      </w:r>
      <w:r w:rsidR="004619C8" w:rsidRPr="00C34B98">
        <w:rPr>
          <w:lang w:val="en-PH"/>
        </w:rPr>
        <w:t xml:space="preserve"> Repealed by 1999 Act. No. 128, </w:t>
      </w:r>
      <w:r w:rsidRPr="00C34B98">
        <w:rPr>
          <w:lang w:val="en-PH"/>
        </w:rPr>
        <w:t xml:space="preserve">Section </w:t>
      </w:r>
      <w:r w:rsidR="004619C8" w:rsidRPr="00C34B98">
        <w:rPr>
          <w:lang w:val="en-PH"/>
        </w:rPr>
        <w:t>2, eff June 11, 1999.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>Editor's Note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170 was entitled "Penalties"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431.16; 1963 (53) 310; 1974 (58) 2767; 1988 Act No. 661; 1993 Act No. 168. See </w:t>
      </w:r>
      <w:r w:rsidR="00C34B98" w:rsidRPr="00C34B98">
        <w:rPr>
          <w:lang w:val="en-PH"/>
        </w:rPr>
        <w:t xml:space="preserve">Sections </w:t>
      </w:r>
      <w:r w:rsidRPr="00C34B98">
        <w:rPr>
          <w:lang w:val="en-PH"/>
        </w:rPr>
        <w:t xml:space="preserve"> 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170, 40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200, 40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210.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180 was entitled "Order to comply; appearance before hearing examiner; administrative penalties; appeals" and was derived from 1962 Code 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431.18; 1974 (58) 2767; 1985 Act.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14; 1988 Act No. 661; 1993 Act No. 168,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 xml:space="preserve">11. See </w:t>
      </w:r>
      <w:r w:rsidR="00C34B98" w:rsidRPr="00C34B98">
        <w:rPr>
          <w:lang w:val="en-PH"/>
        </w:rPr>
        <w:t xml:space="preserve">Sections </w:t>
      </w:r>
      <w:r w:rsidRPr="00C34B98">
        <w:rPr>
          <w:lang w:val="en-PH"/>
        </w:rPr>
        <w:t xml:space="preserve"> 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100, 40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160, 40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170, 40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82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210.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Another 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180,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431.17; 1963 (53) 310, relating to the authority of the circuit court, did not appear in the recodification by 1988 Act No. 661.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190 was entitled "Disposition of penalties" and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431.19; 1974 (58) 2767; 1988 Act No. 661.</w:t>
      </w:r>
    </w:p>
    <w:p w:rsidR="00C34B98" w:rsidRP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34B98">
        <w:rPr>
          <w:lang w:val="en-PH"/>
        </w:rPr>
        <w:t xml:space="preserve">Another 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190,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431.18; 1974 (58) 2767;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14, relating to the procedures for imposing administrative penalties and appeals, was recodified as 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180 by 1988 Act No. 661.</w:t>
      </w:r>
    </w:p>
    <w:p w:rsidR="00C34B98" w:rsidRPr="00C34B98" w:rsidRDefault="00C34B9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34B98" w:rsidRDefault="00C34B9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b/>
          <w:lang w:val="en-PH"/>
        </w:rPr>
        <w:t xml:space="preserve">SECTION </w:t>
      </w:r>
      <w:r w:rsidR="004619C8" w:rsidRPr="00C34B98">
        <w:rPr>
          <w:b/>
          <w:lang w:val="en-PH"/>
        </w:rPr>
        <w:t>39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43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200.</w:t>
      </w:r>
      <w:r w:rsidR="004619C8" w:rsidRPr="00C34B98">
        <w:rPr>
          <w:lang w:val="en-PH"/>
        </w:rPr>
        <w:t xml:space="preserve"> Repealed by 1988 Act No. 661, </w:t>
      </w:r>
      <w:r w:rsidRPr="00C34B98">
        <w:rPr>
          <w:lang w:val="en-PH"/>
        </w:rPr>
        <w:t xml:space="preserve">Section </w:t>
      </w:r>
      <w:r w:rsidR="004619C8" w:rsidRPr="00C34B98">
        <w:rPr>
          <w:lang w:val="en-PH"/>
        </w:rPr>
        <w:t>1, eff January 1, 1989.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>Editor's Note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200 was derived from 1962 Code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66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431.19; 1974 (58) 2767.</w:t>
      </w:r>
    </w:p>
    <w:p w:rsidR="00C34B98" w:rsidRP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34B98">
        <w:rPr>
          <w:lang w:val="en-PH"/>
        </w:rPr>
        <w:t xml:space="preserve">Provisions of 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200 relating to disposition of penalties now appear in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190.</w:t>
      </w:r>
    </w:p>
    <w:p w:rsidR="00C34B98" w:rsidRPr="00C34B98" w:rsidRDefault="00C34B9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34B98" w:rsidRDefault="00C34B9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b/>
          <w:lang w:val="en-PH"/>
        </w:rPr>
        <w:t xml:space="preserve">SECTION </w:t>
      </w:r>
      <w:r w:rsidR="004619C8" w:rsidRPr="00C34B98">
        <w:rPr>
          <w:b/>
          <w:lang w:val="en-PH"/>
        </w:rPr>
        <w:t>39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43</w:t>
      </w:r>
      <w:r w:rsidRPr="00C34B98">
        <w:rPr>
          <w:b/>
          <w:lang w:val="en-PH"/>
        </w:rPr>
        <w:noBreakHyphen/>
      </w:r>
      <w:r w:rsidR="004619C8" w:rsidRPr="00C34B98">
        <w:rPr>
          <w:b/>
          <w:lang w:val="en-PH"/>
        </w:rPr>
        <w:t>210.</w:t>
      </w:r>
      <w:r w:rsidR="004619C8" w:rsidRPr="00C34B98">
        <w:rPr>
          <w:lang w:val="en-PH"/>
        </w:rPr>
        <w:t xml:space="preserve"> Repealed by 1988 Act No. 661, </w:t>
      </w:r>
      <w:r w:rsidRPr="00C34B98">
        <w:rPr>
          <w:lang w:val="en-PH"/>
        </w:rPr>
        <w:t xml:space="preserve">Section </w:t>
      </w:r>
      <w:r w:rsidR="004619C8" w:rsidRPr="00C34B98">
        <w:rPr>
          <w:lang w:val="en-PH"/>
        </w:rPr>
        <w:t>1, eff January 1, 1989.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>Editor's Note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 xml:space="preserve">Former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 xml:space="preserve">210 was derived from 1985 Act No. 200, </w:t>
      </w:r>
      <w:r w:rsidR="00C34B98" w:rsidRPr="00C34B98">
        <w:rPr>
          <w:lang w:val="en-PH"/>
        </w:rPr>
        <w:t xml:space="preserve">Section </w:t>
      </w:r>
      <w:r w:rsidRPr="00C34B98">
        <w:rPr>
          <w:lang w:val="en-PH"/>
        </w:rPr>
        <w:t>15.</w:t>
      </w:r>
    </w:p>
    <w:p w:rsidR="00C34B98" w:rsidRDefault="004619C8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34B98">
        <w:rPr>
          <w:lang w:val="en-PH"/>
        </w:rPr>
        <w:t>Former Section 39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43</w:t>
      </w:r>
      <w:r w:rsidR="00C34B98" w:rsidRPr="00C34B98">
        <w:rPr>
          <w:lang w:val="en-PH"/>
        </w:rPr>
        <w:noBreakHyphen/>
      </w:r>
      <w:r w:rsidRPr="00C34B98">
        <w:rPr>
          <w:lang w:val="en-PH"/>
        </w:rPr>
        <w:t>210 related to identification of vehicles powered by liquefied petroleum.</w:t>
      </w:r>
    </w:p>
    <w:p w:rsidR="00F25049" w:rsidRPr="00C34B98" w:rsidRDefault="00F25049" w:rsidP="00C34B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C34B98" w:rsidSect="00C34B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98" w:rsidRDefault="00C34B98" w:rsidP="00C34B98">
      <w:r>
        <w:separator/>
      </w:r>
    </w:p>
  </w:endnote>
  <w:endnote w:type="continuationSeparator" w:id="0">
    <w:p w:rsidR="00C34B98" w:rsidRDefault="00C34B98" w:rsidP="00C3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98" w:rsidRPr="00C34B98" w:rsidRDefault="00C34B98" w:rsidP="00C34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98" w:rsidRPr="00C34B98" w:rsidRDefault="00C34B98" w:rsidP="00C34B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98" w:rsidRPr="00C34B98" w:rsidRDefault="00C34B98" w:rsidP="00C34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98" w:rsidRDefault="00C34B98" w:rsidP="00C34B98">
      <w:r>
        <w:separator/>
      </w:r>
    </w:p>
  </w:footnote>
  <w:footnote w:type="continuationSeparator" w:id="0">
    <w:p w:rsidR="00C34B98" w:rsidRDefault="00C34B98" w:rsidP="00C3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98" w:rsidRPr="00C34B98" w:rsidRDefault="00C34B98" w:rsidP="00C34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98" w:rsidRPr="00C34B98" w:rsidRDefault="00C34B98" w:rsidP="00C34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98" w:rsidRPr="00C34B98" w:rsidRDefault="00C34B98" w:rsidP="00C34B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C8"/>
    <w:rsid w:val="004619C8"/>
    <w:rsid w:val="00C34B98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D0A31-3548-40CF-8442-3E8A94D6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1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19C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98"/>
  </w:style>
  <w:style w:type="paragraph" w:styleId="Footer">
    <w:name w:val="footer"/>
    <w:basedOn w:val="Normal"/>
    <w:link w:val="FooterChar"/>
    <w:uiPriority w:val="99"/>
    <w:unhideWhenUsed/>
    <w:rsid w:val="00C34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5853</Characters>
  <Application>Microsoft Office Word</Application>
  <DocSecurity>0</DocSecurity>
  <Lines>48</Lines>
  <Paragraphs>13</Paragraphs>
  <ScaleCrop>false</ScaleCrop>
  <Company>Legislative Services Agency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2020-12-18T17:15:00Z</dcterms:created>
  <dcterms:modified xsi:type="dcterms:W3CDTF">2020-12-18T17:15:00Z</dcterms:modified>
</cp:coreProperties>
</file>