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3D6426">
        <w:rPr>
          <w:lang w:val="en-PH"/>
        </w:rPr>
        <w:t>CHAPTER 45</w:t>
      </w:r>
    </w:p>
    <w:p w:rsidR="003D6426" w:rsidRP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3D6426">
        <w:rPr>
          <w:lang w:val="en-PH"/>
        </w:rPr>
        <w:t>Paint, Paint Oil and Turpentine [Repealed]</w:t>
      </w:r>
      <w:bookmarkStart w:id="0" w:name="_GoBack"/>
      <w:bookmarkEnd w:id="0"/>
    </w:p>
    <w:p w:rsidR="003D6426" w:rsidRPr="003D6426" w:rsidRDefault="003D6426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3D6426" w:rsidRDefault="003D6426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b/>
          <w:lang w:val="en-PH"/>
        </w:rPr>
        <w:t xml:space="preserve">SECTIONS </w:t>
      </w:r>
      <w:r w:rsidR="00881568" w:rsidRPr="003D6426">
        <w:rPr>
          <w:b/>
          <w:lang w:val="en-PH"/>
        </w:rPr>
        <w:t>39</w:t>
      </w:r>
      <w:r w:rsidRPr="003D6426">
        <w:rPr>
          <w:b/>
          <w:lang w:val="en-PH"/>
        </w:rPr>
        <w:noBreakHyphen/>
      </w:r>
      <w:r w:rsidR="00881568" w:rsidRPr="003D6426">
        <w:rPr>
          <w:b/>
          <w:lang w:val="en-PH"/>
        </w:rPr>
        <w:t>45</w:t>
      </w:r>
      <w:r w:rsidRPr="003D6426">
        <w:rPr>
          <w:b/>
          <w:lang w:val="en-PH"/>
        </w:rPr>
        <w:noBreakHyphen/>
      </w:r>
      <w:r w:rsidR="00881568" w:rsidRPr="003D6426">
        <w:rPr>
          <w:b/>
          <w:lang w:val="en-PH"/>
        </w:rPr>
        <w:t>10 to 39</w:t>
      </w:r>
      <w:r w:rsidRPr="003D6426">
        <w:rPr>
          <w:b/>
          <w:lang w:val="en-PH"/>
        </w:rPr>
        <w:noBreakHyphen/>
      </w:r>
      <w:r w:rsidR="00881568" w:rsidRPr="003D6426">
        <w:rPr>
          <w:b/>
          <w:lang w:val="en-PH"/>
        </w:rPr>
        <w:t>45</w:t>
      </w:r>
      <w:r w:rsidRPr="003D6426">
        <w:rPr>
          <w:b/>
          <w:lang w:val="en-PH"/>
        </w:rPr>
        <w:noBreakHyphen/>
      </w:r>
      <w:r w:rsidR="00881568" w:rsidRPr="003D6426">
        <w:rPr>
          <w:b/>
          <w:lang w:val="en-PH"/>
        </w:rPr>
        <w:t>130.</w:t>
      </w:r>
      <w:r w:rsidR="00881568" w:rsidRPr="003D6426">
        <w:rPr>
          <w:lang w:val="en-PH"/>
        </w:rPr>
        <w:t xml:space="preserve"> Repealed by 1987 Act No. 145, </w:t>
      </w:r>
      <w:r w:rsidRPr="003D6426">
        <w:rPr>
          <w:lang w:val="en-PH"/>
        </w:rPr>
        <w:t xml:space="preserve">Section </w:t>
      </w:r>
      <w:r w:rsidR="00881568" w:rsidRPr="003D6426">
        <w:rPr>
          <w:lang w:val="en-PH"/>
        </w:rPr>
        <w:t>1, eff June 5, 1987.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>Editor's Note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>Former chapter 45 pertained to the South Carolina Paint Law and sought to prevent deception in the sale of paint, paint oil and turpentine.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10 was entitled "Short title"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471; 1971 (57) 940.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20 was entitled "Declaration of purpose"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472; 1971 (57) 940.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30 was entitled "Definitions"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473; 1971 (57) 940.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40 was entitled "Unlawful distribution, sale or intrastate transportation of paint, paint oil or turpentine"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474; 1971 (57) 940.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50 was entitled "Additional unlawful acts"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475; 1971 (57) 940.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60 was entitled "Injunctive relief"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476; 1971 (57) 940.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70 was entitled "Registration of paint manufacturers"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477; 1971 (57) 940.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80 was entitled "Powers and duties of Commissioner"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478; 1971 (57) 940.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90 was entitled "Notice of and hearing on violations; duties of prosecutors; violation shall be a misdemeanor; minor violations"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479; 1971 (57) 940.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100 was entitled "Exemptions"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480; 1971 (57) 940.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110 was entitled "Issuance of stop sale, use or removal orders; appeals; release when chapter is complied with"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480.1; 1971 (57) 940.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120 was entitled "Seizure and condemnation"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480.2; 1971 (57) 940.</w:t>
      </w:r>
    </w:p>
    <w:p w:rsidR="003D6426" w:rsidRDefault="00881568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3D6426">
        <w:rPr>
          <w:lang w:val="en-PH"/>
        </w:rPr>
        <w:t xml:space="preserve">Former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39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45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 xml:space="preserve">130 was entitled "Commissioner may act through employees" and was derived from 1962 Code </w:t>
      </w:r>
      <w:r w:rsidR="003D6426" w:rsidRPr="003D6426">
        <w:rPr>
          <w:lang w:val="en-PH"/>
        </w:rPr>
        <w:t xml:space="preserve">Section </w:t>
      </w:r>
      <w:r w:rsidRPr="003D6426">
        <w:rPr>
          <w:lang w:val="en-PH"/>
        </w:rPr>
        <w:t>66</w:t>
      </w:r>
      <w:r w:rsidR="003D6426" w:rsidRPr="003D6426">
        <w:rPr>
          <w:lang w:val="en-PH"/>
        </w:rPr>
        <w:noBreakHyphen/>
      </w:r>
      <w:r w:rsidRPr="003D6426">
        <w:rPr>
          <w:lang w:val="en-PH"/>
        </w:rPr>
        <w:t>480.3; 1971 (57) 940.</w:t>
      </w:r>
    </w:p>
    <w:p w:rsidR="00F25049" w:rsidRPr="003D6426" w:rsidRDefault="00F25049" w:rsidP="003D64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D6426" w:rsidSect="003D64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26" w:rsidRDefault="003D6426" w:rsidP="003D6426">
      <w:r>
        <w:separator/>
      </w:r>
    </w:p>
  </w:endnote>
  <w:endnote w:type="continuationSeparator" w:id="0">
    <w:p w:rsidR="003D6426" w:rsidRDefault="003D6426" w:rsidP="003D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426" w:rsidRPr="003D6426" w:rsidRDefault="003D6426" w:rsidP="003D6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426" w:rsidRPr="003D6426" w:rsidRDefault="003D6426" w:rsidP="003D6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426" w:rsidRPr="003D6426" w:rsidRDefault="003D6426" w:rsidP="003D6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26" w:rsidRDefault="003D6426" w:rsidP="003D6426">
      <w:r>
        <w:separator/>
      </w:r>
    </w:p>
  </w:footnote>
  <w:footnote w:type="continuationSeparator" w:id="0">
    <w:p w:rsidR="003D6426" w:rsidRDefault="003D6426" w:rsidP="003D6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426" w:rsidRPr="003D6426" w:rsidRDefault="003D6426" w:rsidP="003D6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426" w:rsidRPr="003D6426" w:rsidRDefault="003D6426" w:rsidP="003D64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426" w:rsidRPr="003D6426" w:rsidRDefault="003D6426" w:rsidP="003D64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68"/>
    <w:rsid w:val="003D6426"/>
    <w:rsid w:val="00881568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5D747-F42E-44BF-9DCC-F553EBFE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1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156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6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426"/>
  </w:style>
  <w:style w:type="paragraph" w:styleId="Footer">
    <w:name w:val="footer"/>
    <w:basedOn w:val="Normal"/>
    <w:link w:val="FooterChar"/>
    <w:uiPriority w:val="99"/>
    <w:unhideWhenUsed/>
    <w:rsid w:val="003D6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>Legislative Services Agency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2020-12-18T17:15:00Z</dcterms:created>
  <dcterms:modified xsi:type="dcterms:W3CDTF">2020-12-18T17:15:00Z</dcterms:modified>
</cp:coreProperties>
</file>