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6650">
        <w:rPr>
          <w:lang w:val="en-PH"/>
        </w:rPr>
        <w:t>CHAPTER 16</w:t>
      </w:r>
    </w:p>
    <w:p w:rsidR="00FE6650" w:rsidRP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6650">
        <w:rPr>
          <w:lang w:val="en-PH"/>
        </w:rPr>
        <w:t>South Carolina Elevator Code</w:t>
      </w:r>
      <w:bookmarkStart w:id="0" w:name="_GoBack"/>
      <w:bookmarkEnd w:id="0"/>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10.</w:t>
      </w:r>
      <w:r w:rsidR="00E752B1" w:rsidRPr="00FE6650">
        <w:rPr>
          <w:lang w:val="en-PH"/>
        </w:rPr>
        <w:t xml:space="preserve"> Short title.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This chapter is known and may be cited as the "South Carolina Elevator Code".</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20.</w:t>
      </w:r>
      <w:r w:rsidR="00E752B1" w:rsidRPr="00FE6650">
        <w:rPr>
          <w:lang w:val="en-PH"/>
        </w:rPr>
        <w:t xml:space="preserve"> Definitions.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As used in this chapter, except as otherwise expressly provided:</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 "Facility" means any elevator, dumbwaiter, escalator, moving walk, handicap lift, or manlift subject to regulation under the provisions of this chapter and includes hoistways, rails, guides, and all other related mechanical and electrical equipment.</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(2) "Alteration" means any change made to an existing facility, other than the repair or replacement of damaged, worn, or broken parts necessary for normal maintenance.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(3) "Department" means the South Carolina Division of Labor.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(4) "Director" means the Director of the Department of Labor, Licensing and Regulation or his designee or representative.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(5) "Elevator"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(6) "Dumbwaiter" means a hoisting and lowering mechanism equipped with a car which moves in guides in a substantially vertical direction, when the floor area does not exceed nine square feet and which is used exclusively for carrying materials.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(7) "Escalator" means a power</w:t>
      </w:r>
      <w:r w:rsidR="00FE6650" w:rsidRPr="00FE6650">
        <w:rPr>
          <w:lang w:val="en-PH"/>
        </w:rPr>
        <w:noBreakHyphen/>
      </w:r>
      <w:r w:rsidRPr="00FE6650">
        <w:rPr>
          <w:lang w:val="en-PH"/>
        </w:rPr>
        <w:t>driven, inclined, continuous stairway used for raising or lowering passengers.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(8) "Moving walk" means a type of passenger</w:t>
      </w:r>
      <w:r w:rsidR="00FE6650" w:rsidRPr="00FE6650">
        <w:rPr>
          <w:lang w:val="en-PH"/>
        </w:rPr>
        <w:noBreakHyphen/>
      </w:r>
      <w:r w:rsidRPr="00FE6650">
        <w:rPr>
          <w:lang w:val="en-PH"/>
        </w:rPr>
        <w:t>carrying device on which passengers stand or walk, and in which the passenger</w:t>
      </w:r>
      <w:r w:rsidR="00FE6650" w:rsidRPr="00FE6650">
        <w:rPr>
          <w:lang w:val="en-PH"/>
        </w:rPr>
        <w:noBreakHyphen/>
      </w:r>
      <w:r w:rsidRPr="00FE6650">
        <w:rPr>
          <w:lang w:val="en-PH"/>
        </w:rPr>
        <w:t>carrying surface remains parallel to its direction in motion and is uninterrupted.</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(9) "Manlift" means a device consisting of a power</w:t>
      </w:r>
      <w:r w:rsidR="00FE6650" w:rsidRPr="00FE6650">
        <w:rPr>
          <w:lang w:val="en-PH"/>
        </w:rPr>
        <w:noBreakHyphen/>
      </w:r>
      <w:r w:rsidRPr="00FE6650">
        <w:rPr>
          <w:lang w:val="en-PH"/>
        </w:rPr>
        <w:t>driven endless belt, provided with steps or platforms and handholds attached to it for the transportation of persons from floor to floor.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(10) "Passenger elevator" means an elevator used to carry persons other than the operator and person necessary for loading and unloading.</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(11) "Freight elevator" means an elevator used for carrying freight and on which only the operator and persons necessary for unloading and loading the freight are permitted to ride.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(12) "Dormant facility"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(13) "New installation" means a facility, the construction or relocation of which is begun, or for which an application for a new installation permit is filed, on or after the effective date of regulations relating to those permits adopted by the Director under authority of this chapter. All other installations are existing installations.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(14) "Inspector" means an inspector employed by the department for the purpose of administering this chapter.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(15) "Special inspector" means an inspector licensed by the Director and not employed by the department.</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(16) "Provisions of this chapter" include regulations promulgated by the Director pursuant to this chapter.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lastRenderedPageBreak/>
        <w:tab/>
        <w:t>(17) "Temporarily decommissioned facility" means a facility that is not in service at the present time but which is expected to be returned to service within three years and whose fuses are removed and power feed lines disconnected.</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(18) "Handicap lift" means a lift whose sole purpose is the transportation of handicapped or disabled individuals.</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 xml:space="preserve">1; 1993 Act No. 102, </w:t>
      </w:r>
      <w:r w:rsidRPr="00FE6650">
        <w:rPr>
          <w:lang w:val="en-PH"/>
        </w:rPr>
        <w:t xml:space="preserve">Sections </w:t>
      </w:r>
      <w:r w:rsidR="00E752B1" w:rsidRPr="00FE6650">
        <w:rPr>
          <w:lang w:val="en-PH"/>
        </w:rPr>
        <w:t xml:space="preserve"> 1</w:t>
      </w:r>
      <w:r w:rsidRPr="00FE6650">
        <w:rPr>
          <w:lang w:val="en-PH"/>
        </w:rPr>
        <w:noBreakHyphen/>
      </w:r>
      <w:r w:rsidR="00E752B1" w:rsidRPr="00FE6650">
        <w:rPr>
          <w:lang w:val="en-PH"/>
        </w:rPr>
        <w:t xml:space="preserve">4, eff June 14, 1993; 1993 Act No. 181, </w:t>
      </w:r>
      <w:r w:rsidRPr="00FE6650">
        <w:rPr>
          <w:lang w:val="en-PH"/>
        </w:rPr>
        <w:t xml:space="preserve">Section </w:t>
      </w:r>
      <w:r w:rsidR="00E752B1" w:rsidRPr="00FE6650">
        <w:rPr>
          <w:lang w:val="en-PH"/>
        </w:rPr>
        <w:t>977, eff February 1, 1994.</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Code Commissioner's Note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At the direction of the Code Commissioner, in (4), "'Director' means the Director of the Department of Labor, Licensing and Regulation" was substituted for "'Commissioner' means the Commissioner of the South Carolina Division of Labor".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Effect of Amendment</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The first 1993 amendment in paragraph (1), added "handicap lift,", in paragraph (6), deleted ", the total compartment height does not exceed four feet, the capacity does not exceed five hundred pounds,", which followed "nine square feet", rewrote paragraph (12), and added paragraphs (17) and (18).</w:t>
      </w:r>
    </w:p>
    <w:p w:rsidR="00FE6650" w:rsidRP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6650">
        <w:rPr>
          <w:lang w:val="en-PH"/>
        </w:rPr>
        <w:t>The second 1993 amendment substituted "Division of Labor" for "Department of Labor".</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30.</w:t>
      </w:r>
      <w:r w:rsidR="00E752B1" w:rsidRPr="00FE6650">
        <w:rPr>
          <w:lang w:val="en-PH"/>
        </w:rPr>
        <w:t xml:space="preserve"> Applicability.</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Editor's Note</w:t>
      </w:r>
    </w:p>
    <w:p w:rsidR="00FE6650" w:rsidRP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6650">
        <w:rPr>
          <w:lang w:val="en-PH"/>
        </w:rPr>
        <w:t>Under the provisions of Chapter 34, Title 1, an agency is required to adopt the latest edition of a nationally recognized code which it is charged by statute or regulation with enforcing by giving notice in the State Register.</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40.</w:t>
      </w:r>
      <w:r w:rsidR="00E752B1" w:rsidRPr="00FE6650">
        <w:rPr>
          <w:lang w:val="en-PH"/>
        </w:rPr>
        <w:t xml:space="preserve"> Issuance of regulations.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 The Director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a. Classifications of types of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b. Maintenance, inspection, testing, and operation of the various classes of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c. Construction of new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d. Alteration of existing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e. Minimum safety requirements for all existing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f. Control or prevention of access to facilities, temporarily decommissioned facilities, or dormant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g. The reporting of accidents and injuries arising from the use of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h. Qualifications for obtaining a special inspector's license, revocation of a special inspector's license, disqualification of special inspectors, and ethics of special inspectors.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i. The adoption of procedures for the issuance of variances.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lastRenderedPageBreak/>
        <w:tab/>
        <w:t>2. Insofar as applicable, regulations adopted for facilities installed after January 1, 1986, must be based on the American National Standard Safety Code for Elevators, Dumbwaiters, Escalators, and Moving Walks, and supplements thereto, A.17.1. The Director shall promulgate regulations for facilities installed prior to January 1, 1986, according to the applicable provisions of the American National Standard Safety Code as he considers necessary. In promulgating regulations the Director may adopt the American National Standard Safety Code, or any part of it, by reference.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3. The Director shall furnish copies of the regulations promulgated by him to any person who requests them, without charge, or upon payment of a charge not to exceed the actual cost of printing of the regulations.</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 xml:space="preserve">1; 1993 Act No. 102, </w:t>
      </w:r>
      <w:r w:rsidRPr="00FE6650">
        <w:rPr>
          <w:lang w:val="en-PH"/>
        </w:rPr>
        <w:t xml:space="preserve">Sections </w:t>
      </w:r>
      <w:r w:rsidR="00E752B1" w:rsidRPr="00FE6650">
        <w:rPr>
          <w:lang w:val="en-PH"/>
        </w:rPr>
        <w:t xml:space="preserve"> 5, 6, eff June 14, 1993.</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Effect of Amendment</w:t>
      </w:r>
    </w:p>
    <w:p w:rsidR="00FE6650" w:rsidRP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6650">
        <w:rPr>
          <w:lang w:val="en-PH"/>
        </w:rPr>
        <w:t>The 1993 amendment, in subsection 1, paragraph f., added ", temporarily decommissioned facilities," and, rewrote paragraph h, adding "special" before "inspector's license", and adding provision for revocation of special license.</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50.</w:t>
      </w:r>
      <w:r w:rsidR="00E752B1" w:rsidRPr="00FE6650">
        <w:rPr>
          <w:lang w:val="en-PH"/>
        </w:rPr>
        <w:t xml:space="preserve"> Enforcement powers of director.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The Director is charged with the affirmative duty of administering and enforcing the provisions of this chapter.</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60.</w:t>
      </w:r>
      <w:r w:rsidR="00E752B1" w:rsidRPr="00FE6650">
        <w:rPr>
          <w:lang w:val="en-PH"/>
        </w:rPr>
        <w:t xml:space="preserve"> Registration of facilities.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Within three months after the date of promulgation of regulations under this chapter relating to registration of facilities, the owner of every existing facility, whether or not dormant, shall register each facility with the Director, giving type, contract load and speed, name of manufacturer, its location, and the purpose for which it is used and any other information the Director may require. Registration must be made on a form to be furnished by the department upon request. Facilities, the construction of which are commenced subsequent to the date of promulgation of those regulations, must be registered in the manner prescribed by the Director.</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70.</w:t>
      </w:r>
      <w:r w:rsidR="00E752B1" w:rsidRPr="00FE6650">
        <w:rPr>
          <w:lang w:val="en-PH"/>
        </w:rPr>
        <w:t xml:space="preserve"> Inspections.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All new and existing facilities, except dormant facilities, must be tested and inspected in accordance with the following schedule: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1. Every new or altered facility must be inspected and tested before the operating permit is issued.</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2. Every existing facility registered with the Director must be inspected within one year after the effective date of the registration, except that the Director may, at his discretion, extend by regulation the time specified for making inspections.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3. Every facility must be inspected not less frequently than annually, except that the Director may adopt regulations providing for inspections of facilities at intervals other than annually.</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4. The inspections required by items 1 to 3 of this section must be made only by inspectors or special inspectors. An inspection by a special inspector may be accepted by the Director in lieu of a required inspection by an inspector.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 xml:space="preserve">5. A report of every inspection must be filed with the Director by the inspector or special inspector, on a form approved by and containing all information required by the Director, after the inspection has been completed and within the time provided by regulation, but not to exceed thirty days. The report shall include all information required by the Director to determine whether the owner of the facility has complied with applicable regulations. For the inspection required by item 1, the report shall indicate whether the facility </w:t>
      </w:r>
      <w:r w:rsidRPr="00FE6650">
        <w:rPr>
          <w:lang w:val="en-PH"/>
        </w:rPr>
        <w:lastRenderedPageBreak/>
        <w:t>has been installed in accordance with the detailed plans and specifications approved by the Director and meets the requirements of the applicable regulations.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6. In addition to the inspections required by items 1 to 3, the Director may provide by regulation for additional inspections he considers necessary to enforce the provisions of this chapter.</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75.</w:t>
      </w:r>
      <w:r w:rsidR="00E752B1" w:rsidRPr="00FE6650">
        <w:rPr>
          <w:lang w:val="en-PH"/>
        </w:rPr>
        <w:t xml:space="preserve"> Special inspector prohibited from inspecting certain elevators.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It is unlawful for a special inspector to perform elevator inspections under this chapter or regulations promulgated pursuant to it on an elevator on which he or his employer has a current service or warranty contract.</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1995 Act No. 124, </w:t>
      </w:r>
      <w:r w:rsidRPr="00FE6650">
        <w:rPr>
          <w:lang w:val="en-PH"/>
        </w:rPr>
        <w:t xml:space="preserve">Section </w:t>
      </w:r>
      <w:r w:rsidR="00E752B1" w:rsidRPr="00FE6650">
        <w:rPr>
          <w:lang w:val="en-PH"/>
        </w:rPr>
        <w:t>1, eff June 12, 1995.</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80.</w:t>
      </w:r>
      <w:r w:rsidR="00E752B1" w:rsidRPr="00FE6650">
        <w:rPr>
          <w:lang w:val="en-PH"/>
        </w:rPr>
        <w:t xml:space="preserve"> Alteration permits.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On and after the effective date of regulations relating to alterations, detailed plans of each facility to be altered must be submitted to the Director, together with an application for an alteration permit, on forms to be furnished or approved by the Director.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Section 41</w:t>
      </w:r>
      <w:r w:rsidR="00FE6650" w:rsidRPr="00FE6650">
        <w:rPr>
          <w:lang w:val="en-PH"/>
        </w:rPr>
        <w:noBreakHyphen/>
      </w:r>
      <w:r w:rsidRPr="00FE6650">
        <w:rPr>
          <w:lang w:val="en-PH"/>
        </w:rPr>
        <w:t>16</w:t>
      </w:r>
      <w:r w:rsidR="00FE6650" w:rsidRPr="00FE6650">
        <w:rPr>
          <w:lang w:val="en-PH"/>
        </w:rPr>
        <w:noBreakHyphen/>
      </w:r>
      <w:r w:rsidRPr="00FE6650">
        <w:rPr>
          <w:lang w:val="en-PH"/>
        </w:rPr>
        <w:t>110.</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90.</w:t>
      </w:r>
      <w:r w:rsidR="00E752B1" w:rsidRPr="00FE6650">
        <w:rPr>
          <w:lang w:val="en-PH"/>
        </w:rPr>
        <w:t xml:space="preserve"> Permits for new installations.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A permit must be issued by the Director before construction on a new installation is begun. The department shall issue a permit for relocation or installation, as applicable, if the plans and specifications indicate compliance with applicable regulations.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Plans must be submitted in triplicate and must be accompanied by an application for the permit on a form to be furnished by the Director. The plans shall include: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1. Sectional plan of car and hoistway.</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2. Sectional plan of machine room.</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3. Sectional elevation of hoistway and machine room, including the pit, bottom, and top clearance of car, and counterweight.</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4. Size and weight of guide rails, and guide rail bracket spacing.</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r>
      <w:r w:rsidRPr="00FE6650">
        <w:rPr>
          <w:lang w:val="en-PH"/>
        </w:rPr>
        <w:tab/>
        <w:t>5. Other information which the department may require.</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100.</w:t>
      </w:r>
      <w:r w:rsidR="00E752B1" w:rsidRPr="00FE6650">
        <w:rPr>
          <w:lang w:val="en-PH"/>
        </w:rPr>
        <w:t xml:space="preserve"> Operating certificates.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Operating certificates must be issued by the Director to the owner of every facility when the inspection report indicates compliance with the applicable provisions of this chapter. However, no certificates may be issued if the fees required by Section 41</w:t>
      </w:r>
      <w:r w:rsidR="00FE6650" w:rsidRPr="00FE6650">
        <w:rPr>
          <w:lang w:val="en-PH"/>
        </w:rPr>
        <w:noBreakHyphen/>
      </w:r>
      <w:r w:rsidRPr="00FE6650">
        <w:rPr>
          <w:lang w:val="en-PH"/>
        </w:rPr>
        <w:t>16</w:t>
      </w:r>
      <w:r w:rsidR="00FE6650" w:rsidRPr="00FE6650">
        <w:rPr>
          <w:lang w:val="en-PH"/>
        </w:rPr>
        <w:noBreakHyphen/>
      </w:r>
      <w:r w:rsidRPr="00FE6650">
        <w:rPr>
          <w:lang w:val="en-PH"/>
        </w:rPr>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Director has expired, unless an operating certificate has been issued.</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 xml:space="preserve">1; 1993 Act No. 102, </w:t>
      </w:r>
      <w:r w:rsidRPr="00FE6650">
        <w:rPr>
          <w:lang w:val="en-PH"/>
        </w:rPr>
        <w:t xml:space="preserve">Section </w:t>
      </w:r>
      <w:r w:rsidR="00E752B1" w:rsidRPr="00FE6650">
        <w:rPr>
          <w:lang w:val="en-PH"/>
        </w:rPr>
        <w:t>7, eff June 14, 1993.</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Effect of Amendment</w:t>
      </w:r>
    </w:p>
    <w:p w:rsidR="00FE6650" w:rsidRP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6650">
        <w:rPr>
          <w:lang w:val="en-PH"/>
        </w:rPr>
        <w:t>The 1993 amendment rewrote this section.</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110.</w:t>
      </w:r>
      <w:r w:rsidR="00E752B1" w:rsidRPr="00FE6650">
        <w:rPr>
          <w:lang w:val="en-PH"/>
        </w:rPr>
        <w:t xml:space="preserve"> Temporary or permanent injunction for imminently dangerous facility.</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If the Director has reason to believe that the continued operation of a facility constitutes an imminent danger which could reasonably be expected to injure seriously or cause death to members of the public, the Director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 xml:space="preserve">1; 1993 Act No. 102, </w:t>
      </w:r>
      <w:r w:rsidRPr="00FE6650">
        <w:rPr>
          <w:lang w:val="en-PH"/>
        </w:rPr>
        <w:t xml:space="preserve">Section </w:t>
      </w:r>
      <w:r w:rsidR="00E752B1" w:rsidRPr="00FE6650">
        <w:rPr>
          <w:lang w:val="en-PH"/>
        </w:rPr>
        <w:t>8, eff June 14, 1993.</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Effect of Amendment</w:t>
      </w:r>
    </w:p>
    <w:p w:rsidR="00FE6650" w:rsidRP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6650">
        <w:rPr>
          <w:lang w:val="en-PH"/>
        </w:rPr>
        <w:t>The 1993 amendment rewrote this section, retaining former subsection 3, and deleting subsections 1 and 2, which pertained to commissioner's orders to make changes and suspension and revocation of or refusal to issue operating permits.</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120.</w:t>
      </w:r>
      <w:r w:rsidR="00E752B1" w:rsidRPr="00FE6650">
        <w:rPr>
          <w:lang w:val="en-PH"/>
        </w:rPr>
        <w:t xml:space="preserve"> Exceptions or variances.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The Director,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Director to assure reasonable safety. However, no exception or variance may be granted except to prevent undue hardship. These facilities are subject to orders issued pursuant to Section 41</w:t>
      </w:r>
      <w:r w:rsidR="00FE6650" w:rsidRPr="00FE6650">
        <w:rPr>
          <w:lang w:val="en-PH"/>
        </w:rPr>
        <w:noBreakHyphen/>
      </w:r>
      <w:r w:rsidRPr="00FE6650">
        <w:rPr>
          <w:lang w:val="en-PH"/>
        </w:rPr>
        <w:t>16</w:t>
      </w:r>
      <w:r w:rsidR="00FE6650" w:rsidRPr="00FE6650">
        <w:rPr>
          <w:lang w:val="en-PH"/>
        </w:rPr>
        <w:noBreakHyphen/>
      </w:r>
      <w:r w:rsidRPr="00FE6650">
        <w:rPr>
          <w:lang w:val="en-PH"/>
        </w:rPr>
        <w:t>110.</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130.</w:t>
      </w:r>
      <w:r w:rsidR="00E752B1" w:rsidRPr="00FE6650">
        <w:rPr>
          <w:lang w:val="en-PH"/>
        </w:rPr>
        <w:t xml:space="preserve"> Access to facilities by inspectors.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Every owner of a facility subject to regulation by this chapter shall grant access to that facility to the Director and department personnel administering the provisions of this chapter. Inspections must be permitted at reasonable times, with or without prior notice.</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140.</w:t>
      </w:r>
      <w:r w:rsidR="00E752B1" w:rsidRPr="00FE6650">
        <w:rPr>
          <w:lang w:val="en-PH"/>
        </w:rPr>
        <w:t xml:space="preserve"> Fees.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The Director shall promulgate regulations to charge and collect fees for inspection, permits, and licenses. Fees may be set by regulation not more than once each year. Fees established by the Director must be based upon the costs of administering the provisions of this chapter and shall give due regard to the time spent by department personnel in performing duties and to any travel expenses incurred.</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 fees for such collection actions.</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 xml:space="preserve">1; 1993 Act No. 102, </w:t>
      </w:r>
      <w:r w:rsidRPr="00FE6650">
        <w:rPr>
          <w:lang w:val="en-PH"/>
        </w:rPr>
        <w:t xml:space="preserve">Section </w:t>
      </w:r>
      <w:r w:rsidR="00E752B1" w:rsidRPr="00FE6650">
        <w:rPr>
          <w:lang w:val="en-PH"/>
        </w:rPr>
        <w:t>9, eff June 14, 1993.</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Effect of Amendment</w:t>
      </w:r>
    </w:p>
    <w:p w:rsidR="00FE6650" w:rsidRP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6650">
        <w:rPr>
          <w:lang w:val="en-PH"/>
        </w:rPr>
        <w:t>The 1993 amendment added the second paragraph.</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150.</w:t>
      </w:r>
      <w:r w:rsidR="00E752B1" w:rsidRPr="00FE6650">
        <w:rPr>
          <w:lang w:val="en-PH"/>
        </w:rPr>
        <w:t xml:space="preserve"> General duties of owner.</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Every facility must be maintained by the owner in a safe operating condition and in conformity with the regulations promulgated by the Director.</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160.</w:t>
      </w:r>
      <w:r w:rsidR="00E752B1" w:rsidRPr="00FE6650">
        <w:rPr>
          <w:lang w:val="en-PH"/>
        </w:rPr>
        <w:t xml:space="preserve"> Preemption of local regulation.</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Director, is void. The Director, in his discretion, may accept inspections by local authorities in lieu of inspections required by Section 41</w:t>
      </w:r>
      <w:r w:rsidR="00FE6650" w:rsidRPr="00FE6650">
        <w:rPr>
          <w:lang w:val="en-PH"/>
        </w:rPr>
        <w:noBreakHyphen/>
      </w:r>
      <w:r w:rsidRPr="00FE6650">
        <w:rPr>
          <w:lang w:val="en-PH"/>
        </w:rPr>
        <w:t>16</w:t>
      </w:r>
      <w:r w:rsidR="00FE6650" w:rsidRPr="00FE6650">
        <w:rPr>
          <w:lang w:val="en-PH"/>
        </w:rPr>
        <w:noBreakHyphen/>
      </w:r>
      <w:r w:rsidRPr="00FE6650">
        <w:rPr>
          <w:lang w:val="en-PH"/>
        </w:rPr>
        <w:t>70, but only upon a showing by the local authority that applicable laws and regulations will be consistently and literally enforced and that inspections will be performed by special inspectors.</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170.</w:t>
      </w:r>
      <w:r w:rsidR="00E752B1" w:rsidRPr="00FE6650">
        <w:rPr>
          <w:lang w:val="en-PH"/>
        </w:rPr>
        <w:t xml:space="preserve"> Criminal penalties.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1.</w:t>
      </w:r>
    </w:p>
    <w:p w:rsidR="00FE6650" w:rsidRP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b/>
          <w:lang w:val="en-PH"/>
        </w:rPr>
        <w:t xml:space="preserve">SECTION </w:t>
      </w:r>
      <w:r w:rsidR="00E752B1" w:rsidRPr="00FE6650">
        <w:rPr>
          <w:b/>
          <w:lang w:val="en-PH"/>
        </w:rPr>
        <w:t>41</w:t>
      </w:r>
      <w:r w:rsidRPr="00FE6650">
        <w:rPr>
          <w:b/>
          <w:lang w:val="en-PH"/>
        </w:rPr>
        <w:noBreakHyphen/>
      </w:r>
      <w:r w:rsidR="00E752B1" w:rsidRPr="00FE6650">
        <w:rPr>
          <w:b/>
          <w:lang w:val="en-PH"/>
        </w:rPr>
        <w:t>16</w:t>
      </w:r>
      <w:r w:rsidRPr="00FE6650">
        <w:rPr>
          <w:b/>
          <w:lang w:val="en-PH"/>
        </w:rPr>
        <w:noBreakHyphen/>
      </w:r>
      <w:r w:rsidR="00E752B1" w:rsidRPr="00FE6650">
        <w:rPr>
          <w:b/>
          <w:lang w:val="en-PH"/>
        </w:rPr>
        <w:t>180.</w:t>
      </w:r>
      <w:r w:rsidR="00E752B1" w:rsidRPr="00FE6650">
        <w:rPr>
          <w:lang w:val="en-PH"/>
        </w:rPr>
        <w:t xml:space="preserve"> Civil penalties.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1. Any owner, operator, or management company who fails to register a facility as required by Section 41</w:t>
      </w:r>
      <w:r w:rsidR="00FE6650" w:rsidRPr="00FE6650">
        <w:rPr>
          <w:lang w:val="en-PH"/>
        </w:rPr>
        <w:noBreakHyphen/>
      </w:r>
      <w:r w:rsidRPr="00FE6650">
        <w:rPr>
          <w:lang w:val="en-PH"/>
        </w:rPr>
        <w:t>16</w:t>
      </w:r>
      <w:r w:rsidR="00FE6650" w:rsidRPr="00FE6650">
        <w:rPr>
          <w:lang w:val="en-PH"/>
        </w:rPr>
        <w:noBreakHyphen/>
      </w:r>
      <w:r w:rsidRPr="00FE6650">
        <w:rPr>
          <w:lang w:val="en-PH"/>
        </w:rPr>
        <w:t>60 may be assessed a civil penalty of not more than five hundred dollars for each facility not registered.</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2. Any owner, operator, or management company who fails to correct a violation of any safety standard promulgated pursuant to this chapter after being given written notice by the Director of the standard and of the time set for its correction may be assessed a civil penalty of not more than one thousand dollars for each such violation.</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3. Any owner, operator, or installation contractor who begins alteration, relocation, or installation of a facility before permits are issued pursuant to Sections 41</w:t>
      </w:r>
      <w:r w:rsidR="00FE6650" w:rsidRPr="00FE6650">
        <w:rPr>
          <w:lang w:val="en-PH"/>
        </w:rPr>
        <w:noBreakHyphen/>
      </w:r>
      <w:r w:rsidRPr="00FE6650">
        <w:rPr>
          <w:lang w:val="en-PH"/>
        </w:rPr>
        <w:t>16</w:t>
      </w:r>
      <w:r w:rsidR="00FE6650" w:rsidRPr="00FE6650">
        <w:rPr>
          <w:lang w:val="en-PH"/>
        </w:rPr>
        <w:noBreakHyphen/>
      </w:r>
      <w:r w:rsidRPr="00FE6650">
        <w:rPr>
          <w:lang w:val="en-PH"/>
        </w:rPr>
        <w:t>80 or 41</w:t>
      </w:r>
      <w:r w:rsidR="00FE6650" w:rsidRPr="00FE6650">
        <w:rPr>
          <w:lang w:val="en-PH"/>
        </w:rPr>
        <w:noBreakHyphen/>
      </w:r>
      <w:r w:rsidRPr="00FE6650">
        <w:rPr>
          <w:lang w:val="en-PH"/>
        </w:rPr>
        <w:t>16</w:t>
      </w:r>
      <w:r w:rsidR="00FE6650" w:rsidRPr="00FE6650">
        <w:rPr>
          <w:lang w:val="en-PH"/>
        </w:rPr>
        <w:noBreakHyphen/>
      </w:r>
      <w:r w:rsidRPr="00FE6650">
        <w:rPr>
          <w:lang w:val="en-PH"/>
        </w:rPr>
        <w:t>90 may be assessed a civil penalty of not more than two times the applicable permit fee.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4. Any owner, operator, or management company who fails to report an accident which results in serious injury to any person other than an employee of the owner or operator may be assessed a civil penalty of not more than one thousand dollars.</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5. Any owner, operator, or management company who operates a facility after an order of the Director declaring that facility dormant, temporarily decommissioned, or otherwise ineligible for an operating permit may be assessed a civil penalty of not more than two thousand dollars for each such violation.</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6. All amounts collected under this section must be turned over to the State Treasurer for deposit in the general fund of the State.</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ab/>
        <w:t>7. Any owner, operator, management company, or contractor affected or aggrieved by (a) any act of the Director, (b) any citation issued by the Director, (c) any penalty assessed by the Director, or (d) any abatement period set by the Director may petition the Director within thirty days of notice of the act complained of for administrative review. The provisions of Article II (Administrative Procedures) of Act 176 of 1977, as amended, shall govern contested cases of this nature.</w:t>
      </w: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6650" w:rsidRDefault="00FE6650"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52B1" w:rsidRPr="00FE6650">
        <w:rPr>
          <w:lang w:val="en-PH"/>
        </w:rPr>
        <w:t xml:space="preserve">: 1985 Act No. 103, </w:t>
      </w:r>
      <w:r w:rsidRPr="00FE6650">
        <w:rPr>
          <w:lang w:val="en-PH"/>
        </w:rPr>
        <w:t xml:space="preserve">Section </w:t>
      </w:r>
      <w:r w:rsidR="00E752B1" w:rsidRPr="00FE6650">
        <w:rPr>
          <w:lang w:val="en-PH"/>
        </w:rPr>
        <w:t xml:space="preserve">1; 1993 Act No. 102, </w:t>
      </w:r>
      <w:r w:rsidRPr="00FE6650">
        <w:rPr>
          <w:lang w:val="en-PH"/>
        </w:rPr>
        <w:t xml:space="preserve">Section </w:t>
      </w:r>
      <w:r w:rsidR="00E752B1" w:rsidRPr="00FE6650">
        <w:rPr>
          <w:lang w:val="en-PH"/>
        </w:rPr>
        <w:t>10, eff June 14, 1993.</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Effect of Amendment</w:t>
      </w:r>
    </w:p>
    <w:p w:rsidR="00FE6650" w:rsidRDefault="00E752B1"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6650">
        <w:rPr>
          <w:lang w:val="en-PH"/>
        </w:rPr>
        <w:t>The 1993 amendment rewrote this section.</w:t>
      </w:r>
    </w:p>
    <w:p w:rsidR="00F25049" w:rsidRPr="00FE6650" w:rsidRDefault="00F25049" w:rsidP="00FE6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6650" w:rsidSect="00FE66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50" w:rsidRDefault="00FE6650" w:rsidP="00FE6650">
      <w:r>
        <w:separator/>
      </w:r>
    </w:p>
  </w:endnote>
  <w:endnote w:type="continuationSeparator" w:id="0">
    <w:p w:rsidR="00FE6650" w:rsidRDefault="00FE6650" w:rsidP="00FE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50" w:rsidRPr="00FE6650" w:rsidRDefault="00FE6650" w:rsidP="00FE6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50" w:rsidRPr="00FE6650" w:rsidRDefault="00FE6650" w:rsidP="00FE6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50" w:rsidRPr="00FE6650" w:rsidRDefault="00FE6650" w:rsidP="00FE6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50" w:rsidRDefault="00FE6650" w:rsidP="00FE6650">
      <w:r>
        <w:separator/>
      </w:r>
    </w:p>
  </w:footnote>
  <w:footnote w:type="continuationSeparator" w:id="0">
    <w:p w:rsidR="00FE6650" w:rsidRDefault="00FE6650" w:rsidP="00FE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50" w:rsidRPr="00FE6650" w:rsidRDefault="00FE6650" w:rsidP="00FE6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50" w:rsidRPr="00FE6650" w:rsidRDefault="00FE6650" w:rsidP="00FE6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50" w:rsidRPr="00FE6650" w:rsidRDefault="00FE6650" w:rsidP="00FE6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B1"/>
    <w:rsid w:val="00E752B1"/>
    <w:rsid w:val="00F25049"/>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17ED-9EA5-468F-862B-185E6132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52B1"/>
    <w:rPr>
      <w:rFonts w:ascii="Courier New" w:eastAsiaTheme="minorEastAsia" w:hAnsi="Courier New" w:cs="Courier New"/>
      <w:sz w:val="20"/>
      <w:szCs w:val="20"/>
    </w:rPr>
  </w:style>
  <w:style w:type="paragraph" w:styleId="Header">
    <w:name w:val="header"/>
    <w:basedOn w:val="Normal"/>
    <w:link w:val="HeaderChar"/>
    <w:uiPriority w:val="99"/>
    <w:unhideWhenUsed/>
    <w:rsid w:val="00FE6650"/>
    <w:pPr>
      <w:tabs>
        <w:tab w:val="center" w:pos="4680"/>
        <w:tab w:val="right" w:pos="9360"/>
      </w:tabs>
    </w:pPr>
  </w:style>
  <w:style w:type="character" w:customStyle="1" w:styleId="HeaderChar">
    <w:name w:val="Header Char"/>
    <w:basedOn w:val="DefaultParagraphFont"/>
    <w:link w:val="Header"/>
    <w:uiPriority w:val="99"/>
    <w:rsid w:val="00FE6650"/>
  </w:style>
  <w:style w:type="paragraph" w:styleId="Footer">
    <w:name w:val="footer"/>
    <w:basedOn w:val="Normal"/>
    <w:link w:val="FooterChar"/>
    <w:uiPriority w:val="99"/>
    <w:unhideWhenUsed/>
    <w:rsid w:val="00FE6650"/>
    <w:pPr>
      <w:tabs>
        <w:tab w:val="center" w:pos="4680"/>
        <w:tab w:val="right" w:pos="9360"/>
      </w:tabs>
    </w:pPr>
  </w:style>
  <w:style w:type="character" w:customStyle="1" w:styleId="FooterChar">
    <w:name w:val="Footer Char"/>
    <w:basedOn w:val="DefaultParagraphFont"/>
    <w:link w:val="Footer"/>
    <w:uiPriority w:val="99"/>
    <w:rsid w:val="00FE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3157</Words>
  <Characters>18000</Characters>
  <Application>Microsoft Office Word</Application>
  <DocSecurity>0</DocSecurity>
  <Lines>150</Lines>
  <Paragraphs>42</Paragraphs>
  <ScaleCrop>false</ScaleCrop>
  <Company>Legislative Services Agency</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