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0C88">
        <w:rPr>
          <w:lang w:val="en-PH"/>
        </w:rPr>
        <w:t>CHAPTER 26</w:t>
      </w:r>
    </w:p>
    <w:p w:rsidR="00080C88" w:rsidRP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0C88">
        <w:rPr>
          <w:lang w:val="en-PH"/>
        </w:rPr>
        <w:t>Training, Certification and Evaluation of Public Educators</w:t>
      </w:r>
      <w:bookmarkStart w:id="0" w:name="_GoBack"/>
      <w:bookmarkEnd w:id="0"/>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b/>
          <w:lang w:val="en-PH"/>
        </w:rPr>
        <w:t xml:space="preserve">SECTION </w:t>
      </w:r>
      <w:r w:rsidR="00C73DB4" w:rsidRPr="00080C88">
        <w:rPr>
          <w:b/>
          <w:lang w:val="en-PH"/>
        </w:rPr>
        <w:t>59</w:t>
      </w:r>
      <w:r w:rsidRPr="00080C88">
        <w:rPr>
          <w:b/>
          <w:lang w:val="en-PH"/>
        </w:rPr>
        <w:noBreakHyphen/>
      </w:r>
      <w:r w:rsidR="00C73DB4" w:rsidRPr="00080C88">
        <w:rPr>
          <w:b/>
          <w:lang w:val="en-PH"/>
        </w:rPr>
        <w:t>26</w:t>
      </w:r>
      <w:r w:rsidRPr="00080C88">
        <w:rPr>
          <w:b/>
          <w:lang w:val="en-PH"/>
        </w:rPr>
        <w:noBreakHyphen/>
      </w:r>
      <w:r w:rsidR="00C73DB4" w:rsidRPr="00080C88">
        <w:rPr>
          <w:b/>
          <w:lang w:val="en-PH"/>
        </w:rPr>
        <w:t>10.</w:t>
      </w:r>
      <w:r w:rsidR="00C73DB4" w:rsidRPr="00080C88">
        <w:rPr>
          <w:lang w:val="en-PH"/>
        </w:rPr>
        <w:t xml:space="preserve"> Intent; guidelines for implementation.</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(a) upgrade the standards for educators in this State in a fair, professional, and reasonable manner;</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(b) assure that prospective teachers have basic reading, mathematics, and writing skills;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(c) improve the educator training programs and the evaluation procedures for those programs;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(d) assure that prospective teachers know and understand their teaching areas and are given assistance toward the achievement of their potential;</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(e) assure that school districts implement a comprehensive system for assisting, developing, and evaluating teachers employed at all contract levels.</w:t>
      </w: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DB4" w:rsidRPr="00080C88">
        <w:rPr>
          <w:lang w:val="en-PH"/>
        </w:rPr>
        <w:t xml:space="preserve">: 1979 Act No. 187 </w:t>
      </w:r>
      <w:r w:rsidRPr="00080C88">
        <w:rPr>
          <w:lang w:val="en-PH"/>
        </w:rPr>
        <w:t xml:space="preserve">Section </w:t>
      </w:r>
      <w:r w:rsidR="00C73DB4" w:rsidRPr="00080C88">
        <w:rPr>
          <w:lang w:val="en-PH"/>
        </w:rPr>
        <w:t xml:space="preserve">1; 1997 Act No. 72, </w:t>
      </w:r>
      <w:r w:rsidRPr="00080C88">
        <w:rPr>
          <w:lang w:val="en-PH"/>
        </w:rPr>
        <w:t xml:space="preserve">Section </w:t>
      </w:r>
      <w:r w:rsidR="00C73DB4" w:rsidRPr="00080C88">
        <w:rPr>
          <w:lang w:val="en-PH"/>
        </w:rPr>
        <w:t>1.</w:t>
      </w:r>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b/>
          <w:lang w:val="en-PH"/>
        </w:rPr>
        <w:t xml:space="preserve">SECTION </w:t>
      </w:r>
      <w:r w:rsidR="00C73DB4" w:rsidRPr="00080C88">
        <w:rPr>
          <w:b/>
          <w:lang w:val="en-PH"/>
        </w:rPr>
        <w:t>59</w:t>
      </w:r>
      <w:r w:rsidRPr="00080C88">
        <w:rPr>
          <w:b/>
          <w:lang w:val="en-PH"/>
        </w:rPr>
        <w:noBreakHyphen/>
      </w:r>
      <w:r w:rsidR="00C73DB4" w:rsidRPr="00080C88">
        <w:rPr>
          <w:b/>
          <w:lang w:val="en-PH"/>
        </w:rPr>
        <w:t>26</w:t>
      </w:r>
      <w:r w:rsidRPr="00080C88">
        <w:rPr>
          <w:b/>
          <w:lang w:val="en-PH"/>
        </w:rPr>
        <w:noBreakHyphen/>
      </w:r>
      <w:r w:rsidR="00C73DB4" w:rsidRPr="00080C88">
        <w:rPr>
          <w:b/>
          <w:lang w:val="en-PH"/>
        </w:rPr>
        <w:t>20.</w:t>
      </w:r>
      <w:r w:rsidR="00C73DB4" w:rsidRPr="00080C88">
        <w:rPr>
          <w:lang w:val="en-PH"/>
        </w:rPr>
        <w:t xml:space="preserve"> Duties of State Board of Education and Commission on Higher Education.</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The State Board of Education, through the State Department of Education, and the Commission on Higher Education shall:</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(a) develop and implement a plan for the continuous evaluation and upgrading of standards for program approval of undergraduate and graduate education training programs of colleges and universities in this State;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(b) adopt policies and procedures which result in visiting teams with a balanced composition of teachers, administrators, and higher education faculties;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(c) establish program approval procedures which shall assure that all members of visiting teams which review and approve undergraduate and graduate education programs have attended training programs in program approval procedures within two years prior to service on such teams;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(d) render advice and aid to departments and colleges of education concerning their curricula, program approval standards, and results on the examinations provided for in this chapter;</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(1) A student initially may take the basic skills examination during his first or second year in college.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(2) Students may be allowed to take the examination no more than four times.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w:t>
      </w:r>
      <w:r w:rsidR="00080C88" w:rsidRPr="00080C88">
        <w:rPr>
          <w:lang w:val="en-PH"/>
        </w:rPr>
        <w:noBreakHyphen/>
      </w:r>
      <w:r w:rsidRPr="00080C88">
        <w:rPr>
          <w:lang w:val="en-PH"/>
        </w:rPr>
        <w:t>secondary institution in the subject area of any test section not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three years, he may take the examination or any sections not passed for a fourth time under the same terms and conditions provided by this section of persons desiring to take the examination for a third time.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lastRenderedPageBreak/>
        <w:tab/>
        <w:t>Provided, that in addition to the above approval standards, beginning in 1984</w:t>
      </w:r>
      <w:r w:rsidR="00080C88" w:rsidRPr="00080C88">
        <w:rPr>
          <w:lang w:val="en-PH"/>
        </w:rPr>
        <w:noBreakHyphen/>
      </w:r>
      <w:r w:rsidRPr="00080C88">
        <w:rPr>
          <w:lang w:val="en-PH"/>
        </w:rPr>
        <w:t>85, additional and upgraded approval standards must be developed, in consultation with the Commission on Higher Education, and promulgated by the State Board of Education for these teacher education programs.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(f) administer the basic skills examination provided for in this section three times a year;</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(g) report the results of the examination to the colleges, universities, and student in such form that he will be provided specific information about his strengths and weaknesses and given consultation to assist in improving his performance;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(i)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"critical geographical areas", which shall 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w:t>
      </w:r>
      <w:r w:rsidR="00080C88" w:rsidRPr="00080C88">
        <w:rPr>
          <w:lang w:val="en-PH"/>
        </w:rPr>
        <w:noBreakHyphen/>
      </w:r>
      <w:r w:rsidRPr="00080C88">
        <w:rPr>
          <w:lang w:val="en-PH"/>
        </w:rPr>
        <w:t>2001 school year, a teacher with a teacher loan through the South Carolina Student Loan Corporation shall qualify, if the teacher is teaching in an area newly designated as a critical needs area (geographic or subject, or both). Previous loan payments will not be reimbursed. The Department of Education and the local school district are responsible for annual distribution of the critical needs list. It is the responsibility of the teacher to request loan cancellation through service in a critical needs area to the Student Loan Corporation by November first.</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w:t>
      </w:r>
      <w:r w:rsidR="00080C88" w:rsidRPr="00080C88">
        <w:rPr>
          <w:lang w:val="en-PH"/>
        </w:rPr>
        <w:noBreakHyphen/>
      </w:r>
      <w:r w:rsidRPr="00080C88">
        <w:rPr>
          <w:lang w:val="en-PH"/>
        </w:rPr>
        <w:t>three and one</w:t>
      </w:r>
      <w:r w:rsidR="00080C88" w:rsidRPr="00080C88">
        <w:rPr>
          <w:lang w:val="en-PH"/>
        </w:rPr>
        <w:noBreakHyphen/>
      </w:r>
      <w:r w:rsidRPr="00080C88">
        <w:rPr>
          <w:lang w:val="en-PH"/>
        </w:rPr>
        <w:t>third percent, or five thousand dollars, whichever is greater, of the total principal amount of the loan plus interest on the unpaid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 xml:space="preserve">Additional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the State in areas of critical need. These loan funds also may be used for the cost of participation in the critical needs certification </w:t>
      </w:r>
      <w:r w:rsidRPr="00080C88">
        <w:rPr>
          <w:lang w:val="en-PH"/>
        </w:rPr>
        <w:lastRenderedPageBreak/>
        <w:t>program pursuant to Section 59</w:t>
      </w:r>
      <w:r w:rsidR="00080C88" w:rsidRPr="00080C88">
        <w:rPr>
          <w:lang w:val="en-PH"/>
        </w:rPr>
        <w:noBreakHyphen/>
      </w:r>
      <w:r w:rsidRPr="00080C88">
        <w:rPr>
          <w:lang w:val="en-PH"/>
        </w:rPr>
        <w:t>26</w:t>
      </w:r>
      <w:r w:rsidR="00080C88" w:rsidRPr="00080C88">
        <w:rPr>
          <w:lang w:val="en-PH"/>
        </w:rPr>
        <w:noBreakHyphen/>
      </w:r>
      <w:r w:rsidRPr="00080C88">
        <w:rPr>
          <w:lang w:val="en-PH"/>
        </w:rPr>
        <w:t>30(A)(8). Such loans must be cancelled under the same conditions and at the same rates as other critical need loans.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 The Education Oversight Committee shall review the loan program annually and report to the General Assembly.</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Notwithstanding another provision of this item:</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(1) For a student seeking loan forgiveness pursuant to the Teacher Loan Program after July 1, 2004, "critical geographic area" is defined as a school that:</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(a) has an absolute rating of below average or unsatisfactory;</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(b) has an average teacher turnover rate for the past three years that is twenty percent or higher; or</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(c) meets the poverty index criteria at the seventy percent level or higher.</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(2) After July 1, 2004, a student shall have his loan forgiven based on those schools or districts designated as critical geographic areas at the time of employment.</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(3) The definition of critical geographic area must not change for a student who has a loan, or who is in the process of having a loan forgiven before July 1, 2004.</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(l) adopt program approval standards so that students who are pursuing a program in a college or university in this State which leads to certification as instructional or administrative personnel shall complete successfully training and teacher development experiences in teaching higher order thinking skills;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(m) adopt program approval standards so that programs in a college or university in this State which lead to certification as administrative personnel must include training in methods of making school improvement councils an active and effective force in improving schools;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(n) the Commission on Higher Education in consultation with the State Department of Education and the staff of the South Carolina Student Loan Corporation, shall develop a Governor's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w:t>
      </w:r>
      <w:r w:rsidR="00080C88" w:rsidRPr="00080C88">
        <w:rPr>
          <w:lang w:val="en-PH"/>
        </w:rPr>
        <w:noBreakHyphen/>
      </w:r>
      <w:r w:rsidRPr="00080C88">
        <w:rPr>
          <w:lang w:val="en-PH"/>
        </w:rPr>
        <w:t>three and one</w:t>
      </w:r>
      <w:r w:rsidR="00080C88" w:rsidRPr="00080C88">
        <w:rPr>
          <w:lang w:val="en-PH"/>
        </w:rPr>
        <w:noBreakHyphen/>
      </w:r>
      <w:r w:rsidRPr="00080C88">
        <w:rPr>
          <w:lang w:val="en-PH"/>
        </w:rPr>
        <w:t xml:space="preserve">third percent of the total principal amount of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the loan on time, or noncompliance by a borrower with the purpose of the loan, the entire unpaid indebtedness plus interest is, at the option of the commission, immediately due and payable. The 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w:t>
      </w:r>
      <w:r w:rsidRPr="00080C88">
        <w:rPr>
          <w:lang w:val="en-PH"/>
        </w:rPr>
        <w:lastRenderedPageBreak/>
        <w:t>loans. Appropriations for loans and administrative costs must come from the Education Improvement Act of 1984 Fund, on the recommendation of the Commission on Higher Education to the State Treasurer, for use by the corporation. The Education Oversight Committee shall review this scholarship loan program annually and report its findings and recommendations to the General Assembly. For purposes of this item, a 'talented and qualified state resident' includes freshmen students who graduate in the top ten percentile of their high school class, or who receive a combined verbal plus mathematics Scholastic Aptitude Test score of at least eleven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w:t>
      </w: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3DB4" w:rsidRPr="00080C88">
        <w:rPr>
          <w:lang w:val="en-PH"/>
        </w:rPr>
        <w:t xml:space="preserve">: 1979 Act No. 187 </w:t>
      </w:r>
      <w:r w:rsidRPr="00080C88">
        <w:rPr>
          <w:lang w:val="en-PH"/>
        </w:rPr>
        <w:t xml:space="preserve">Section </w:t>
      </w:r>
      <w:r w:rsidR="00C73DB4" w:rsidRPr="00080C88">
        <w:rPr>
          <w:lang w:val="en-PH"/>
        </w:rPr>
        <w:t xml:space="preserve">2; 1981 Act No. 80, </w:t>
      </w:r>
      <w:r w:rsidRPr="00080C88">
        <w:rPr>
          <w:lang w:val="en-PH"/>
        </w:rPr>
        <w:t xml:space="preserve">Sections </w:t>
      </w:r>
      <w:r w:rsidR="00C73DB4" w:rsidRPr="00080C88">
        <w:rPr>
          <w:lang w:val="en-PH"/>
        </w:rPr>
        <w:t xml:space="preserve"> 1, 2; 1984 Act No. 512, Part II, </w:t>
      </w:r>
      <w:r w:rsidRPr="00080C88">
        <w:rPr>
          <w:lang w:val="en-PH"/>
        </w:rPr>
        <w:t xml:space="preserve">Section </w:t>
      </w:r>
      <w:r w:rsidR="00C73DB4" w:rsidRPr="00080C88">
        <w:rPr>
          <w:lang w:val="en-PH"/>
        </w:rPr>
        <w:t xml:space="preserve">9, Division II, Subdivision C, SubPart 1, </w:t>
      </w:r>
      <w:r w:rsidRPr="00080C88">
        <w:rPr>
          <w:lang w:val="en-PH"/>
        </w:rPr>
        <w:t xml:space="preserve">Section </w:t>
      </w:r>
      <w:r w:rsidR="00C73DB4" w:rsidRPr="00080C88">
        <w:rPr>
          <w:lang w:val="en-PH"/>
        </w:rPr>
        <w:t xml:space="preserve">3, and SubPart 3, </w:t>
      </w:r>
      <w:r w:rsidRPr="00080C88">
        <w:rPr>
          <w:lang w:val="en-PH"/>
        </w:rPr>
        <w:t xml:space="preserve">Sections </w:t>
      </w:r>
      <w:r w:rsidR="00C73DB4" w:rsidRPr="00080C88">
        <w:rPr>
          <w:lang w:val="en-PH"/>
        </w:rPr>
        <w:t xml:space="preserve"> 1, 3; 1989 Act No. 178, </w:t>
      </w:r>
      <w:r w:rsidRPr="00080C88">
        <w:rPr>
          <w:lang w:val="en-PH"/>
        </w:rPr>
        <w:t xml:space="preserve">Section </w:t>
      </w:r>
      <w:r w:rsidR="00C73DB4" w:rsidRPr="00080C88">
        <w:rPr>
          <w:lang w:val="en-PH"/>
        </w:rPr>
        <w:t xml:space="preserve">1; 1989 Act No. 194, </w:t>
      </w:r>
      <w:r w:rsidRPr="00080C88">
        <w:rPr>
          <w:lang w:val="en-PH"/>
        </w:rPr>
        <w:t xml:space="preserve">Sections </w:t>
      </w:r>
      <w:r w:rsidR="00C73DB4" w:rsidRPr="00080C88">
        <w:rPr>
          <w:lang w:val="en-PH"/>
        </w:rPr>
        <w:t xml:space="preserve"> 7, 28; 1990 Act No. 612, Part II, </w:t>
      </w:r>
      <w:r w:rsidRPr="00080C88">
        <w:rPr>
          <w:lang w:val="en-PH"/>
        </w:rPr>
        <w:t xml:space="preserve">Section </w:t>
      </w:r>
      <w:r w:rsidR="00C73DB4" w:rsidRPr="00080C88">
        <w:rPr>
          <w:lang w:val="en-PH"/>
        </w:rPr>
        <w:t xml:space="preserve">11; 1992 Act No. 259, </w:t>
      </w:r>
      <w:r w:rsidRPr="00080C88">
        <w:rPr>
          <w:lang w:val="en-PH"/>
        </w:rPr>
        <w:t xml:space="preserve">Sections </w:t>
      </w:r>
      <w:r w:rsidR="00C73DB4" w:rsidRPr="00080C88">
        <w:rPr>
          <w:lang w:val="en-PH"/>
        </w:rPr>
        <w:t xml:space="preserve"> 1, 2; 1992 Act No. 282, </w:t>
      </w:r>
      <w:r w:rsidRPr="00080C88">
        <w:rPr>
          <w:lang w:val="en-PH"/>
        </w:rPr>
        <w:t xml:space="preserve">Section </w:t>
      </w:r>
      <w:r w:rsidR="00C73DB4" w:rsidRPr="00080C88">
        <w:rPr>
          <w:lang w:val="en-PH"/>
        </w:rPr>
        <w:t xml:space="preserve">1,; 1997 Act No. 72, </w:t>
      </w:r>
      <w:r w:rsidRPr="00080C88">
        <w:rPr>
          <w:lang w:val="en-PH"/>
        </w:rPr>
        <w:t xml:space="preserve">Section </w:t>
      </w:r>
      <w:r w:rsidR="00C73DB4" w:rsidRPr="00080C88">
        <w:rPr>
          <w:lang w:val="en-PH"/>
        </w:rPr>
        <w:t xml:space="preserve">2; 1998 Act No. 400, </w:t>
      </w:r>
      <w:r w:rsidRPr="00080C88">
        <w:rPr>
          <w:lang w:val="en-PH"/>
        </w:rPr>
        <w:t xml:space="preserve">Section </w:t>
      </w:r>
      <w:r w:rsidR="00C73DB4" w:rsidRPr="00080C88">
        <w:rPr>
          <w:lang w:val="en-PH"/>
        </w:rPr>
        <w:t xml:space="preserve">15; 2000 Act No. 393, </w:t>
      </w:r>
      <w:r w:rsidRPr="00080C88">
        <w:rPr>
          <w:lang w:val="en-PH"/>
        </w:rPr>
        <w:t xml:space="preserve">Section </w:t>
      </w:r>
      <w:r w:rsidR="00C73DB4" w:rsidRPr="00080C88">
        <w:rPr>
          <w:lang w:val="en-PH"/>
        </w:rPr>
        <w:t xml:space="preserve">10; 2004 Act No. 307, </w:t>
      </w:r>
      <w:r w:rsidRPr="00080C88">
        <w:rPr>
          <w:lang w:val="en-PH"/>
        </w:rPr>
        <w:t xml:space="preserve">Section </w:t>
      </w:r>
      <w:r w:rsidR="00C73DB4" w:rsidRPr="00080C88">
        <w:rPr>
          <w:lang w:val="en-PH"/>
        </w:rPr>
        <w:t xml:space="preserve">3, eff September 8, 2004; 2008 Act No. 353, </w:t>
      </w:r>
      <w:r w:rsidRPr="00080C88">
        <w:rPr>
          <w:lang w:val="en-PH"/>
        </w:rPr>
        <w:t xml:space="preserve">Section </w:t>
      </w:r>
      <w:r w:rsidR="00C73DB4" w:rsidRPr="00080C88">
        <w:rPr>
          <w:lang w:val="en-PH"/>
        </w:rPr>
        <w:t>2, Pt 1.I.1, eff July 1, 2008.</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Effect of Amendment</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The 2004 amendment, in item (j), added the undesignated paragraph at the end relating to loan forgiveness.</w:t>
      </w:r>
    </w:p>
    <w:p w:rsidR="00080C88" w:rsidRP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0C88">
        <w:rPr>
          <w:lang w:val="en-PH"/>
        </w:rPr>
        <w:t>The 2008 amendment, in item (j), in the first undesignated paragraph in the third sentence added ", which shall include special schools, alternative schools, and correctional centers as identified by the State Board of Education"; and made nonsubstantive language changes throughout.</w:t>
      </w:r>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b/>
          <w:lang w:val="en-PH"/>
        </w:rPr>
        <w:t xml:space="preserve">SECTION </w:t>
      </w:r>
      <w:r w:rsidR="00C73DB4" w:rsidRPr="00080C88">
        <w:rPr>
          <w:b/>
          <w:lang w:val="en-PH"/>
        </w:rPr>
        <w:t>59</w:t>
      </w:r>
      <w:r w:rsidRPr="00080C88">
        <w:rPr>
          <w:b/>
          <w:lang w:val="en-PH"/>
        </w:rPr>
        <w:noBreakHyphen/>
      </w:r>
      <w:r w:rsidR="00C73DB4" w:rsidRPr="00080C88">
        <w:rPr>
          <w:b/>
          <w:lang w:val="en-PH"/>
        </w:rPr>
        <w:t>26</w:t>
      </w:r>
      <w:r w:rsidRPr="00080C88">
        <w:rPr>
          <w:b/>
          <w:lang w:val="en-PH"/>
        </w:rPr>
        <w:noBreakHyphen/>
      </w:r>
      <w:r w:rsidR="00C73DB4" w:rsidRPr="00080C88">
        <w:rPr>
          <w:b/>
          <w:lang w:val="en-PH"/>
        </w:rPr>
        <w:t>30.</w:t>
      </w:r>
      <w:r w:rsidR="00C73DB4" w:rsidRPr="00080C88">
        <w:rPr>
          <w:lang w:val="en-PH"/>
        </w:rPr>
        <w:t xml:space="preserve"> Cognitive assessments for teachers and teacher certification; examinations; regulations.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(A) In the area of cognitive assessments for teachers and teacher certification, the State Board of Education, acting through the State Department of Education, shall:</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requirements. The passing score on the examination shall be set at a level that reflects the degree of competency in the basic skills that, in the judgment of the State Board of Education, a prospective school teacher reasonably is expected to achieve;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student's strengths and weaknesses. Procedures, test questions, and information from existing examinations and lists of validated teacher competencies are used to the 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 only for those areas in which State Board of Education approved area examinations are not available;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 xml:space="preserve">(3)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qualifying scores. The qualifying scores may be adjusted if new legal requirements or validity studies indicate the adjustments are necessary. In an area in which an area teaching examination approved by the State Board of Education is not available, the state board shall use the teaching examinations developed in </w:t>
      </w:r>
      <w:r w:rsidRPr="00080C88">
        <w:rPr>
          <w:lang w:val="en-PH"/>
        </w:rPr>
        <w:lastRenderedPageBreak/>
        <w:t>accordance with this section for certification purposes as soon as those examinations are prepared, validated, and ready for use;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(4) report the results of the teaching examinations to the student in written form that provides specific information about the student's strengths and weaknesses. Every effort must be made to report the results of the area examinations and common examinations in written form that provides specific information about the student's strengths and weaknesses;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(5) report to each teacher training institution in the State the performance of the institution's graduates on the teaching examinations. The report to the institution must be in a form that assists the institution in further identifying strengths and weaknesses in its teacher training programs;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(6) provide for the security and integrity of the tests that are administered under the certification program as currently provided by the State Department of Education;</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(7) award a teaching certificate to a person who successfully completes the scholastic requirements for teaching at an approved college or university and the examination he is required to take for certification purposes;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(8) award a conditional teaching certificate to a person eligible to hold a teaching certificate who does not qualify for full certification under item (7) above provided the person has earned a bachelor's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(9) promulgate regulations and procedures whereby course credits that may be applied to the recertification requirements of all public school teachers are earned in courses that are relevant to the area in which the teacher is recertified.</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(B) For purposes of assisting, developing, and evaluating professional teaching, the State Board of Education acting through the State Department of Education shall:</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(1) adopt a set of state standards for teaching effectiveness which shall serve as a foundation for the processes used for assisting, developing, and evaluating teacher candidates, as well as teachers employed under induction, annual, or continuing contracts;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 xml:space="preserve">(2) promulgate regulations to be used by colleges and universities for evaluating and assisting teacher candidates. Evaluation and assistance programs developed or adopted by colleges or </w:t>
      </w:r>
      <w:r w:rsidRPr="00080C88">
        <w:rPr>
          <w:lang w:val="en-PH"/>
        </w:rPr>
        <w:lastRenderedPageBreak/>
        <w:t>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standards for teaching effectiveness;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(3) promulgate regulations to be used by local school districts for providing formalized induction programs for teachers employed under induction contracts. Induction programs developed or adopted by school districts must provide teachers with comprehensive guidance and assistance throughout the school year, as well as provide teachers with formal written feedback on their strengths and weaknesses relative to state standards for teaching effectiveness;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informal.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Informal evaluations must be conducted with a goals</w:t>
      </w:r>
      <w:r w:rsidR="00080C88" w:rsidRPr="00080C88">
        <w:rPr>
          <w:lang w:val="en-PH"/>
        </w:rPr>
        <w:noBreakHyphen/>
      </w:r>
      <w:r w:rsidRPr="00080C88">
        <w:rPr>
          <w:lang w:val="en-PH"/>
        </w:rPr>
        <w:t>based process that requires teachers to continuously establish and accomplish individualized professional development goals. Goals must be established by the teacher in consultation with a building administrator and must be supportive of district strategic plans and school renewal plans;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(7) promulgate regulations that establish procedures for the State Department of Education to provide colleges, universities, and school districts with ongoing technical assistance for assisting, developing, and evaluating teachers pursuant to this section;</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(9) beginning with the 1997</w:t>
      </w:r>
      <w:r w:rsidR="00080C88" w:rsidRPr="00080C88">
        <w:rPr>
          <w:lang w:val="en-PH"/>
        </w:rPr>
        <w:noBreakHyphen/>
      </w:r>
      <w:r w:rsidRPr="00080C88">
        <w:rPr>
          <w:lang w:val="en-PH"/>
        </w:rPr>
        <w:t>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(10) during the 1997</w:t>
      </w:r>
      <w:r w:rsidR="00080C88" w:rsidRPr="00080C88">
        <w:rPr>
          <w:lang w:val="en-PH"/>
        </w:rPr>
        <w:noBreakHyphen/>
      </w:r>
      <w:r w:rsidRPr="00080C88">
        <w:rPr>
          <w:lang w:val="en-PH"/>
        </w:rPr>
        <w:t>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be implemented beginning with the 1998</w:t>
      </w:r>
      <w:r w:rsidR="00080C88" w:rsidRPr="00080C88">
        <w:rPr>
          <w:lang w:val="en-PH"/>
        </w:rPr>
        <w:noBreakHyphen/>
      </w:r>
      <w:r w:rsidRPr="00080C88">
        <w:rPr>
          <w:lang w:val="en-PH"/>
        </w:rPr>
        <w:t>99 school year. In this circumstance, school districts may use the APT. Beginning with the 1998</w:t>
      </w:r>
      <w:r w:rsidR="00080C88" w:rsidRPr="00080C88">
        <w:rPr>
          <w:lang w:val="en-PH"/>
        </w:rPr>
        <w:noBreakHyphen/>
      </w:r>
      <w:r w:rsidRPr="00080C88">
        <w:rPr>
          <w:lang w:val="en-PH"/>
        </w:rPr>
        <w:t>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w:t>
      </w: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3DB4" w:rsidRPr="00080C88">
        <w:rPr>
          <w:lang w:val="en-PH"/>
        </w:rPr>
        <w:t xml:space="preserve">: 1979 Act No. 187 </w:t>
      </w:r>
      <w:r w:rsidRPr="00080C88">
        <w:rPr>
          <w:lang w:val="en-PH"/>
        </w:rPr>
        <w:t xml:space="preserve">Section </w:t>
      </w:r>
      <w:r w:rsidR="00C73DB4" w:rsidRPr="00080C88">
        <w:rPr>
          <w:lang w:val="en-PH"/>
        </w:rPr>
        <w:t xml:space="preserve">3; 1981 Act No. 80, </w:t>
      </w:r>
      <w:r w:rsidRPr="00080C88">
        <w:rPr>
          <w:lang w:val="en-PH"/>
        </w:rPr>
        <w:t xml:space="preserve">Sections </w:t>
      </w:r>
      <w:r w:rsidR="00C73DB4" w:rsidRPr="00080C88">
        <w:rPr>
          <w:lang w:val="en-PH"/>
        </w:rPr>
        <w:t xml:space="preserve"> 3</w:t>
      </w:r>
      <w:r w:rsidRPr="00080C88">
        <w:rPr>
          <w:lang w:val="en-PH"/>
        </w:rPr>
        <w:noBreakHyphen/>
      </w:r>
      <w:r w:rsidR="00C73DB4" w:rsidRPr="00080C88">
        <w:rPr>
          <w:lang w:val="en-PH"/>
        </w:rPr>
        <w:t xml:space="preserve">5; 1984 Act No. 512, Part II, </w:t>
      </w:r>
      <w:r w:rsidRPr="00080C88">
        <w:rPr>
          <w:lang w:val="en-PH"/>
        </w:rPr>
        <w:t xml:space="preserve">Section </w:t>
      </w:r>
      <w:r w:rsidR="00C73DB4" w:rsidRPr="00080C88">
        <w:rPr>
          <w:lang w:val="en-PH"/>
        </w:rPr>
        <w:t xml:space="preserve">9, Division II, Subdivision C, SubPart 1, </w:t>
      </w:r>
      <w:r w:rsidRPr="00080C88">
        <w:rPr>
          <w:lang w:val="en-PH"/>
        </w:rPr>
        <w:t xml:space="preserve">Section </w:t>
      </w:r>
      <w:r w:rsidR="00C73DB4" w:rsidRPr="00080C88">
        <w:rPr>
          <w:lang w:val="en-PH"/>
        </w:rPr>
        <w:t xml:space="preserve">4; 1984 Act No. 512, Part II, </w:t>
      </w:r>
      <w:r w:rsidRPr="00080C88">
        <w:rPr>
          <w:lang w:val="en-PH"/>
        </w:rPr>
        <w:t xml:space="preserve">Section </w:t>
      </w:r>
      <w:r w:rsidR="00C73DB4" w:rsidRPr="00080C88">
        <w:rPr>
          <w:lang w:val="en-PH"/>
        </w:rPr>
        <w:t xml:space="preserve">13; 1989 Act No. 194, </w:t>
      </w:r>
      <w:r w:rsidRPr="00080C88">
        <w:rPr>
          <w:lang w:val="en-PH"/>
        </w:rPr>
        <w:t xml:space="preserve">Sections </w:t>
      </w:r>
      <w:r w:rsidR="00C73DB4" w:rsidRPr="00080C88">
        <w:rPr>
          <w:lang w:val="en-PH"/>
        </w:rPr>
        <w:t xml:space="preserve"> 8</w:t>
      </w:r>
      <w:r w:rsidRPr="00080C88">
        <w:rPr>
          <w:lang w:val="en-PH"/>
        </w:rPr>
        <w:noBreakHyphen/>
      </w:r>
      <w:r w:rsidR="00C73DB4" w:rsidRPr="00080C88">
        <w:rPr>
          <w:lang w:val="en-PH"/>
        </w:rPr>
        <w:t xml:space="preserve">10; 1997 Act No. 72, </w:t>
      </w:r>
      <w:r w:rsidRPr="00080C88">
        <w:rPr>
          <w:lang w:val="en-PH"/>
        </w:rPr>
        <w:t xml:space="preserve">Section </w:t>
      </w:r>
      <w:r w:rsidR="00C73DB4" w:rsidRPr="00080C88">
        <w:rPr>
          <w:lang w:val="en-PH"/>
        </w:rPr>
        <w:t xml:space="preserve">3; 2004 Act No. 283, </w:t>
      </w:r>
      <w:r w:rsidRPr="00080C88">
        <w:rPr>
          <w:lang w:val="en-PH"/>
        </w:rPr>
        <w:t xml:space="preserve">Section </w:t>
      </w:r>
      <w:r w:rsidR="00C73DB4" w:rsidRPr="00080C88">
        <w:rPr>
          <w:lang w:val="en-PH"/>
        </w:rPr>
        <w:t>1, eff July 22, 2004.</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Effect of Amendment</w:t>
      </w:r>
    </w:p>
    <w:p w:rsidR="00080C88" w:rsidRP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0C88">
        <w:rPr>
          <w:lang w:val="en-PH"/>
        </w:rPr>
        <w:t>The 2004 amendment, in subsection (B), substituted "teacher candidates" for "student teachers", deleted references to the 1998</w:t>
      </w:r>
      <w:r w:rsidR="00080C88" w:rsidRPr="00080C88">
        <w:rPr>
          <w:lang w:val="en-PH"/>
        </w:rPr>
        <w:noBreakHyphen/>
      </w:r>
      <w:r w:rsidRPr="00080C88">
        <w:rPr>
          <w:lang w:val="en-PH"/>
        </w:rPr>
        <w:t>1999 school year and made nonsubstantive language changes throughout; in paragraph (B)(1) and the second sentence of paragraph (B)(5), deleted "provisional," preceding "annual"; in paragraph (B)(2) in the third sentence substituted "preparation programs" for "the student teaching assignment" and added "during their student teaching assignments"; deleted paragraph (B)(4); redesignated paragraphs (B)(5) to (B)(11) as paragraphs (B)(4) to (B)(10); in paragraph (B)(5), in the second sentence substituted "on a continuous basis" for "at least once every three years" and in the sixth sentence added "continuously establish and"; and in paragraph (B)(8), deleted ", beginning with the 1998</w:t>
      </w:r>
      <w:r w:rsidR="00080C88" w:rsidRPr="00080C88">
        <w:rPr>
          <w:lang w:val="en-PH"/>
        </w:rPr>
        <w:noBreakHyphen/>
      </w:r>
      <w:r w:rsidRPr="00080C88">
        <w:rPr>
          <w:lang w:val="en-PH"/>
        </w:rPr>
        <w:t>1999 school year or until such time as regulations required by this section become effective and, thereafter," preceding "school districts".</w:t>
      </w:r>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b/>
          <w:lang w:val="en-PH"/>
        </w:rPr>
        <w:t xml:space="preserve">SECTION </w:t>
      </w:r>
      <w:r w:rsidR="00C73DB4" w:rsidRPr="00080C88">
        <w:rPr>
          <w:b/>
          <w:lang w:val="en-PH"/>
        </w:rPr>
        <w:t>59</w:t>
      </w:r>
      <w:r w:rsidRPr="00080C88">
        <w:rPr>
          <w:b/>
          <w:lang w:val="en-PH"/>
        </w:rPr>
        <w:noBreakHyphen/>
      </w:r>
      <w:r w:rsidR="00C73DB4" w:rsidRPr="00080C88">
        <w:rPr>
          <w:b/>
          <w:lang w:val="en-PH"/>
        </w:rPr>
        <w:t>26</w:t>
      </w:r>
      <w:r w:rsidRPr="00080C88">
        <w:rPr>
          <w:b/>
          <w:lang w:val="en-PH"/>
        </w:rPr>
        <w:noBreakHyphen/>
      </w:r>
      <w:r w:rsidR="00C73DB4" w:rsidRPr="00080C88">
        <w:rPr>
          <w:b/>
          <w:lang w:val="en-PH"/>
        </w:rPr>
        <w:t>40.</w:t>
      </w:r>
      <w:r w:rsidR="00C73DB4" w:rsidRPr="00080C88">
        <w:rPr>
          <w:lang w:val="en-PH"/>
        </w:rPr>
        <w:t xml:space="preserve"> Induction, annual, and continuing contracts; evaluations; termination of employment for annual contract teacher; hearing.</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(A) A person who receives a teaching certificate as provided in Section 59</w:t>
      </w:r>
      <w:r w:rsidR="00080C88" w:rsidRPr="00080C88">
        <w:rPr>
          <w:lang w:val="en-PH"/>
        </w:rPr>
        <w:noBreakHyphen/>
      </w:r>
      <w:r w:rsidRPr="00080C88">
        <w:rPr>
          <w:lang w:val="en-PH"/>
        </w:rPr>
        <w:t>26</w:t>
      </w:r>
      <w:r w:rsidR="00080C88" w:rsidRPr="00080C88">
        <w:rPr>
          <w:lang w:val="en-PH"/>
        </w:rPr>
        <w:noBreakHyphen/>
      </w:r>
      <w:r w:rsidRPr="00080C88">
        <w:rPr>
          <w:lang w:val="en-PH"/>
        </w:rPr>
        <w:t xml:space="preserve">30 may be employed by a school district under a nonrenewable induction contract. School districts shall comply with procedures and requirements promulgated by the State Board of Education relating to aid, supervision, </w:t>
      </w:r>
      <w:r w:rsidRPr="00080C88">
        <w:rPr>
          <w:lang w:val="en-PH"/>
        </w:rPr>
        <w:lastRenderedPageBreak/>
        <w:t>and evaluation of persons teaching under an induction contract. Teachers working under an induction contract must be paid at least the beginning salary on the state minimum salary schedule.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(B) Each school district shall provide teachers employed under induction contracts with a formalized induction program developed or adopted in accordance with State Board of Education regulations.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(C) At the end of each year of the three</w:t>
      </w:r>
      <w:r w:rsidR="00080C88" w:rsidRPr="00080C88">
        <w:rPr>
          <w:lang w:val="en-PH"/>
        </w:rPr>
        <w:noBreakHyphen/>
      </w:r>
      <w:r w:rsidRPr="00080C88">
        <w:rPr>
          <w:lang w:val="en-PH"/>
        </w:rPr>
        <w:t>year induction period, the district may employ the teacher under another induction contract, an annual contract, or may terminate his employment. If employment is terminated, the teacher may seek employment in another school district at the induction contract level. At the end of the three</w:t>
      </w:r>
      <w:r w:rsidR="00080C88" w:rsidRPr="00080C88">
        <w:rPr>
          <w:lang w:val="en-PH"/>
        </w:rPr>
        <w:noBreakHyphen/>
      </w:r>
      <w:r w:rsidRPr="00080C88">
        <w:rPr>
          <w:lang w:val="en-PH"/>
        </w:rPr>
        <w:t>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three years.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accordance with State Board of Education regulations.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assisted in accordance with State Board of Education regulations. Teachers are eligible to receive diagnostic assistance during only one annual contract year.</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 xml:space="preserve">(F)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teacher's employment. If employment is terminated, the teacher may seek employment in another school district. At the discretion of the next hiring district, the teacher may be employed at the annual or continuing contract level. An 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teacher's employment. If employment is terminated, the teacher </w:t>
      </w:r>
      <w:r w:rsidRPr="00080C88">
        <w:rPr>
          <w:lang w:val="en-PH"/>
        </w:rPr>
        <w:lastRenderedPageBreak/>
        <w:t>may seek employment in another school district at the annual contract level. If at the end of an annual contract year a teacher did not complete successfully the formal evaluation process or if it is the opinion of the school district that the teacher's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If employment is terminated, the teacher may seek employment in another school district at the annual contract level.</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must complete a state</w:t>
      </w:r>
      <w:r w:rsidR="00080C88" w:rsidRPr="00080C88">
        <w:rPr>
          <w:lang w:val="en-PH"/>
        </w:rPr>
        <w:noBreakHyphen/>
      </w:r>
      <w:r w:rsidRPr="00080C88">
        <w:rPr>
          <w:lang w:val="en-PH"/>
        </w:rPr>
        <w:t>approved remediation plan in areas of identified deficiencies. Upon completion of this requirement, the teacher is eligible for employment under an annual contract for one additional year to continue toward the next contract level. The provisions of this subsection granting an opportunity for reentry into the profession are available to a teacher only once. This subsection does not preclude the teacher's employment under an emergency certificate in extraordinary circumstances if the employment is approved by the State Board of Education.</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(H) During the annual contract period the employment dismissal provisions of Article 3, Chapter 19 and Article 5, Chapter 25 of this title do not apply. Teachers working under a one</w:t>
      </w:r>
      <w:r w:rsidR="00080C88" w:rsidRPr="00080C88">
        <w:rPr>
          <w:lang w:val="en-PH"/>
        </w:rPr>
        <w:noBreakHyphen/>
      </w:r>
      <w:r w:rsidRPr="00080C88">
        <w:rPr>
          <w:lang w:val="en-PH"/>
        </w:rPr>
        <w:t>year annual contract who are not recommended for reemployment at the end of the year, within fifteen days after receipt of notice of the recommendation, may request an informal hearing before the district superintendent. The superintendent shall schedule the hearing not sooner than seven and not later than thirty working days after he receives a request from the teacher for a hearing. At the hearing the evidence must be reviewed by the superintendent. The teacher may provide information, testimony, or witnesses that the teacher considers necessary. The decision by the superintendent must be given in writing within twenty days of the hearing. The teacher may appeal the superintendent's decision to the school district board of trustees.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An appeal must include: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(1) a brief statement of the questions to be presented to the board; and</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(2) a brief statement in which the teacher states his belief about how the superintendent erred in his judgment.</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Failure to file an appeal with the board within ten days of the receipt of the superintendent's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board's decision on whether or not to grant the request must be rendered within thirty</w:t>
      </w:r>
      <w:r w:rsidR="00080C88" w:rsidRPr="00080C88">
        <w:rPr>
          <w:lang w:val="en-PH"/>
        </w:rPr>
        <w:noBreakHyphen/>
      </w:r>
      <w:r w:rsidRPr="00080C88">
        <w:rPr>
          <w:lang w:val="en-PH"/>
        </w:rPr>
        <w:t>five calendar days of the receipt of the request. If the board determines that a hearing by the board is warranted, the teacher must be given written notice of the time and place of the hearing which must be set not sooner than seven and not later than fifteen days from the time of the board's determination to hear the matter. The decision of the board is final.</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(I) A person who receives a conditional teaching certificate as provided in Section 59</w:t>
      </w:r>
      <w:r w:rsidR="00080C88" w:rsidRPr="00080C88">
        <w:rPr>
          <w:lang w:val="en-PH"/>
        </w:rPr>
        <w:noBreakHyphen/>
      </w:r>
      <w:r w:rsidRPr="00080C88">
        <w:rPr>
          <w:lang w:val="en-PH"/>
        </w:rPr>
        <w:t>26</w:t>
      </w:r>
      <w:r w:rsidR="00080C88" w:rsidRPr="00080C88">
        <w:rPr>
          <w:lang w:val="en-PH"/>
        </w:rPr>
        <w:noBreakHyphen/>
      </w:r>
      <w:r w:rsidRPr="00080C88">
        <w:rPr>
          <w:lang w:val="en-PH"/>
        </w:rPr>
        <w:t>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(J) 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 At the discretion of the local district and based on an individual teacher's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00080C88" w:rsidRPr="00080C88">
        <w:rPr>
          <w:lang w:val="en-PH"/>
        </w:rPr>
        <w:noBreakHyphen/>
      </w:r>
      <w:r w:rsidRPr="00080C88">
        <w:rPr>
          <w:lang w:val="en-PH"/>
        </w:rPr>
        <w:t>based process in accordance with State Board of Education regulations. The professional development goals must be established by the teacher in consultation with a building administrator and must be supportive of district strategic plans and school renewal plans.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(K) If a person has completed an approved teacher training program at a college or university outside this State, has met the requirements for certification in this State, and has less than one year of teaching experience, he may be employed by a school district under an induction contract. If he has one or more years of teaching experience, he may be employed by a district under an annual contract.</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(L) A teacher certified under the career and technology education work</w:t>
      </w:r>
      <w:r w:rsidR="00080C88" w:rsidRPr="00080C88">
        <w:rPr>
          <w:lang w:val="en-PH"/>
        </w:rPr>
        <w:noBreakHyphen/>
      </w:r>
      <w:r w:rsidRPr="00080C88">
        <w:rPr>
          <w:lang w:val="en-PH"/>
        </w:rPr>
        <w:t>based certification process is exempt from the provisions of the South Carolina Education Improvement Act of 1984 which require the completion of scholastic requirements for teaching at an approved college or university. After completing the induction contract period, not to exceed three years, the teacher may be employed for a maximum of four years under an annual contract to establish his eligibility for employment as a continuing contract teacher. Before being eligible for a continuing contract, a teacher shall pass a basic skills examination developed in accordance with Section 59</w:t>
      </w:r>
      <w:r w:rsidR="00080C88" w:rsidRPr="00080C88">
        <w:rPr>
          <w:lang w:val="en-PH"/>
        </w:rPr>
        <w:noBreakHyphen/>
      </w:r>
      <w:r w:rsidRPr="00080C88">
        <w:rPr>
          <w:lang w:val="en-PH"/>
        </w:rPr>
        <w:t>26</w:t>
      </w:r>
      <w:r w:rsidR="00080C88" w:rsidRPr="00080C88">
        <w:rPr>
          <w:lang w:val="en-PH"/>
        </w:rPr>
        <w:noBreakHyphen/>
      </w:r>
      <w:r w:rsidRPr="00080C88">
        <w:rPr>
          <w:lang w:val="en-PH"/>
        </w:rPr>
        <w:t>30, a state approved skill assessment in his area, and performance evaluations as required for teachers who are employed under annual contracts. Certification renewal requirements for teachers are those promulgated by the State Board of Education.</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(M) Before the initial employment of a teacher, the local school district shall request a criminal record history from the South Carolina Law Enforcement Division for past convictions of a crime.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(N) The State Department of Education shall ensure that colleges, universities, school districts, and schools comply with the provisions established in this chapter.</w:t>
      </w: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3DB4" w:rsidRPr="00080C88">
        <w:rPr>
          <w:lang w:val="en-PH"/>
        </w:rPr>
        <w:t xml:space="preserve">: 1979 Act No. 187 </w:t>
      </w:r>
      <w:r w:rsidRPr="00080C88">
        <w:rPr>
          <w:lang w:val="en-PH"/>
        </w:rPr>
        <w:t xml:space="preserve">Section </w:t>
      </w:r>
      <w:r w:rsidR="00C73DB4" w:rsidRPr="00080C88">
        <w:rPr>
          <w:lang w:val="en-PH"/>
        </w:rPr>
        <w:t xml:space="preserve">4; 1981 Act No. 43; 1982 Act No. 391; 1984 Act No. 512, Part II, </w:t>
      </w:r>
      <w:r w:rsidRPr="00080C88">
        <w:rPr>
          <w:lang w:val="en-PH"/>
        </w:rPr>
        <w:t xml:space="preserve">Section </w:t>
      </w:r>
      <w:r w:rsidR="00C73DB4" w:rsidRPr="00080C88">
        <w:rPr>
          <w:lang w:val="en-PH"/>
        </w:rPr>
        <w:t xml:space="preserve">9, Division II, Subdivision C, SubPart 1, </w:t>
      </w:r>
      <w:r w:rsidRPr="00080C88">
        <w:rPr>
          <w:lang w:val="en-PH"/>
        </w:rPr>
        <w:t xml:space="preserve">Section </w:t>
      </w:r>
      <w:r w:rsidR="00C73DB4" w:rsidRPr="00080C88">
        <w:rPr>
          <w:lang w:val="en-PH"/>
        </w:rPr>
        <w:t xml:space="preserve">5, and SubPart 4, </w:t>
      </w:r>
      <w:r w:rsidRPr="00080C88">
        <w:rPr>
          <w:lang w:val="en-PH"/>
        </w:rPr>
        <w:t xml:space="preserve">Section </w:t>
      </w:r>
      <w:r w:rsidR="00C73DB4" w:rsidRPr="00080C88">
        <w:rPr>
          <w:lang w:val="en-PH"/>
        </w:rPr>
        <w:t xml:space="preserve">5; 1984 Act No. 512, Part II, </w:t>
      </w:r>
      <w:r w:rsidRPr="00080C88">
        <w:rPr>
          <w:lang w:val="en-PH"/>
        </w:rPr>
        <w:t xml:space="preserve">Section </w:t>
      </w:r>
      <w:r w:rsidR="00C73DB4" w:rsidRPr="00080C88">
        <w:rPr>
          <w:lang w:val="en-PH"/>
        </w:rPr>
        <w:t xml:space="preserve">57A; 1997 Act No. 72, </w:t>
      </w:r>
      <w:r w:rsidRPr="00080C88">
        <w:rPr>
          <w:lang w:val="en-PH"/>
        </w:rPr>
        <w:t xml:space="preserve">Section </w:t>
      </w:r>
      <w:r w:rsidR="00C73DB4" w:rsidRPr="00080C88">
        <w:rPr>
          <w:lang w:val="en-PH"/>
        </w:rPr>
        <w:t xml:space="preserve">4; 2004 Act No. 283, </w:t>
      </w:r>
      <w:r w:rsidRPr="00080C88">
        <w:rPr>
          <w:lang w:val="en-PH"/>
        </w:rPr>
        <w:t xml:space="preserve">Section </w:t>
      </w:r>
      <w:r w:rsidR="00C73DB4" w:rsidRPr="00080C88">
        <w:rPr>
          <w:lang w:val="en-PH"/>
        </w:rPr>
        <w:t xml:space="preserve">2, eff July 22, 2004; 2012 Act No. 231, </w:t>
      </w:r>
      <w:r w:rsidRPr="00080C88">
        <w:rPr>
          <w:lang w:val="en-PH"/>
        </w:rPr>
        <w:t xml:space="preserve">Sections </w:t>
      </w:r>
      <w:r w:rsidR="00C73DB4" w:rsidRPr="00080C88">
        <w:rPr>
          <w:lang w:val="en-PH"/>
        </w:rPr>
        <w:t xml:space="preserve"> 1, 2, 3, eff June 18, 2012.</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Effect of Amendment</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The 2004 amendment deleted subsection (D) relating to provisional contract teachers, redesignated subsection (E) as subsection (D) and added a new subsection (E), rewrote subsections (C), (F), (G) and (L); added the last sentence of subsection (D) placing a four year limit on employment under an annual contract; in subsection (H), in the second sentence substituted "request, within fifteen days after receipt of notice of the recommendation," for "have"; in subsection (I), substituted "an induction contract" for "a provisional contract"; and, in subsection (J), in the third sentence substituted "on a continuous basis" for "at least once in every three years".</w:t>
      </w:r>
    </w:p>
    <w:p w:rsidR="00080C88" w:rsidRP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0C88">
        <w:rPr>
          <w:lang w:val="en-PH"/>
        </w:rPr>
        <w:t>The 2012 amendment rewrote subsections (C), (J), and (L).</w:t>
      </w:r>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b/>
          <w:lang w:val="en-PH"/>
        </w:rPr>
        <w:t xml:space="preserve">SECTION </w:t>
      </w:r>
      <w:r w:rsidR="00C73DB4" w:rsidRPr="00080C88">
        <w:rPr>
          <w:b/>
          <w:lang w:val="en-PH"/>
        </w:rPr>
        <w:t>59</w:t>
      </w:r>
      <w:r w:rsidRPr="00080C88">
        <w:rPr>
          <w:b/>
          <w:lang w:val="en-PH"/>
        </w:rPr>
        <w:noBreakHyphen/>
      </w:r>
      <w:r w:rsidR="00C73DB4" w:rsidRPr="00080C88">
        <w:rPr>
          <w:b/>
          <w:lang w:val="en-PH"/>
        </w:rPr>
        <w:t>26</w:t>
      </w:r>
      <w:r w:rsidRPr="00080C88">
        <w:rPr>
          <w:b/>
          <w:lang w:val="en-PH"/>
        </w:rPr>
        <w:noBreakHyphen/>
      </w:r>
      <w:r w:rsidR="00C73DB4" w:rsidRPr="00080C88">
        <w:rPr>
          <w:b/>
          <w:lang w:val="en-PH"/>
        </w:rPr>
        <w:t>45.</w:t>
      </w:r>
      <w:r w:rsidR="00C73DB4" w:rsidRPr="00080C88">
        <w:rPr>
          <w:lang w:val="en-PH"/>
        </w:rPr>
        <w:t xml:space="preserve"> Retired educator teaching certificates.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(A) A retired educator certificate is a renewable certificate established in regulation by the State Board of Education that allows a retired South Carolina educator to be eligible to maintain certification for the purpose of substituting. A person is initially eligible for a South Carolina retired educator certificate if he: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(1) held a valid South Carolina renewable, professional educator certificate at the time of retirement;</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(2) is either a:</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r>
      <w:r w:rsidRPr="00080C88">
        <w:rPr>
          <w:lang w:val="en-PH"/>
        </w:rPr>
        <w:tab/>
        <w:t>(i) retired member of the South Carolina Retirement System; or</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r>
      <w:r w:rsidRPr="00080C88">
        <w:rPr>
          <w:lang w:val="en-PH"/>
        </w:rPr>
        <w:tab/>
        <w:t>(ii) current or former participant in the State Optional Retirement Program who would have met the eligibility requirements for retirement under the South Carolina Retirement System had he participated in that system rather than the State Optional Retirement Program;</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(3) does not hold another valid South Carolina educator certificate and has never held a valid South Carolina educator certificate that has been suspended, revoked, or voluntarily surrendered; and</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(4) meets all other qualifications to serve as a substitute educator as specified in state statute, regulation, and guidelines.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(B) An individual meeting the eligibility requirements and desirous of a certificate, including a renewal certificate, must submit the request in the manner specified in regulation and guidelines.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(1) A retired educator certificate approved and issued is valid for five years from the date of each issuance.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(2) A certificate may be renewed and, if approved, is valid for five years from the date of each issuance.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(3) Department guidelines shall include the timeline, forms, and a process for submitting and approving or denying certificate or renewal requests. (4) Renewal of a retired educator certificate does not require completion of professional learning or renewal credit.</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(4) Renewal of a retired educator certificate does not require completion of professional learning or renewal credit.</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(C) Any new or renewed certificate is invalidated upon issuance of any other South Carolina educator certificate.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(D) An educator who works under the retired certificate must work under the agreement and rate of pay established for this purpose by the hiring district. Section 59</w:t>
      </w:r>
      <w:r w:rsidR="00080C88" w:rsidRPr="00080C88">
        <w:rPr>
          <w:lang w:val="en-PH"/>
        </w:rPr>
        <w:noBreakHyphen/>
      </w:r>
      <w:r w:rsidRPr="00080C88">
        <w:rPr>
          <w:lang w:val="en-PH"/>
        </w:rPr>
        <w:t>25</w:t>
      </w:r>
      <w:r w:rsidR="00080C88" w:rsidRPr="00080C88">
        <w:rPr>
          <w:lang w:val="en-PH"/>
        </w:rPr>
        <w:noBreakHyphen/>
      </w:r>
      <w:r w:rsidRPr="00080C88">
        <w:rPr>
          <w:lang w:val="en-PH"/>
        </w:rPr>
        <w:t>150 shall apply to any retired educator certificate.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(E) Nothing in this section exempts an educator from taking part in professional development that is required by a local school district.</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(F) The State Board of Education shall develop regulations for, and the department shall establish guidelines and procedures for, the implementation of this section.</w:t>
      </w: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DB4" w:rsidRPr="00080C88">
        <w:rPr>
          <w:lang w:val="en-PH"/>
        </w:rPr>
        <w:t xml:space="preserve">: 2018 Act No. 145 (H.3513), </w:t>
      </w:r>
      <w:r w:rsidRPr="00080C88">
        <w:rPr>
          <w:lang w:val="en-PH"/>
        </w:rPr>
        <w:t xml:space="preserve">Section </w:t>
      </w:r>
      <w:r w:rsidR="00C73DB4" w:rsidRPr="00080C88">
        <w:rPr>
          <w:lang w:val="en-PH"/>
        </w:rPr>
        <w:t>1, eff April 4, 2018.</w:t>
      </w:r>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b/>
          <w:lang w:val="en-PH"/>
        </w:rPr>
        <w:t xml:space="preserve">SECTION </w:t>
      </w:r>
      <w:r w:rsidR="00C73DB4" w:rsidRPr="00080C88">
        <w:rPr>
          <w:b/>
          <w:lang w:val="en-PH"/>
        </w:rPr>
        <w:t>59</w:t>
      </w:r>
      <w:r w:rsidRPr="00080C88">
        <w:rPr>
          <w:b/>
          <w:lang w:val="en-PH"/>
        </w:rPr>
        <w:noBreakHyphen/>
      </w:r>
      <w:r w:rsidR="00C73DB4" w:rsidRPr="00080C88">
        <w:rPr>
          <w:b/>
          <w:lang w:val="en-PH"/>
        </w:rPr>
        <w:t>26</w:t>
      </w:r>
      <w:r w:rsidRPr="00080C88">
        <w:rPr>
          <w:b/>
          <w:lang w:val="en-PH"/>
        </w:rPr>
        <w:noBreakHyphen/>
      </w:r>
      <w:r w:rsidR="00C73DB4" w:rsidRPr="00080C88">
        <w:rPr>
          <w:b/>
          <w:lang w:val="en-PH"/>
        </w:rPr>
        <w:t>50.</w:t>
      </w:r>
      <w:r w:rsidR="00C73DB4" w:rsidRPr="00080C88">
        <w:rPr>
          <w:lang w:val="en-PH"/>
        </w:rPr>
        <w:t xml:space="preserve"> Creation and membership of Educator Improvement Task Force; duties and powers.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(a) There is created as an agency of state government the South Carolina Educator Improvement Task Force composed of thirteen members. The State Superintendent of Education with the advice and consent of the State Board of Education shall appoint six members, one of whom may be himself, one of whom must be a public school teacher and one of whom must be a public school administrator. The Governor shall appoint seven members, one from each congressional district and not less than two of whom must be employed at state institutions of higher education and not less than one of whom is a member of a local school board. A vacancy must be filled in the manner of the original appointment. The members shall receive per diem, mileage, and subsistence as provided by law for members of state boards, committees, and commissions to be paid from funds appropriated for the operation of the State Department of Education. Every consideration must be given to insure appropriate racial balance in appointments.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(b) The Task Force shall organize by electing such other officers as it deems necessary. Bylaws may be adopted by a majority vote as deemed necessary.</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(c) The powers and duties of the Task Force shall be as follows: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(1) Employ as director of the special project a person who has specific skills and experience to carry out the requirements of this chapter.</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(2) Exercise supervision over the special project to insure that the intent of this chapter is carried out.</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(3) Seek input from the public and other state agencies concerning the implementation of this chapter.</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w:t>
      </w:r>
      <w:r w:rsidR="00080C88" w:rsidRPr="00080C88">
        <w:rPr>
          <w:lang w:val="en-PH"/>
        </w:rPr>
        <w:noBreakHyphen/>
      </w:r>
      <w:r w:rsidRPr="00080C88">
        <w:rPr>
          <w:lang w:val="en-PH"/>
        </w:rPr>
        <w:t>five days. If the Board disapproves the plan, it shall submit the reasons for disapproval to the Chairman of the Task Force within fifteen days, and the Task Force shall,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shall within thirty days call a joint meeting and a majority vote of the Board and Task Force shall determine the plan to be implemented.</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provisions of this chapter.</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(d) The Task Force shall terminate July 1, 1982, and may be extended only by a vote of two</w:t>
      </w:r>
      <w:r w:rsidR="00080C88" w:rsidRPr="00080C88">
        <w:rPr>
          <w:lang w:val="en-PH"/>
        </w:rPr>
        <w:noBreakHyphen/>
      </w:r>
      <w:r w:rsidRPr="00080C88">
        <w:rPr>
          <w:lang w:val="en-PH"/>
        </w:rPr>
        <w:t>thirds of the members of the House present and voting and two</w:t>
      </w:r>
      <w:r w:rsidR="00080C88" w:rsidRPr="00080C88">
        <w:rPr>
          <w:lang w:val="en-PH"/>
        </w:rPr>
        <w:noBreakHyphen/>
      </w:r>
      <w:r w:rsidRPr="00080C88">
        <w:rPr>
          <w:lang w:val="en-PH"/>
        </w:rPr>
        <w:t>thirds of the members of the Senate 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w:t>
      </w: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3DB4" w:rsidRPr="00080C88">
        <w:rPr>
          <w:lang w:val="en-PH"/>
        </w:rPr>
        <w:t xml:space="preserve">: 1979 Act No. 187 </w:t>
      </w:r>
      <w:r w:rsidRPr="00080C88">
        <w:rPr>
          <w:lang w:val="en-PH"/>
        </w:rPr>
        <w:t xml:space="preserve">Section </w:t>
      </w:r>
      <w:r w:rsidR="00C73DB4" w:rsidRPr="00080C88">
        <w:rPr>
          <w:lang w:val="en-PH"/>
        </w:rPr>
        <w:t xml:space="preserve">5; 1991 Act No. 248, </w:t>
      </w:r>
      <w:r w:rsidRPr="00080C88">
        <w:rPr>
          <w:lang w:val="en-PH"/>
        </w:rPr>
        <w:t xml:space="preserve">Section </w:t>
      </w:r>
      <w:r w:rsidR="00C73DB4" w:rsidRPr="00080C88">
        <w:rPr>
          <w:lang w:val="en-PH"/>
        </w:rPr>
        <w:t xml:space="preserve">6; 2012 Act No. 279, </w:t>
      </w:r>
      <w:r w:rsidRPr="00080C88">
        <w:rPr>
          <w:lang w:val="en-PH"/>
        </w:rPr>
        <w:t xml:space="preserve">Section </w:t>
      </w:r>
      <w:r w:rsidR="00C73DB4" w:rsidRPr="00080C88">
        <w:rPr>
          <w:lang w:val="en-PH"/>
        </w:rPr>
        <w:t>27, eff June 26, 2012.</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Effect of Amendment</w:t>
      </w:r>
    </w:p>
    <w:p w:rsidR="00080C88" w:rsidRP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0C88">
        <w:rPr>
          <w:lang w:val="en-PH"/>
        </w:rPr>
        <w:t>The 2012 amendment rewrote subsection (a).</w:t>
      </w:r>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b/>
          <w:lang w:val="en-PH"/>
        </w:rPr>
        <w:t xml:space="preserve">SECTION </w:t>
      </w:r>
      <w:r w:rsidR="00C73DB4" w:rsidRPr="00080C88">
        <w:rPr>
          <w:b/>
          <w:lang w:val="en-PH"/>
        </w:rPr>
        <w:t>59</w:t>
      </w:r>
      <w:r w:rsidRPr="00080C88">
        <w:rPr>
          <w:b/>
          <w:lang w:val="en-PH"/>
        </w:rPr>
        <w:noBreakHyphen/>
      </w:r>
      <w:r w:rsidR="00C73DB4" w:rsidRPr="00080C88">
        <w:rPr>
          <w:b/>
          <w:lang w:val="en-PH"/>
        </w:rPr>
        <w:t>26</w:t>
      </w:r>
      <w:r w:rsidRPr="00080C88">
        <w:rPr>
          <w:b/>
          <w:lang w:val="en-PH"/>
        </w:rPr>
        <w:noBreakHyphen/>
      </w:r>
      <w:r w:rsidR="00C73DB4" w:rsidRPr="00080C88">
        <w:rPr>
          <w:b/>
          <w:lang w:val="en-PH"/>
        </w:rPr>
        <w:t>60.</w:t>
      </w:r>
      <w:r w:rsidR="00C73DB4" w:rsidRPr="00080C88">
        <w:rPr>
          <w:lang w:val="en-PH"/>
        </w:rPr>
        <w:t xml:space="preserve"> Educational Improvement Task Force; appropriation.</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The General Assembly shall appropriate the necessary funds for operation of the Educator Improvement Task Force.</w:t>
      </w: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DB4" w:rsidRPr="00080C88">
        <w:rPr>
          <w:lang w:val="en-PH"/>
        </w:rPr>
        <w:t xml:space="preserve">: 1979 Act No. 187, </w:t>
      </w:r>
      <w:r w:rsidRPr="00080C88">
        <w:rPr>
          <w:lang w:val="en-PH"/>
        </w:rPr>
        <w:t xml:space="preserve">Section </w:t>
      </w:r>
      <w:r w:rsidR="00C73DB4" w:rsidRPr="00080C88">
        <w:rPr>
          <w:lang w:val="en-PH"/>
        </w:rPr>
        <w:t>6.</w:t>
      </w:r>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b/>
          <w:lang w:val="en-PH"/>
        </w:rPr>
        <w:t xml:space="preserve">SECTION </w:t>
      </w:r>
      <w:r w:rsidR="00C73DB4" w:rsidRPr="00080C88">
        <w:rPr>
          <w:b/>
          <w:lang w:val="en-PH"/>
        </w:rPr>
        <w:t>59</w:t>
      </w:r>
      <w:r w:rsidRPr="00080C88">
        <w:rPr>
          <w:b/>
          <w:lang w:val="en-PH"/>
        </w:rPr>
        <w:noBreakHyphen/>
      </w:r>
      <w:r w:rsidR="00C73DB4" w:rsidRPr="00080C88">
        <w:rPr>
          <w:b/>
          <w:lang w:val="en-PH"/>
        </w:rPr>
        <w:t>26</w:t>
      </w:r>
      <w:r w:rsidRPr="00080C88">
        <w:rPr>
          <w:b/>
          <w:lang w:val="en-PH"/>
        </w:rPr>
        <w:noBreakHyphen/>
      </w:r>
      <w:r w:rsidR="00C73DB4" w:rsidRPr="00080C88">
        <w:rPr>
          <w:b/>
          <w:lang w:val="en-PH"/>
        </w:rPr>
        <w:t>70.</w:t>
      </w:r>
      <w:r w:rsidR="00C73DB4" w:rsidRPr="00080C88">
        <w:rPr>
          <w:lang w:val="en-PH"/>
        </w:rPr>
        <w:t xml:space="preserve"> Adjustments in instructional time permitted; foreign language requirements for diploma.</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The State Board of Education, through the State Department of Education, in order to offer students more instructional time in a particular basic skill, may allow adjustments in the amount of instructional time required in each of the subjects in the State's defined minimum program. No commission or agency of the State shall require any public high school in this State to require foreign language as a prerequisite to receiving a regular high school diploma.</w:t>
      </w: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DB4" w:rsidRPr="00080C88">
        <w:rPr>
          <w:lang w:val="en-PH"/>
        </w:rPr>
        <w:t xml:space="preserve">: 1984 Act No. 512, Part II, </w:t>
      </w:r>
      <w:r w:rsidRPr="00080C88">
        <w:rPr>
          <w:lang w:val="en-PH"/>
        </w:rPr>
        <w:t xml:space="preserve">Section </w:t>
      </w:r>
      <w:r w:rsidR="00C73DB4" w:rsidRPr="00080C88">
        <w:rPr>
          <w:lang w:val="en-PH"/>
        </w:rPr>
        <w:t xml:space="preserve">9, Division II, Subdivision B, SubPart 3, </w:t>
      </w:r>
      <w:r w:rsidRPr="00080C88">
        <w:rPr>
          <w:lang w:val="en-PH"/>
        </w:rPr>
        <w:t xml:space="preserve">Section </w:t>
      </w:r>
      <w:r w:rsidR="00C73DB4" w:rsidRPr="00080C88">
        <w:rPr>
          <w:lang w:val="en-PH"/>
        </w:rPr>
        <w:t>4.</w:t>
      </w:r>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b/>
          <w:lang w:val="en-PH"/>
        </w:rPr>
        <w:t xml:space="preserve">SECTION </w:t>
      </w:r>
      <w:r w:rsidR="00C73DB4" w:rsidRPr="00080C88">
        <w:rPr>
          <w:b/>
          <w:lang w:val="en-PH"/>
        </w:rPr>
        <w:t>59</w:t>
      </w:r>
      <w:r w:rsidRPr="00080C88">
        <w:rPr>
          <w:b/>
          <w:lang w:val="en-PH"/>
        </w:rPr>
        <w:noBreakHyphen/>
      </w:r>
      <w:r w:rsidR="00C73DB4" w:rsidRPr="00080C88">
        <w:rPr>
          <w:b/>
          <w:lang w:val="en-PH"/>
        </w:rPr>
        <w:t>26</w:t>
      </w:r>
      <w:r w:rsidRPr="00080C88">
        <w:rPr>
          <w:b/>
          <w:lang w:val="en-PH"/>
        </w:rPr>
        <w:noBreakHyphen/>
      </w:r>
      <w:r w:rsidR="00C73DB4" w:rsidRPr="00080C88">
        <w:rPr>
          <w:b/>
          <w:lang w:val="en-PH"/>
        </w:rPr>
        <w:t>85.</w:t>
      </w:r>
      <w:r w:rsidR="00C73DB4" w:rsidRPr="00080C88">
        <w:rPr>
          <w:lang w:val="en-PH"/>
        </w:rPr>
        <w:t xml:space="preserve"> NBPTS recertification; development of application fee loan program.</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(A)(1) Teachers who are certified by the National Board for Professional Teaching Standards (NBPTS) before July 1, 2010,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before July 1, 2010, shall receive an increase in pay for the initial ten</w:t>
      </w:r>
      <w:r w:rsidR="00080C88" w:rsidRPr="00080C88">
        <w:rPr>
          <w:lang w:val="en-PH"/>
        </w:rPr>
        <w:noBreakHyphen/>
      </w:r>
      <w:r w:rsidRPr="00080C88">
        <w:rPr>
          <w:lang w:val="en-PH"/>
        </w:rPr>
        <w:t>year National Board certification and no more than one ten</w:t>
      </w:r>
      <w:r w:rsidR="00080C88" w:rsidRPr="00080C88">
        <w:rPr>
          <w:lang w:val="en-PH"/>
        </w:rPr>
        <w:noBreakHyphen/>
      </w:r>
      <w:r w:rsidRPr="00080C88">
        <w:rPr>
          <w:lang w:val="en-PH"/>
        </w:rPr>
        <w:t>year renewal of National Board certification. The pay increase shall be determined annually in the appropriations act. The established amount shall be added to the annual pay of the nationally certified teacher.</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(2) Teachers who apply on or after July 1, 2010, for certification by the NBPTS shall enter a recertification cycle for their South Carolina certificate and consistent with the initial ten</w:t>
      </w:r>
      <w:r w:rsidR="00080C88" w:rsidRPr="00080C88">
        <w:rPr>
          <w:lang w:val="en-PH"/>
        </w:rPr>
        <w:noBreakHyphen/>
      </w:r>
      <w:r w:rsidRPr="00080C88">
        <w:rPr>
          <w:lang w:val="en-PH"/>
        </w:rPr>
        <w:t>year cycle for National Board certification, and teachers moving to this State who apply for National Board certification on or after July 1, 2010, and subsequently achieve National Board certification are exempted from initial certification requirements and are eligible for continuing contract status and their recertification cycle will be consistent with the initial ten</w:t>
      </w:r>
      <w:r w:rsidR="00080C88" w:rsidRPr="00080C88">
        <w:rPr>
          <w:lang w:val="en-PH"/>
        </w:rPr>
        <w:noBreakHyphen/>
      </w:r>
      <w:r w:rsidRPr="00080C88">
        <w:rPr>
          <w:lang w:val="en-PH"/>
        </w:rPr>
        <w:t>year cycle. Teachers receiving national certification from the NBPTS on or after July 1, 2010, only shall receive an increase in pay for the initial ten years of the certification. The pay increase shall be determined annually in the appropriations act. The established amount shall be added to the annual pay of the nationally certified teacher.</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(B) The Center for Teacher Recruitment shall develop guidelines and administer the programs whereby teachers applying to the National Board for Professional Teaching Standards for certification before July 1, 2010, may receive a loan equal to the amount of the application fee. One</w:t>
      </w:r>
      <w:r w:rsidR="00080C88" w:rsidRPr="00080C88">
        <w:rPr>
          <w:lang w:val="en-PH"/>
        </w:rPr>
        <w:noBreakHyphen/>
      </w:r>
      <w:r w:rsidRPr="00080C88">
        <w:rPr>
          <w:lang w:val="en-PH"/>
        </w:rPr>
        <w:t>half of the loan principal amount and interest shall be forgiven when the required portfolio is submitted to the National Board. Teachers attaining certification within three years of receiving the loan will have the full loan principal amount and interest forgiven. This subsection does not apply to any application submitted on or after July 1, 2010.</w:t>
      </w: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3DB4" w:rsidRPr="00080C88">
        <w:rPr>
          <w:lang w:val="en-PH"/>
        </w:rPr>
        <w:t xml:space="preserve">: 2000 Act No. 393, </w:t>
      </w:r>
      <w:r w:rsidRPr="00080C88">
        <w:rPr>
          <w:lang w:val="en-PH"/>
        </w:rPr>
        <w:t xml:space="preserve">Section </w:t>
      </w:r>
      <w:r w:rsidR="00C73DB4" w:rsidRPr="00080C88">
        <w:rPr>
          <w:lang w:val="en-PH"/>
        </w:rPr>
        <w:t xml:space="preserve">11; 2010 Act No. 201, </w:t>
      </w:r>
      <w:r w:rsidRPr="00080C88">
        <w:rPr>
          <w:lang w:val="en-PH"/>
        </w:rPr>
        <w:t xml:space="preserve">Section </w:t>
      </w:r>
      <w:r w:rsidR="00C73DB4" w:rsidRPr="00080C88">
        <w:rPr>
          <w:lang w:val="en-PH"/>
        </w:rPr>
        <w:t>1, eff June 3, 2010.</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Effect of Amendment</w:t>
      </w:r>
    </w:p>
    <w:p w:rsidR="00080C88" w:rsidRP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0C88">
        <w:rPr>
          <w:lang w:val="en-PH"/>
        </w:rPr>
        <w:t>The 2010 amendment added the item designator (1) to subsection (A), and in subsection (A) added the date restriction to the first and third sentences, and substituted "the initial ten</w:t>
      </w:r>
      <w:r w:rsidR="00080C88" w:rsidRPr="00080C88">
        <w:rPr>
          <w:lang w:val="en-PH"/>
        </w:rPr>
        <w:noBreakHyphen/>
      </w:r>
      <w:r w:rsidRPr="00080C88">
        <w:rPr>
          <w:lang w:val="en-PH"/>
        </w:rPr>
        <w:t>year National Board certification and no more than one ten</w:t>
      </w:r>
      <w:r w:rsidR="00080C88" w:rsidRPr="00080C88">
        <w:rPr>
          <w:lang w:val="en-PH"/>
        </w:rPr>
        <w:noBreakHyphen/>
      </w:r>
      <w:r w:rsidRPr="00080C88">
        <w:rPr>
          <w:lang w:val="en-PH"/>
        </w:rPr>
        <w:t>year renewal of National Board certification" for "the life of the certification"; added subsection (A)(2) regarding recertification cycle for teachers who apply on or after July 1, 2010; and in subsection (B), added the date restriction in the first sentence, and added the last sentence regarding applications submitted after July 1, 2010.</w:t>
      </w:r>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b/>
          <w:lang w:val="en-PH"/>
        </w:rPr>
        <w:t xml:space="preserve">SECTION </w:t>
      </w:r>
      <w:r w:rsidR="00C73DB4" w:rsidRPr="00080C88">
        <w:rPr>
          <w:b/>
          <w:lang w:val="en-PH"/>
        </w:rPr>
        <w:t>59</w:t>
      </w:r>
      <w:r w:rsidRPr="00080C88">
        <w:rPr>
          <w:b/>
          <w:lang w:val="en-PH"/>
        </w:rPr>
        <w:noBreakHyphen/>
      </w:r>
      <w:r w:rsidR="00C73DB4" w:rsidRPr="00080C88">
        <w:rPr>
          <w:b/>
          <w:lang w:val="en-PH"/>
        </w:rPr>
        <w:t>26</w:t>
      </w:r>
      <w:r w:rsidRPr="00080C88">
        <w:rPr>
          <w:b/>
          <w:lang w:val="en-PH"/>
        </w:rPr>
        <w:noBreakHyphen/>
      </w:r>
      <w:r w:rsidR="00C73DB4" w:rsidRPr="00080C88">
        <w:rPr>
          <w:b/>
          <w:lang w:val="en-PH"/>
        </w:rPr>
        <w:t>90.</w:t>
      </w:r>
      <w:r w:rsidR="00C73DB4" w:rsidRPr="00080C88">
        <w:rPr>
          <w:lang w:val="en-PH"/>
        </w:rPr>
        <w:t xml:space="preserve"> Teacher of the year honorarium programs.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The State Department of Education shall establish a program for the State Teacher of the Year to include an honorarium of no less than twenty</w:t>
      </w:r>
      <w:r w:rsidR="00080C88" w:rsidRPr="00080C88">
        <w:rPr>
          <w:lang w:val="en-PH"/>
        </w:rPr>
        <w:noBreakHyphen/>
      </w:r>
      <w:r w:rsidRPr="00080C88">
        <w:rPr>
          <w:lang w:val="en-PH"/>
        </w:rPr>
        <w:t>five thousand dollars. In addition, the program is to recognize the four honor roll teachers of the year with awards of no less than ten thousand dollars each and award local district teachers of the year with honoraria of no less than one thousand dollars each.</w:t>
      </w: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DB4" w:rsidRPr="00080C88">
        <w:rPr>
          <w:lang w:val="en-PH"/>
        </w:rPr>
        <w:t xml:space="preserve">: 2000 Act No. 393, </w:t>
      </w:r>
      <w:r w:rsidRPr="00080C88">
        <w:rPr>
          <w:lang w:val="en-PH"/>
        </w:rPr>
        <w:t xml:space="preserve">Section </w:t>
      </w:r>
      <w:r w:rsidR="00C73DB4" w:rsidRPr="00080C88">
        <w:rPr>
          <w:lang w:val="en-PH"/>
        </w:rPr>
        <w:t>13.</w:t>
      </w:r>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b/>
          <w:lang w:val="en-PH"/>
        </w:rPr>
        <w:t xml:space="preserve">SECTION </w:t>
      </w:r>
      <w:r w:rsidR="00C73DB4" w:rsidRPr="00080C88">
        <w:rPr>
          <w:b/>
          <w:lang w:val="en-PH"/>
        </w:rPr>
        <w:t>59</w:t>
      </w:r>
      <w:r w:rsidRPr="00080C88">
        <w:rPr>
          <w:b/>
          <w:lang w:val="en-PH"/>
        </w:rPr>
        <w:noBreakHyphen/>
      </w:r>
      <w:r w:rsidR="00C73DB4" w:rsidRPr="00080C88">
        <w:rPr>
          <w:b/>
          <w:lang w:val="en-PH"/>
        </w:rPr>
        <w:t>26</w:t>
      </w:r>
      <w:r w:rsidRPr="00080C88">
        <w:rPr>
          <w:b/>
          <w:lang w:val="en-PH"/>
        </w:rPr>
        <w:noBreakHyphen/>
      </w:r>
      <w:r w:rsidR="00C73DB4" w:rsidRPr="00080C88">
        <w:rPr>
          <w:b/>
          <w:lang w:val="en-PH"/>
        </w:rPr>
        <w:t>100.</w:t>
      </w:r>
      <w:r w:rsidR="00C73DB4" w:rsidRPr="00080C88">
        <w:rPr>
          <w:lang w:val="en-PH"/>
        </w:rPr>
        <w:t xml:space="preserve"> Incentives for teachers serving as mentors.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w:t>
      </w:r>
      <w:r w:rsidR="00080C88" w:rsidRPr="00080C88">
        <w:rPr>
          <w:lang w:val="en-PH"/>
        </w:rPr>
        <w:noBreakHyphen/>
      </w:r>
      <w:r w:rsidRPr="00080C88">
        <w:rPr>
          <w:lang w:val="en-PH"/>
        </w:rPr>
        <w:t>26</w:t>
      </w:r>
      <w:r w:rsidR="00080C88" w:rsidRPr="00080C88">
        <w:rPr>
          <w:lang w:val="en-PH"/>
        </w:rPr>
        <w:noBreakHyphen/>
      </w:r>
      <w:r w:rsidRPr="00080C88">
        <w:rPr>
          <w:lang w:val="en-PH"/>
        </w:rPr>
        <w:t>20. Among the incentives that may qualify are additional pay, release time, and additional assistance in the classroom. To qualify for these funds, the school or school district must meet the criteria established by the state board.</w:t>
      </w: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DB4" w:rsidRPr="00080C88">
        <w:rPr>
          <w:lang w:val="en-PH"/>
        </w:rPr>
        <w:t xml:space="preserve">: 2000 Act No. 393, </w:t>
      </w:r>
      <w:r w:rsidRPr="00080C88">
        <w:rPr>
          <w:lang w:val="en-PH"/>
        </w:rPr>
        <w:t xml:space="preserve">Section </w:t>
      </w:r>
      <w:r w:rsidR="00C73DB4" w:rsidRPr="00080C88">
        <w:rPr>
          <w:lang w:val="en-PH"/>
        </w:rPr>
        <w:t>14.</w:t>
      </w:r>
    </w:p>
    <w:p w:rsidR="00080C88" w:rsidRP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b/>
          <w:lang w:val="en-PH"/>
        </w:rPr>
        <w:t xml:space="preserve">SECTION </w:t>
      </w:r>
      <w:r w:rsidR="00C73DB4" w:rsidRPr="00080C88">
        <w:rPr>
          <w:b/>
          <w:lang w:val="en-PH"/>
        </w:rPr>
        <w:t>59</w:t>
      </w:r>
      <w:r w:rsidRPr="00080C88">
        <w:rPr>
          <w:b/>
          <w:lang w:val="en-PH"/>
        </w:rPr>
        <w:noBreakHyphen/>
      </w:r>
      <w:r w:rsidR="00C73DB4" w:rsidRPr="00080C88">
        <w:rPr>
          <w:b/>
          <w:lang w:val="en-PH"/>
        </w:rPr>
        <w:t>26</w:t>
      </w:r>
      <w:r w:rsidRPr="00080C88">
        <w:rPr>
          <w:b/>
          <w:lang w:val="en-PH"/>
        </w:rPr>
        <w:noBreakHyphen/>
      </w:r>
      <w:r w:rsidR="00C73DB4" w:rsidRPr="00080C88">
        <w:rPr>
          <w:b/>
          <w:lang w:val="en-PH"/>
        </w:rPr>
        <w:t>110.</w:t>
      </w:r>
      <w:r w:rsidR="00C73DB4" w:rsidRPr="00080C88">
        <w:rPr>
          <w:lang w:val="en-PH"/>
        </w:rPr>
        <w:t xml:space="preserve"> Youth suicide prevention teacher training.</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(A) Beginning with the 2013</w:t>
      </w:r>
      <w:r w:rsidR="00080C88" w:rsidRPr="00080C88">
        <w:rPr>
          <w:lang w:val="en-PH"/>
        </w:rPr>
        <w:noBreakHyphen/>
      </w:r>
      <w:r w:rsidRPr="00080C88">
        <w:rPr>
          <w:lang w:val="en-PH"/>
        </w:rPr>
        <w:t>2014 school year, the Department of Education shall require two hours of training in youth suicide awareness and prevention as a requirement for the renewal of credentials of individuals employed in a middle school or high school as defined in Section 59</w:t>
      </w:r>
      <w:r w:rsidR="00080C88" w:rsidRPr="00080C88">
        <w:rPr>
          <w:lang w:val="en-PH"/>
        </w:rPr>
        <w:noBreakHyphen/>
      </w:r>
      <w:r w:rsidRPr="00080C88">
        <w:rPr>
          <w:lang w:val="en-PH"/>
        </w:rPr>
        <w:t>1</w:t>
      </w:r>
      <w:r w:rsidR="00080C88" w:rsidRPr="00080C88">
        <w:rPr>
          <w:lang w:val="en-PH"/>
        </w:rPr>
        <w:noBreakHyphen/>
      </w:r>
      <w:r w:rsidRPr="00080C88">
        <w:rPr>
          <w:lang w:val="en-PH"/>
        </w:rPr>
        <w:t>150. The required training shall count toward the one hundred twenty renewal credits specified in Department of Education regulations for renewal of credentials.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(B)(1) The department shall develop guidelines suitable for training and materials that may be used by schools and districts; however districts may approve materials to be used in providing training for employees.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r>
      <w:r w:rsidRPr="00080C88">
        <w:rPr>
          <w:lang w:val="en-PH"/>
        </w:rPr>
        <w:tab/>
        <w:t>(2) The training required in this section may be accomplished through self</w:t>
      </w:r>
      <w:r w:rsidR="00080C88" w:rsidRPr="00080C88">
        <w:rPr>
          <w:lang w:val="en-PH"/>
        </w:rPr>
        <w:noBreakHyphen/>
      </w:r>
      <w:r w:rsidRPr="00080C88">
        <w:rPr>
          <w:lang w:val="en-PH"/>
        </w:rPr>
        <w:t>review of suicide prevention materials that meet guidelines developed by the Department of Education.</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ab/>
        <w:t>(C) No person shall have a cause of action for any loss or damage caused by any act or omission resulting from the implementation of the provisions of this section or resulting from any training, or lack of training, required by this section unless the loss or damage was caused by wilful or wanton misconduct. The training, or lack of training, required by the provisions of this section must not be construed to impose any specific duty of care.</w:t>
      </w: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88" w:rsidRDefault="00080C88"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3DB4" w:rsidRPr="00080C88">
        <w:rPr>
          <w:lang w:val="en-PH"/>
        </w:rPr>
        <w:t xml:space="preserve">: 2012 Act No. 170, </w:t>
      </w:r>
      <w:r w:rsidRPr="00080C88">
        <w:rPr>
          <w:lang w:val="en-PH"/>
        </w:rPr>
        <w:t xml:space="preserve">Section </w:t>
      </w:r>
      <w:r w:rsidR="00C73DB4" w:rsidRPr="00080C88">
        <w:rPr>
          <w:lang w:val="en-PH"/>
        </w:rPr>
        <w:t>2, eff May 14, 2012.</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Editor's Note</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 xml:space="preserve">2012 Act No. 170, </w:t>
      </w:r>
      <w:r w:rsidR="00080C88" w:rsidRPr="00080C88">
        <w:rPr>
          <w:lang w:val="en-PH"/>
        </w:rPr>
        <w:t xml:space="preserve">Section </w:t>
      </w:r>
      <w:r w:rsidRPr="00080C88">
        <w:rPr>
          <w:lang w:val="en-PH"/>
        </w:rPr>
        <w:t>1, provides as follows:</w:t>
      </w:r>
    </w:p>
    <w:p w:rsidR="00080C88" w:rsidRDefault="00C73DB4"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88">
        <w:rPr>
          <w:lang w:val="en-PH"/>
        </w:rPr>
        <w:t>"This act may be cited as the 'Jason Flatt Act'."</w:t>
      </w:r>
    </w:p>
    <w:p w:rsidR="00F25049" w:rsidRPr="00080C88" w:rsidRDefault="00F25049" w:rsidP="00080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0C88" w:rsidSect="00080C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C88" w:rsidRDefault="00080C88" w:rsidP="00080C88">
      <w:r>
        <w:separator/>
      </w:r>
    </w:p>
  </w:endnote>
  <w:endnote w:type="continuationSeparator" w:id="0">
    <w:p w:rsidR="00080C88" w:rsidRDefault="00080C88" w:rsidP="0008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88" w:rsidRPr="00080C88" w:rsidRDefault="00080C88" w:rsidP="00080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88" w:rsidRPr="00080C88" w:rsidRDefault="00080C88" w:rsidP="00080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88" w:rsidRPr="00080C88" w:rsidRDefault="00080C88" w:rsidP="00080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C88" w:rsidRDefault="00080C88" w:rsidP="00080C88">
      <w:r>
        <w:separator/>
      </w:r>
    </w:p>
  </w:footnote>
  <w:footnote w:type="continuationSeparator" w:id="0">
    <w:p w:rsidR="00080C88" w:rsidRDefault="00080C88" w:rsidP="0008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88" w:rsidRPr="00080C88" w:rsidRDefault="00080C88" w:rsidP="00080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88" w:rsidRPr="00080C88" w:rsidRDefault="00080C88" w:rsidP="00080C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88" w:rsidRPr="00080C88" w:rsidRDefault="00080C88" w:rsidP="00080C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B4"/>
    <w:rsid w:val="00080C88"/>
    <w:rsid w:val="00C73DB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BDE28-F308-4E97-8FF8-4B956842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3DB4"/>
    <w:rPr>
      <w:rFonts w:ascii="Courier New" w:eastAsiaTheme="minorEastAsia" w:hAnsi="Courier New" w:cs="Courier New"/>
      <w:sz w:val="20"/>
      <w:szCs w:val="20"/>
    </w:rPr>
  </w:style>
  <w:style w:type="paragraph" w:styleId="Header">
    <w:name w:val="header"/>
    <w:basedOn w:val="Normal"/>
    <w:link w:val="HeaderChar"/>
    <w:uiPriority w:val="99"/>
    <w:unhideWhenUsed/>
    <w:rsid w:val="00080C88"/>
    <w:pPr>
      <w:tabs>
        <w:tab w:val="center" w:pos="4680"/>
        <w:tab w:val="right" w:pos="9360"/>
      </w:tabs>
    </w:pPr>
  </w:style>
  <w:style w:type="character" w:customStyle="1" w:styleId="HeaderChar">
    <w:name w:val="Header Char"/>
    <w:basedOn w:val="DefaultParagraphFont"/>
    <w:link w:val="Header"/>
    <w:uiPriority w:val="99"/>
    <w:rsid w:val="00080C88"/>
  </w:style>
  <w:style w:type="paragraph" w:styleId="Footer">
    <w:name w:val="footer"/>
    <w:basedOn w:val="Normal"/>
    <w:link w:val="FooterChar"/>
    <w:uiPriority w:val="99"/>
    <w:unhideWhenUsed/>
    <w:rsid w:val="00080C88"/>
    <w:pPr>
      <w:tabs>
        <w:tab w:val="center" w:pos="4680"/>
        <w:tab w:val="right" w:pos="9360"/>
      </w:tabs>
    </w:pPr>
  </w:style>
  <w:style w:type="character" w:customStyle="1" w:styleId="FooterChar">
    <w:name w:val="Footer Char"/>
    <w:basedOn w:val="DefaultParagraphFont"/>
    <w:link w:val="Footer"/>
    <w:uiPriority w:val="99"/>
    <w:rsid w:val="00080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8151</Words>
  <Characters>46464</Characters>
  <Application>Microsoft Office Word</Application>
  <DocSecurity>0</DocSecurity>
  <Lines>387</Lines>
  <Paragraphs>109</Paragraphs>
  <ScaleCrop>false</ScaleCrop>
  <Company>Legislative Services Agency</Company>
  <LinksUpToDate>false</LinksUpToDate>
  <CharactersWithSpaces>54506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