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827AC">
        <w:rPr>
          <w:lang w:val="en-PH"/>
        </w:rPr>
        <w:t>CHAPTER 114</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827AC">
        <w:rPr>
          <w:lang w:val="en-PH"/>
        </w:rPr>
        <w:t>South Carolina National Guard College Assistance Program</w:t>
      </w:r>
      <w:bookmarkStart w:id="0" w:name="_GoBack"/>
      <w:bookmarkEnd w:id="0"/>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10.</w:t>
      </w:r>
      <w:r w:rsidR="00A32F1A" w:rsidRPr="008827AC">
        <w:rPr>
          <w:lang w:val="en-PH"/>
        </w:rPr>
        <w:t xml:space="preserve"> Short title.</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This chapter may be cited as the "South Carolina National Guard College Assistance Program Act".</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1979 Act No. 199, Part II, </w:t>
      </w:r>
      <w:r w:rsidRPr="008827AC">
        <w:rPr>
          <w:lang w:val="en-PH"/>
        </w:rPr>
        <w:t xml:space="preserve">Section </w:t>
      </w:r>
      <w:r w:rsidR="00A32F1A" w:rsidRPr="008827AC">
        <w:rPr>
          <w:lang w:val="en-PH"/>
        </w:rPr>
        <w:t xml:space="preserve">5;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2008 academic year.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7AC">
        <w:rPr>
          <w:lang w:val="en-PH"/>
        </w:rPr>
        <w:t>The 2007 amendment substituted "College Assistance Program" for "Tuition Assistance".</w:t>
      </w:r>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20.</w:t>
      </w:r>
      <w:r w:rsidR="00A32F1A" w:rsidRPr="008827AC">
        <w:rPr>
          <w:lang w:val="en-PH"/>
        </w:rPr>
        <w:t xml:space="preserve"> Definitions.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As used in this chapter: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(1) "Academic year" means a period of three hundred sixty</w:t>
      </w:r>
      <w:r w:rsidR="008827AC" w:rsidRPr="008827AC">
        <w:rPr>
          <w:lang w:val="en-PH"/>
        </w:rPr>
        <w:noBreakHyphen/>
      </w:r>
      <w:r w:rsidRPr="008827AC">
        <w:rPr>
          <w:lang w:val="en-PH"/>
        </w:rPr>
        <w:t>five days beginning with the first day of enrollment for a course of instruction by a National Guard member.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(2) "College assistance program" means the South Carolina National Guard College Assistance Program.</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(3) "Commission" means the South Carolina Commission on Higher Education.</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(4) "Eligible institution" means: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(a) a public institution of higher learning as defined in Section 59</w:t>
      </w:r>
      <w:r w:rsidR="008827AC" w:rsidRPr="008827AC">
        <w:rPr>
          <w:lang w:val="en-PH"/>
        </w:rPr>
        <w:noBreakHyphen/>
      </w:r>
      <w:r w:rsidRPr="008827AC">
        <w:rPr>
          <w:lang w:val="en-PH"/>
        </w:rPr>
        <w:t>103</w:t>
      </w:r>
      <w:r w:rsidR="008827AC" w:rsidRPr="008827AC">
        <w:rPr>
          <w:lang w:val="en-PH"/>
        </w:rPr>
        <w:noBreakHyphen/>
      </w:r>
      <w:r w:rsidRPr="008827AC">
        <w:rPr>
          <w:lang w:val="en-PH"/>
        </w:rPr>
        <w:t>5 and an independent institution of higher learning as defined in Section 59</w:t>
      </w:r>
      <w:r w:rsidR="008827AC" w:rsidRPr="008827AC">
        <w:rPr>
          <w:lang w:val="en-PH"/>
        </w:rPr>
        <w:noBreakHyphen/>
      </w:r>
      <w:r w:rsidRPr="008827AC">
        <w:rPr>
          <w:lang w:val="en-PH"/>
        </w:rPr>
        <w:t>113</w:t>
      </w:r>
      <w:r w:rsidR="008827AC" w:rsidRPr="008827AC">
        <w:rPr>
          <w:lang w:val="en-PH"/>
        </w:rPr>
        <w:noBreakHyphen/>
      </w:r>
      <w:r w:rsidRPr="008827AC">
        <w:rPr>
          <w:lang w:val="en-PH"/>
        </w:rPr>
        <w:t>50; and</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(5) "National Guard" means South Carolina Army or Air National Guard.</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(6) "Tuition and fees" means the amount charged for registering for credit hours of instruction, costs of textbooks, and other fees and charges associated with attendance at an eligible institution as approved by the commission.</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1979 Act No. 199, Part II, </w:t>
      </w:r>
      <w:r w:rsidRPr="008827AC">
        <w:rPr>
          <w:lang w:val="en-PH"/>
        </w:rPr>
        <w:t xml:space="preserve">Section </w:t>
      </w:r>
      <w:r w:rsidR="00A32F1A" w:rsidRPr="008827AC">
        <w:rPr>
          <w:lang w:val="en-PH"/>
        </w:rPr>
        <w:t xml:space="preserve">5;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2008 academic year.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7AC">
        <w:rPr>
          <w:lang w:val="en-PH"/>
        </w:rPr>
        <w:t>The 2007 amendment rewrote this section.</w:t>
      </w:r>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30.</w:t>
      </w:r>
      <w:r w:rsidR="00A32F1A" w:rsidRPr="008827AC">
        <w:rPr>
          <w:lang w:val="en-PH"/>
        </w:rPr>
        <w:t xml:space="preserve"> College assistance program grants; restrictions.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1979 Act No. 199, Part II, </w:t>
      </w:r>
      <w:r w:rsidRPr="008827AC">
        <w:rPr>
          <w:lang w:val="en-PH"/>
        </w:rPr>
        <w:t xml:space="preserve">Section </w:t>
      </w:r>
      <w:r w:rsidR="00A32F1A" w:rsidRPr="008827AC">
        <w:rPr>
          <w:lang w:val="en-PH"/>
        </w:rPr>
        <w:t xml:space="preserve">5; 1997 Act No. 155, Part II, </w:t>
      </w:r>
      <w:r w:rsidRPr="008827AC">
        <w:rPr>
          <w:lang w:val="en-PH"/>
        </w:rPr>
        <w:t xml:space="preserve">Section </w:t>
      </w:r>
      <w:r w:rsidR="00A32F1A" w:rsidRPr="008827AC">
        <w:rPr>
          <w:lang w:val="en-PH"/>
        </w:rPr>
        <w:t xml:space="preserve">53A;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 xml:space="preserve">2008 academic year; 2014 Act No. 151 (H.3784), </w:t>
      </w:r>
      <w:r w:rsidRPr="008827AC">
        <w:rPr>
          <w:lang w:val="en-PH"/>
        </w:rPr>
        <w:t xml:space="preserve">Section </w:t>
      </w:r>
      <w:r w:rsidR="00A32F1A" w:rsidRPr="008827AC">
        <w:rPr>
          <w:lang w:val="en-PH"/>
        </w:rPr>
        <w:t>1, eff April 7, 2014.</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The 2007 amendment rewrote this section.</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7AC">
        <w:rPr>
          <w:lang w:val="en-PH"/>
        </w:rPr>
        <w:lastRenderedPageBreak/>
        <w:t xml:space="preserve">2014 Act No. 151, </w:t>
      </w:r>
      <w:r w:rsidR="008827AC" w:rsidRPr="008827AC">
        <w:rPr>
          <w:lang w:val="en-PH"/>
        </w:rPr>
        <w:t xml:space="preserve">Section </w:t>
      </w:r>
      <w:r w:rsidRPr="008827AC">
        <w:rPr>
          <w:lang w:val="en-PH"/>
        </w:rPr>
        <w:t>1, in the second to the last sentence, added "prior to the beginning of the academic year", and added the last sentence, relating to annual maximum grant.</w:t>
      </w:r>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40.</w:t>
      </w:r>
      <w:r w:rsidR="00A32F1A" w:rsidRPr="008827AC">
        <w:rPr>
          <w:lang w:val="en-PH"/>
        </w:rPr>
        <w:t xml:space="preserve"> Qualification requirements.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(A) Members of the National Guard enrolled or planning to enroll in an eligible institution may apply to the commission for a college assistance program grant. To qualify, an applicant must:</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(1) be in good standing with the active National Guard at the beginning of each academic year and remain a member in good standing with the active National Guard throughout the entire academic year for which benefits are payable;</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(2) have valid tuition and fee expenses from an eligible institution;</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(3) maintain a cumulative grade point average that the institution requires to remain as a student; and</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r>
      <w:r w:rsidRPr="008827AC">
        <w:rPr>
          <w:lang w:val="en-PH"/>
        </w:rPr>
        <w:tab/>
        <w:t>(4) satisfy additional eligibility requirements as may be promulgated by the commission.</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(C) National Guard members receiving a full Reserve Officer's Training Corps (ROTC) scholarship are not eligible for college assistance program grants.</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1979 Act No. 199, Part II, </w:t>
      </w:r>
      <w:r w:rsidRPr="008827AC">
        <w:rPr>
          <w:lang w:val="en-PH"/>
        </w:rPr>
        <w:t xml:space="preserve">Section </w:t>
      </w:r>
      <w:r w:rsidR="00A32F1A" w:rsidRPr="008827AC">
        <w:rPr>
          <w:lang w:val="en-PH"/>
        </w:rPr>
        <w:t xml:space="preserve">5; 1997 Act No. 155, Part II, </w:t>
      </w:r>
      <w:r w:rsidRPr="008827AC">
        <w:rPr>
          <w:lang w:val="en-PH"/>
        </w:rPr>
        <w:t xml:space="preserve">Section </w:t>
      </w:r>
      <w:r w:rsidR="00A32F1A" w:rsidRPr="008827AC">
        <w:rPr>
          <w:lang w:val="en-PH"/>
        </w:rPr>
        <w:t xml:space="preserve">53B;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 xml:space="preserve">2008 academic year; 2014 Act No. 151 (H.3784), </w:t>
      </w:r>
      <w:r w:rsidRPr="008827AC">
        <w:rPr>
          <w:lang w:val="en-PH"/>
        </w:rPr>
        <w:t xml:space="preserve">Section </w:t>
      </w:r>
      <w:r w:rsidR="00A32F1A" w:rsidRPr="008827AC">
        <w:rPr>
          <w:lang w:val="en-PH"/>
        </w:rPr>
        <w:t>2, eff April 7, 2014.</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The 2007 amendment rewrote this section.</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7AC">
        <w:rPr>
          <w:lang w:val="en-PH"/>
        </w:rPr>
        <w:t xml:space="preserve">2014 Act No. 151, </w:t>
      </w:r>
      <w:r w:rsidR="008827AC" w:rsidRPr="008827AC">
        <w:rPr>
          <w:lang w:val="en-PH"/>
        </w:rPr>
        <w:t xml:space="preserve">Section </w:t>
      </w:r>
      <w:r w:rsidRPr="008827AC">
        <w:rPr>
          <w:lang w:val="en-PH"/>
        </w:rPr>
        <w:t>2, in subsection (B), substituted "upon completion of basic training and Advanced Individual Training (AIT)" for "on the day of enlistment".</w:t>
      </w:r>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65.</w:t>
      </w:r>
      <w:r w:rsidR="00A32F1A" w:rsidRPr="008827AC">
        <w:rPr>
          <w:lang w:val="en-PH"/>
        </w:rPr>
        <w:t xml:space="preserve"> Grants dependent on availability of funds; administration costs.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 xml:space="preserve">2008 academic year; 2014 Act No. 151 (H.3784), </w:t>
      </w:r>
      <w:r w:rsidRPr="008827AC">
        <w:rPr>
          <w:lang w:val="en-PH"/>
        </w:rPr>
        <w:t xml:space="preserve">Section </w:t>
      </w:r>
      <w:r w:rsidR="00A32F1A" w:rsidRPr="008827AC">
        <w:rPr>
          <w:lang w:val="en-PH"/>
        </w:rPr>
        <w:t>3, eff April 7, 2014.</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P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827AC">
        <w:rPr>
          <w:lang w:val="en-PH"/>
        </w:rPr>
        <w:t xml:space="preserve">2014 Act No. 151, </w:t>
      </w:r>
      <w:r w:rsidR="008827AC" w:rsidRPr="008827AC">
        <w:rPr>
          <w:lang w:val="en-PH"/>
        </w:rPr>
        <w:t xml:space="preserve">Section </w:t>
      </w:r>
      <w:r w:rsidRPr="008827AC">
        <w:rPr>
          <w:lang w:val="en-PH"/>
        </w:rPr>
        <w:t>3, added the second and third sentences, relating to the carry forward of funds and midyear budget reduction.</w:t>
      </w:r>
    </w:p>
    <w:p w:rsidR="008827AC" w:rsidRP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b/>
          <w:lang w:val="en-PH"/>
        </w:rPr>
        <w:t xml:space="preserve">SECTION </w:t>
      </w:r>
      <w:r w:rsidR="00A32F1A" w:rsidRPr="008827AC">
        <w:rPr>
          <w:b/>
          <w:lang w:val="en-PH"/>
        </w:rPr>
        <w:t>59</w:t>
      </w:r>
      <w:r w:rsidRPr="008827AC">
        <w:rPr>
          <w:b/>
          <w:lang w:val="en-PH"/>
        </w:rPr>
        <w:noBreakHyphen/>
      </w:r>
      <w:r w:rsidR="00A32F1A" w:rsidRPr="008827AC">
        <w:rPr>
          <w:b/>
          <w:lang w:val="en-PH"/>
        </w:rPr>
        <w:t>114</w:t>
      </w:r>
      <w:r w:rsidRPr="008827AC">
        <w:rPr>
          <w:b/>
          <w:lang w:val="en-PH"/>
        </w:rPr>
        <w:noBreakHyphen/>
      </w:r>
      <w:r w:rsidR="00A32F1A" w:rsidRPr="008827AC">
        <w:rPr>
          <w:b/>
          <w:lang w:val="en-PH"/>
        </w:rPr>
        <w:t>75.</w:t>
      </w:r>
      <w:r w:rsidR="00A32F1A" w:rsidRPr="008827AC">
        <w:rPr>
          <w:lang w:val="en-PH"/>
        </w:rPr>
        <w:t xml:space="preserve"> Grants to institutions; recovery of funds upon withdrawal of student; promulgation of regulations.</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827AC" w:rsidRDefault="008827AC"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2F1A" w:rsidRPr="008827AC">
        <w:rPr>
          <w:lang w:val="en-PH"/>
        </w:rPr>
        <w:t xml:space="preserve">: 2001 Act No. 41, </w:t>
      </w:r>
      <w:r w:rsidRPr="008827AC">
        <w:rPr>
          <w:lang w:val="en-PH"/>
        </w:rPr>
        <w:t xml:space="preserve">Section </w:t>
      </w:r>
      <w:r w:rsidR="00A32F1A" w:rsidRPr="008827AC">
        <w:rPr>
          <w:lang w:val="en-PH"/>
        </w:rPr>
        <w:t xml:space="preserve">2; 2007 Act No. 40, </w:t>
      </w:r>
      <w:r w:rsidRPr="008827AC">
        <w:rPr>
          <w:lang w:val="en-PH"/>
        </w:rPr>
        <w:t xml:space="preserve">Section </w:t>
      </w:r>
      <w:r w:rsidR="00A32F1A" w:rsidRPr="008827AC">
        <w:rPr>
          <w:lang w:val="en-PH"/>
        </w:rPr>
        <w:t>1, eff June 4, 2007, applicable beginning with the 2007</w:t>
      </w:r>
      <w:r w:rsidRPr="008827AC">
        <w:rPr>
          <w:lang w:val="en-PH"/>
        </w:rPr>
        <w:noBreakHyphen/>
      </w:r>
      <w:r w:rsidR="00A32F1A" w:rsidRPr="008827AC">
        <w:rPr>
          <w:lang w:val="en-PH"/>
        </w:rPr>
        <w:t>2008 academic year.</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Effect of Amendment</w:t>
      </w:r>
    </w:p>
    <w:p w:rsidR="008827AC" w:rsidRDefault="00A32F1A"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827AC">
        <w:rPr>
          <w:lang w:val="en-PH"/>
        </w:rPr>
        <w:t>The 2007 amendment rewrote this section.</w:t>
      </w:r>
    </w:p>
    <w:p w:rsidR="00F25049" w:rsidRPr="008827AC" w:rsidRDefault="00F25049" w:rsidP="008827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827AC" w:rsidSect="008827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AC" w:rsidRDefault="008827AC" w:rsidP="008827AC">
      <w:r>
        <w:separator/>
      </w:r>
    </w:p>
  </w:endnote>
  <w:endnote w:type="continuationSeparator" w:id="0">
    <w:p w:rsidR="008827AC" w:rsidRDefault="008827AC" w:rsidP="0088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AC" w:rsidRDefault="008827AC" w:rsidP="008827AC">
      <w:r>
        <w:separator/>
      </w:r>
    </w:p>
  </w:footnote>
  <w:footnote w:type="continuationSeparator" w:id="0">
    <w:p w:rsidR="008827AC" w:rsidRDefault="008827AC" w:rsidP="0088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7AC" w:rsidRPr="008827AC" w:rsidRDefault="008827AC" w:rsidP="00882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1A"/>
    <w:rsid w:val="008827AC"/>
    <w:rsid w:val="00A32F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9612-68E9-4D49-A6EE-F7F44A6F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2F1A"/>
    <w:rPr>
      <w:rFonts w:ascii="Courier New" w:eastAsiaTheme="minorEastAsia" w:hAnsi="Courier New" w:cs="Courier New"/>
      <w:sz w:val="20"/>
      <w:szCs w:val="20"/>
    </w:rPr>
  </w:style>
  <w:style w:type="paragraph" w:styleId="Header">
    <w:name w:val="header"/>
    <w:basedOn w:val="Normal"/>
    <w:link w:val="HeaderChar"/>
    <w:uiPriority w:val="99"/>
    <w:unhideWhenUsed/>
    <w:rsid w:val="008827AC"/>
    <w:pPr>
      <w:tabs>
        <w:tab w:val="center" w:pos="4680"/>
        <w:tab w:val="right" w:pos="9360"/>
      </w:tabs>
    </w:pPr>
  </w:style>
  <w:style w:type="character" w:customStyle="1" w:styleId="HeaderChar">
    <w:name w:val="Header Char"/>
    <w:basedOn w:val="DefaultParagraphFont"/>
    <w:link w:val="Header"/>
    <w:uiPriority w:val="99"/>
    <w:rsid w:val="008827AC"/>
  </w:style>
  <w:style w:type="paragraph" w:styleId="Footer">
    <w:name w:val="footer"/>
    <w:basedOn w:val="Normal"/>
    <w:link w:val="FooterChar"/>
    <w:uiPriority w:val="99"/>
    <w:unhideWhenUsed/>
    <w:rsid w:val="008827AC"/>
    <w:pPr>
      <w:tabs>
        <w:tab w:val="center" w:pos="4680"/>
        <w:tab w:val="right" w:pos="9360"/>
      </w:tabs>
    </w:pPr>
  </w:style>
  <w:style w:type="character" w:customStyle="1" w:styleId="FooterChar">
    <w:name w:val="Footer Char"/>
    <w:basedOn w:val="DefaultParagraphFont"/>
    <w:link w:val="Footer"/>
    <w:uiPriority w:val="99"/>
    <w:rsid w:val="00882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6250</Characters>
  <Application>Microsoft Office Word</Application>
  <DocSecurity>0</DocSecurity>
  <Lines>52</Lines>
  <Paragraphs>14</Paragraphs>
  <ScaleCrop>false</ScaleCrop>
  <Company>Legislative Services Agency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