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679A">
        <w:t>CHAPTER 5</w:t>
      </w:r>
    </w:p>
    <w:p w:rsidR="00D8679A" w:rsidRP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679A">
        <w:t>Emergency Interim Legislative Succession Act</w:t>
      </w:r>
      <w:bookmarkStart w:id="0" w:name="_GoBack"/>
      <w:bookmarkEnd w:id="0"/>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10.</w:t>
      </w:r>
      <w:r w:rsidR="006A3AFB" w:rsidRPr="00D8679A">
        <w:t xml:space="preserve"> Short title.</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This chapter shall be known as the "Emergency Interim Legislative Succession Act."</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401;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20.</w:t>
      </w:r>
      <w:r w:rsidR="006A3AFB" w:rsidRPr="00D8679A">
        <w:t xml:space="preserve"> Definitions.</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As used in this chapter:</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r>
      <w:r w:rsidRPr="00D8679A">
        <w:tab/>
        <w:t>(a) "Attack"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r>
      <w:r w:rsidRPr="00D8679A">
        <w:tab/>
        <w:t>(b) "Unavailable"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402;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30.</w:t>
      </w:r>
      <w:r w:rsidR="006A3AFB" w:rsidRPr="00D8679A">
        <w:t xml:space="preserve"> Designation of emergency interim successors.</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403;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40.</w:t>
      </w:r>
      <w:r w:rsidR="006A3AFB" w:rsidRPr="00D8679A">
        <w:t xml:space="preserve"> Qualifications, powers and terms of successors.</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404;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50.</w:t>
      </w:r>
      <w:r w:rsidR="006A3AFB" w:rsidRPr="00D8679A">
        <w:t xml:space="preserve"> Designation of successors when legislator does not designate sufficient number.</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w:t>
      </w:r>
      <w:r w:rsidRPr="00D8679A">
        <w:lastRenderedPageBreak/>
        <w:t>successor is designated or any subsequent incumbent of his office may change the rank in order of succession or replace at his pleasure any emergency interim successor so designated.</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405;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60.</w:t>
      </w:r>
      <w:r w:rsidR="006A3AFB" w:rsidRPr="00D8679A">
        <w:t xml:space="preserve"> Effective dates of designations, removals and changes in order of succession.</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Each designation of an emergency interim successor shall become effective when the legislator or presiding officer making the designation files with the Secretary of State the successor's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406;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70.</w:t>
      </w:r>
      <w:r w:rsidR="006A3AFB" w:rsidRPr="00D8679A">
        <w:t xml:space="preserve"> Oath of successors.</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Promptly after designation each emergency interim successor shall take the oath required for the legislator to whose powers and duties he is designated to succeed. No other oath shall be required.</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407;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80.</w:t>
      </w:r>
      <w:r w:rsidR="006A3AFB" w:rsidRPr="00D8679A">
        <w:t xml:space="preserve"> Successor shall keep himself informed.</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Each emergency interim successor shall keep himself generally informed as to the duties, procedures, practices and current business of the General Assembly, and each legislator shall assist his emergency interim successors to keep themselves so informed.</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408;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90.</w:t>
      </w:r>
      <w:r w:rsidR="006A3AFB" w:rsidRPr="00D8679A">
        <w:t xml:space="preserve"> Change of place of session.</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Whenever in the event of an attack, or upon finding that an attack may be imminent, the Governor deems the place of session then prescribed to be unsafe, he may change it to any place within or without the State which he deems safer and convenient.</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409;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100.</w:t>
      </w:r>
      <w:r w:rsidR="006A3AFB" w:rsidRPr="00D8679A">
        <w:t xml:space="preserve"> Sessions after attack.</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410;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110.</w:t>
      </w:r>
      <w:r w:rsidR="006A3AFB" w:rsidRPr="00D8679A">
        <w:t xml:space="preserve"> Exercise of powers and assumption of duties of legislator by successor.</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411;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120.</w:t>
      </w:r>
      <w:r w:rsidR="006A3AFB" w:rsidRPr="00D8679A">
        <w:t xml:space="preserve"> Privileges of office of successor.</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412;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130.</w:t>
      </w:r>
      <w:r w:rsidR="006A3AFB" w:rsidRPr="00D8679A">
        <w:t xml:space="preserve"> Quorum; necessary proportion of vote.</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3AFB" w:rsidRPr="00D8679A">
        <w:t xml:space="preserve">: 1962 Code </w:t>
      </w:r>
      <w:r w:rsidRPr="00D8679A">
        <w:t xml:space="preserve">Section </w:t>
      </w:r>
      <w:r w:rsidR="006A3AFB" w:rsidRPr="00D8679A">
        <w:t>30</w:t>
      </w:r>
      <w:r w:rsidRPr="00D8679A">
        <w:noBreakHyphen/>
      </w:r>
      <w:r w:rsidR="006A3AFB" w:rsidRPr="00D8679A">
        <w:t>413; 1962 (52) 2192.</w:t>
      </w:r>
    </w:p>
    <w:p w:rsidR="00D8679A" w:rsidRP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rPr>
          <w:b/>
        </w:rPr>
        <w:t xml:space="preserve">SECTION </w:t>
      </w:r>
      <w:r w:rsidR="006A3AFB" w:rsidRPr="00D8679A">
        <w:rPr>
          <w:b/>
        </w:rPr>
        <w:t>2</w:t>
      </w:r>
      <w:r w:rsidRPr="00D8679A">
        <w:rPr>
          <w:b/>
        </w:rPr>
        <w:noBreakHyphen/>
      </w:r>
      <w:r w:rsidR="006A3AFB" w:rsidRPr="00D8679A">
        <w:rPr>
          <w:b/>
        </w:rPr>
        <w:t>5</w:t>
      </w:r>
      <w:r w:rsidRPr="00D8679A">
        <w:rPr>
          <w:b/>
        </w:rPr>
        <w:noBreakHyphen/>
      </w:r>
      <w:r w:rsidR="006A3AFB" w:rsidRPr="00D8679A">
        <w:rPr>
          <w:b/>
        </w:rPr>
        <w:t>140.</w:t>
      </w:r>
      <w:r w:rsidR="006A3AFB" w:rsidRPr="00D8679A">
        <w:t xml:space="preserve"> Termination, extension or restoration of emergency procedure.</w:t>
      </w:r>
    </w:p>
    <w:p w:rsidR="00D8679A" w:rsidRDefault="006A3AFB"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79A">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79A" w:rsidRDefault="00D8679A"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3AFB" w:rsidRPr="00D8679A">
        <w:t xml:space="preserve">: 1962 Code </w:t>
      </w:r>
      <w:r w:rsidRPr="00D8679A">
        <w:t xml:space="preserve">Section </w:t>
      </w:r>
      <w:r w:rsidR="006A3AFB" w:rsidRPr="00D8679A">
        <w:t>30</w:t>
      </w:r>
      <w:r w:rsidRPr="00D8679A">
        <w:noBreakHyphen/>
      </w:r>
      <w:r w:rsidR="006A3AFB" w:rsidRPr="00D8679A">
        <w:t>414; 1962 (52) 2192.</w:t>
      </w:r>
    </w:p>
    <w:p w:rsidR="00F25049" w:rsidRPr="00D8679A" w:rsidRDefault="00F25049" w:rsidP="00D86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679A" w:rsidSect="00D867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9A" w:rsidRDefault="00D8679A" w:rsidP="00D8679A">
      <w:r>
        <w:separator/>
      </w:r>
    </w:p>
  </w:endnote>
  <w:endnote w:type="continuationSeparator" w:id="0">
    <w:p w:rsidR="00D8679A" w:rsidRDefault="00D8679A" w:rsidP="00D8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79A" w:rsidRPr="00D8679A" w:rsidRDefault="00D8679A" w:rsidP="00D86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79A" w:rsidRPr="00D8679A" w:rsidRDefault="00D8679A" w:rsidP="00D86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79A" w:rsidRPr="00D8679A" w:rsidRDefault="00D8679A" w:rsidP="00D86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9A" w:rsidRDefault="00D8679A" w:rsidP="00D8679A">
      <w:r>
        <w:separator/>
      </w:r>
    </w:p>
  </w:footnote>
  <w:footnote w:type="continuationSeparator" w:id="0">
    <w:p w:rsidR="00D8679A" w:rsidRDefault="00D8679A" w:rsidP="00D8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79A" w:rsidRPr="00D8679A" w:rsidRDefault="00D8679A" w:rsidP="00D86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79A" w:rsidRPr="00D8679A" w:rsidRDefault="00D8679A" w:rsidP="00D86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79A" w:rsidRPr="00D8679A" w:rsidRDefault="00D8679A" w:rsidP="00D867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FB"/>
    <w:rsid w:val="006A3AFB"/>
    <w:rsid w:val="00D867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4D24E-4EDE-4E4F-A52B-F2FC0EC2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3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A3AF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8679A"/>
    <w:pPr>
      <w:tabs>
        <w:tab w:val="center" w:pos="4680"/>
        <w:tab w:val="right" w:pos="9360"/>
      </w:tabs>
    </w:pPr>
  </w:style>
  <w:style w:type="character" w:customStyle="1" w:styleId="HeaderChar">
    <w:name w:val="Header Char"/>
    <w:basedOn w:val="DefaultParagraphFont"/>
    <w:link w:val="Header"/>
    <w:uiPriority w:val="99"/>
    <w:rsid w:val="00D8679A"/>
  </w:style>
  <w:style w:type="paragraph" w:styleId="Footer">
    <w:name w:val="footer"/>
    <w:basedOn w:val="Normal"/>
    <w:link w:val="FooterChar"/>
    <w:uiPriority w:val="99"/>
    <w:unhideWhenUsed/>
    <w:rsid w:val="00D8679A"/>
    <w:pPr>
      <w:tabs>
        <w:tab w:val="center" w:pos="4680"/>
        <w:tab w:val="right" w:pos="9360"/>
      </w:tabs>
    </w:pPr>
  </w:style>
  <w:style w:type="character" w:customStyle="1" w:styleId="FooterChar">
    <w:name w:val="Footer Char"/>
    <w:basedOn w:val="DefaultParagraphFont"/>
    <w:link w:val="Footer"/>
    <w:uiPriority w:val="99"/>
    <w:rsid w:val="00D8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8791</Characters>
  <Application>Microsoft Office Word</Application>
  <DocSecurity>0</DocSecurity>
  <Lines>73</Lines>
  <Paragraphs>20</Paragraphs>
  <ScaleCrop>false</ScaleCrop>
  <Company>Legislative Services Agency</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