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5001">
        <w:t>CHAPTER 5</w:t>
      </w:r>
    </w:p>
    <w:p w:rsidR="00FA5001" w:rsidRP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5001">
        <w:t>Selection of Forms of Municipal Government</w:t>
      </w:r>
      <w:bookmarkStart w:id="0" w:name="_GoBack"/>
      <w:bookmarkEnd w:id="0"/>
    </w:p>
    <w:p w:rsidR="00FA5001" w:rsidRP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rPr>
          <w:b/>
        </w:rPr>
        <w:t xml:space="preserve">SECTION </w:t>
      </w:r>
      <w:r w:rsidR="006A60AE" w:rsidRPr="00FA5001">
        <w:rPr>
          <w:b/>
        </w:rPr>
        <w:t>5</w:t>
      </w:r>
      <w:r w:rsidRPr="00FA5001">
        <w:rPr>
          <w:b/>
        </w:rPr>
        <w:noBreakHyphen/>
      </w:r>
      <w:r w:rsidR="006A60AE" w:rsidRPr="00FA5001">
        <w:rPr>
          <w:b/>
        </w:rPr>
        <w:t>5</w:t>
      </w:r>
      <w:r w:rsidRPr="00FA5001">
        <w:rPr>
          <w:b/>
        </w:rPr>
        <w:noBreakHyphen/>
      </w:r>
      <w:r w:rsidR="006A60AE" w:rsidRPr="00FA5001">
        <w:rPr>
          <w:b/>
        </w:rPr>
        <w:t>10.</w:t>
      </w:r>
      <w:r w:rsidR="006A60AE" w:rsidRPr="00FA5001">
        <w:t xml:space="preserve"> Forms of municipal government; selection of form of government made by ordinance of municipal council.</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t>The forms of municipal government in this State shall be as follows:</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r>
      <w:r w:rsidRPr="00FA5001">
        <w:tab/>
        <w:t>(a) the mayor</w:t>
      </w:r>
      <w:r w:rsidR="00FA5001" w:rsidRPr="00FA5001">
        <w:noBreakHyphen/>
      </w:r>
      <w:r w:rsidRPr="00FA5001">
        <w:t>council form provided for in Chapter 9;</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r>
      <w:r w:rsidRPr="00FA5001">
        <w:tab/>
        <w:t>(b) the council form provided for in Chapter 11;</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r>
      <w:r w:rsidRPr="00FA5001">
        <w:tab/>
        <w:t>(c) the council</w:t>
      </w:r>
      <w:r w:rsidR="00FA5001" w:rsidRPr="00FA5001">
        <w:noBreakHyphen/>
      </w:r>
      <w:r w:rsidRPr="00FA5001">
        <w:t>manager form provided for in Chapter 13.</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t>All municipalities shall adopt one of these forms in the manner prescribed in this chapter.</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001" w:rsidRP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0AE" w:rsidRPr="00FA5001">
        <w:t xml:space="preserve">: 1962 Code </w:t>
      </w:r>
      <w:r w:rsidRPr="00FA5001">
        <w:t xml:space="preserve">Section </w:t>
      </w:r>
      <w:r w:rsidR="006A60AE" w:rsidRPr="00FA5001">
        <w:t>47</w:t>
      </w:r>
      <w:r w:rsidRPr="00FA5001">
        <w:noBreakHyphen/>
      </w:r>
      <w:r w:rsidR="006A60AE" w:rsidRPr="00FA5001">
        <w:t xml:space="preserve">26; 1975 (59) 692; 1976 Act No. 656; 1996 Act No. 338, </w:t>
      </w:r>
      <w:r w:rsidRPr="00FA5001">
        <w:t xml:space="preserve">Section </w:t>
      </w:r>
      <w:r w:rsidR="006A60AE" w:rsidRPr="00FA5001">
        <w:t>1.</w:t>
      </w:r>
    </w:p>
    <w:p w:rsidR="00FA5001" w:rsidRP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rPr>
          <w:b/>
        </w:rPr>
        <w:t xml:space="preserve">SECTION </w:t>
      </w:r>
      <w:r w:rsidR="006A60AE" w:rsidRPr="00FA5001">
        <w:rPr>
          <w:b/>
        </w:rPr>
        <w:t>5</w:t>
      </w:r>
      <w:r w:rsidRPr="00FA5001">
        <w:rPr>
          <w:b/>
        </w:rPr>
        <w:noBreakHyphen/>
      </w:r>
      <w:r w:rsidR="006A60AE" w:rsidRPr="00FA5001">
        <w:rPr>
          <w:b/>
        </w:rPr>
        <w:t>5</w:t>
      </w:r>
      <w:r w:rsidRPr="00FA5001">
        <w:rPr>
          <w:b/>
        </w:rPr>
        <w:noBreakHyphen/>
      </w:r>
      <w:r w:rsidR="006A60AE" w:rsidRPr="00FA5001">
        <w:rPr>
          <w:b/>
        </w:rPr>
        <w:t>20.</w:t>
      </w:r>
      <w:r w:rsidR="006A60AE" w:rsidRPr="00FA5001">
        <w:t xml:space="preserve"> Petition or ordinance calling for special election to determine form of government after date of official council action.</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w:t>
      </w: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001" w:rsidRP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0AE" w:rsidRPr="00FA5001">
        <w:t xml:space="preserve">: 1962 Code </w:t>
      </w:r>
      <w:r w:rsidRPr="00FA5001">
        <w:t xml:space="preserve">Section </w:t>
      </w:r>
      <w:r w:rsidR="006A60AE" w:rsidRPr="00FA5001">
        <w:t>47</w:t>
      </w:r>
      <w:r w:rsidRPr="00FA5001">
        <w:noBreakHyphen/>
      </w:r>
      <w:r w:rsidR="006A60AE" w:rsidRPr="00FA5001">
        <w:t>27; 1975 (59) 692; 1976 Act No. 642.</w:t>
      </w:r>
    </w:p>
    <w:p w:rsidR="00FA5001" w:rsidRP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rPr>
          <w:b/>
        </w:rPr>
        <w:t xml:space="preserve">SECTION </w:t>
      </w:r>
      <w:r w:rsidR="006A60AE" w:rsidRPr="00FA5001">
        <w:rPr>
          <w:b/>
        </w:rPr>
        <w:t>5</w:t>
      </w:r>
      <w:r w:rsidRPr="00FA5001">
        <w:rPr>
          <w:b/>
        </w:rPr>
        <w:noBreakHyphen/>
      </w:r>
      <w:r w:rsidR="006A60AE" w:rsidRPr="00FA5001">
        <w:rPr>
          <w:b/>
        </w:rPr>
        <w:t>5</w:t>
      </w:r>
      <w:r w:rsidRPr="00FA5001">
        <w:rPr>
          <w:b/>
        </w:rPr>
        <w:noBreakHyphen/>
      </w:r>
      <w:r w:rsidR="006A60AE" w:rsidRPr="00FA5001">
        <w:rPr>
          <w:b/>
        </w:rPr>
        <w:t>30.</w:t>
      </w:r>
      <w:r w:rsidR="006A60AE" w:rsidRPr="00FA5001">
        <w:t xml:space="preserve"> Determination of form of government by governing body effective until changed by election; subsequent elections.</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FA5001" w:rsidRPr="00FA5001">
        <w:t xml:space="preserve">Section </w:t>
      </w:r>
      <w:r w:rsidRPr="00FA5001">
        <w:t>5</w:t>
      </w:r>
      <w:r w:rsidR="00FA5001" w:rsidRPr="00FA5001">
        <w:noBreakHyphen/>
      </w:r>
      <w:r w:rsidRPr="00FA5001">
        <w:t>5</w:t>
      </w:r>
      <w:r w:rsidR="00FA5001" w:rsidRPr="00FA5001">
        <w:noBreakHyphen/>
      </w:r>
      <w:r w:rsidRPr="00FA5001">
        <w:t>20.</w:t>
      </w: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001" w:rsidRP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0AE" w:rsidRPr="00FA5001">
        <w:t xml:space="preserve">: 1962 Code </w:t>
      </w:r>
      <w:r w:rsidRPr="00FA5001">
        <w:t xml:space="preserve">Section </w:t>
      </w:r>
      <w:r w:rsidR="006A60AE" w:rsidRPr="00FA5001">
        <w:t>47</w:t>
      </w:r>
      <w:r w:rsidRPr="00FA5001">
        <w:noBreakHyphen/>
      </w:r>
      <w:r w:rsidR="006A60AE" w:rsidRPr="00FA5001">
        <w:t>28; 1975 (59) 692.</w:t>
      </w:r>
    </w:p>
    <w:p w:rsidR="00FA5001" w:rsidRP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rPr>
          <w:b/>
        </w:rPr>
        <w:lastRenderedPageBreak/>
        <w:t xml:space="preserve">SECTION </w:t>
      </w:r>
      <w:r w:rsidR="006A60AE" w:rsidRPr="00FA5001">
        <w:rPr>
          <w:b/>
        </w:rPr>
        <w:t>5</w:t>
      </w:r>
      <w:r w:rsidRPr="00FA5001">
        <w:rPr>
          <w:b/>
        </w:rPr>
        <w:noBreakHyphen/>
      </w:r>
      <w:r w:rsidR="006A60AE" w:rsidRPr="00FA5001">
        <w:rPr>
          <w:b/>
        </w:rPr>
        <w:t>5</w:t>
      </w:r>
      <w:r w:rsidRPr="00FA5001">
        <w:rPr>
          <w:b/>
        </w:rPr>
        <w:noBreakHyphen/>
      </w:r>
      <w:r w:rsidR="006A60AE" w:rsidRPr="00FA5001">
        <w:rPr>
          <w:b/>
        </w:rPr>
        <w:t>40.</w:t>
      </w:r>
      <w:r w:rsidR="006A60AE" w:rsidRPr="00FA5001">
        <w:t xml:space="preserve"> Preparation of election ballot; majority of votes cast by qualified electors required to effect change in form of government.</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t>In any election to determine a change of a form of government of a municipality, the question must be framed by the governing body and printed on the prepared ballot in the following form: "Shall the municipality of (name of municipality) change its form of government from (form selected by council or by prior election) to (form or forms requested by petition or by ordinance)?</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Yes []</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No []</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t>Those in favor of the question shall deposit a ballot with a check or cross mark in the square after the word 'YES', and those voting against the question shall deposit a ballot with a check or cross mark in the square after the word 'NO'."</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t>To effect a change in the form of government a proposed form must receive a majority of the votes cast by the qualified electors of the municipality in the election.</w:t>
      </w: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001" w:rsidRP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0AE" w:rsidRPr="00FA5001">
        <w:t xml:space="preserve">: 1962 Code </w:t>
      </w:r>
      <w:r w:rsidRPr="00FA5001">
        <w:t xml:space="preserve">Section </w:t>
      </w:r>
      <w:r w:rsidR="006A60AE" w:rsidRPr="00FA5001">
        <w:t>47</w:t>
      </w:r>
      <w:r w:rsidRPr="00FA5001">
        <w:noBreakHyphen/>
      </w:r>
      <w:r w:rsidR="006A60AE" w:rsidRPr="00FA5001">
        <w:t xml:space="preserve">29; 1975 (59) 692; 1990 Act No. 342, </w:t>
      </w:r>
      <w:r w:rsidRPr="00FA5001">
        <w:t xml:space="preserve">Section </w:t>
      </w:r>
      <w:r w:rsidR="006A60AE" w:rsidRPr="00FA5001">
        <w:t>1.</w:t>
      </w:r>
    </w:p>
    <w:p w:rsidR="00FA5001" w:rsidRP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rPr>
          <w:b/>
        </w:rPr>
        <w:t xml:space="preserve">SECTION </w:t>
      </w:r>
      <w:r w:rsidR="006A60AE" w:rsidRPr="00FA5001">
        <w:rPr>
          <w:b/>
        </w:rPr>
        <w:t>5</w:t>
      </w:r>
      <w:r w:rsidRPr="00FA5001">
        <w:rPr>
          <w:b/>
        </w:rPr>
        <w:noBreakHyphen/>
      </w:r>
      <w:r w:rsidR="006A60AE" w:rsidRPr="00FA5001">
        <w:rPr>
          <w:b/>
        </w:rPr>
        <w:t>5</w:t>
      </w:r>
      <w:r w:rsidRPr="00FA5001">
        <w:rPr>
          <w:b/>
        </w:rPr>
        <w:noBreakHyphen/>
      </w:r>
      <w:r w:rsidR="006A60AE" w:rsidRPr="00FA5001">
        <w:rPr>
          <w:b/>
        </w:rPr>
        <w:t>50.</w:t>
      </w:r>
      <w:r w:rsidR="006A60AE" w:rsidRPr="00FA5001">
        <w:t xml:space="preserve"> Notice, expenses and conduct of elections.</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001" w:rsidRP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0AE" w:rsidRPr="00FA5001">
        <w:t xml:space="preserve">: 1962 Code </w:t>
      </w:r>
      <w:r w:rsidRPr="00FA5001">
        <w:t xml:space="preserve">Section </w:t>
      </w:r>
      <w:r w:rsidR="006A60AE" w:rsidRPr="00FA5001">
        <w:t>47</w:t>
      </w:r>
      <w:r w:rsidRPr="00FA5001">
        <w:noBreakHyphen/>
      </w:r>
      <w:r w:rsidR="006A60AE" w:rsidRPr="00FA5001">
        <w:t>29.1; 1975 (59) 692.</w:t>
      </w:r>
    </w:p>
    <w:p w:rsidR="00FA5001" w:rsidRP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rPr>
          <w:b/>
        </w:rPr>
        <w:t xml:space="preserve">SECTION </w:t>
      </w:r>
      <w:r w:rsidR="006A60AE" w:rsidRPr="00FA5001">
        <w:rPr>
          <w:b/>
        </w:rPr>
        <w:t>5</w:t>
      </w:r>
      <w:r w:rsidRPr="00FA5001">
        <w:rPr>
          <w:b/>
        </w:rPr>
        <w:noBreakHyphen/>
      </w:r>
      <w:r w:rsidR="006A60AE" w:rsidRPr="00FA5001">
        <w:rPr>
          <w:b/>
        </w:rPr>
        <w:t>5</w:t>
      </w:r>
      <w:r w:rsidRPr="00FA5001">
        <w:rPr>
          <w:b/>
        </w:rPr>
        <w:noBreakHyphen/>
      </w:r>
      <w:r w:rsidR="006A60AE" w:rsidRPr="00FA5001">
        <w:rPr>
          <w:b/>
        </w:rPr>
        <w:t>60.</w:t>
      </w:r>
      <w:r w:rsidR="006A60AE" w:rsidRPr="00FA5001">
        <w:t xml:space="preserve"> Service of existing members of governing body after adoption of or change to one of alternate forms of government.</w:t>
      </w:r>
    </w:p>
    <w:p w:rsidR="00FA5001" w:rsidRDefault="006A60AE"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001">
        <w:tab/>
        <w:t>Upon initial adoption of or on any change to one of the alternate forms of government, all members of the existing governing body shall continue to serve their elected terms and until their successors are elected and qualify.</w:t>
      </w: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001" w:rsidRDefault="00FA5001"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60AE" w:rsidRPr="00FA5001">
        <w:t xml:space="preserve">: 1962 Code </w:t>
      </w:r>
      <w:r w:rsidRPr="00FA5001">
        <w:t xml:space="preserve">Section </w:t>
      </w:r>
      <w:r w:rsidR="006A60AE" w:rsidRPr="00FA5001">
        <w:t>47</w:t>
      </w:r>
      <w:r w:rsidRPr="00FA5001">
        <w:noBreakHyphen/>
      </w:r>
      <w:r w:rsidR="006A60AE" w:rsidRPr="00FA5001">
        <w:t>29.2; 1975 (59) 692.</w:t>
      </w:r>
    </w:p>
    <w:p w:rsidR="00F25049" w:rsidRPr="00FA5001" w:rsidRDefault="00F25049" w:rsidP="00FA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5001" w:rsidSect="00FA50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001" w:rsidRDefault="00FA5001" w:rsidP="00FA5001">
      <w:r>
        <w:separator/>
      </w:r>
    </w:p>
  </w:endnote>
  <w:endnote w:type="continuationSeparator" w:id="0">
    <w:p w:rsidR="00FA5001" w:rsidRDefault="00FA5001" w:rsidP="00FA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01" w:rsidRPr="00FA5001" w:rsidRDefault="00FA5001" w:rsidP="00FA5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01" w:rsidRPr="00FA5001" w:rsidRDefault="00FA5001" w:rsidP="00FA5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01" w:rsidRPr="00FA5001" w:rsidRDefault="00FA5001" w:rsidP="00FA5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001" w:rsidRDefault="00FA5001" w:rsidP="00FA5001">
      <w:r>
        <w:separator/>
      </w:r>
    </w:p>
  </w:footnote>
  <w:footnote w:type="continuationSeparator" w:id="0">
    <w:p w:rsidR="00FA5001" w:rsidRDefault="00FA5001" w:rsidP="00FA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01" w:rsidRPr="00FA5001" w:rsidRDefault="00FA5001" w:rsidP="00FA5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01" w:rsidRPr="00FA5001" w:rsidRDefault="00FA5001" w:rsidP="00FA5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01" w:rsidRPr="00FA5001" w:rsidRDefault="00FA5001" w:rsidP="00FA5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AE"/>
    <w:rsid w:val="006A60AE"/>
    <w:rsid w:val="00F25049"/>
    <w:rsid w:val="00FA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B54CA-8D3E-49E1-B6F1-15DD173B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A60A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A5001"/>
    <w:pPr>
      <w:tabs>
        <w:tab w:val="center" w:pos="4680"/>
        <w:tab w:val="right" w:pos="9360"/>
      </w:tabs>
    </w:pPr>
  </w:style>
  <w:style w:type="character" w:customStyle="1" w:styleId="HeaderChar">
    <w:name w:val="Header Char"/>
    <w:basedOn w:val="DefaultParagraphFont"/>
    <w:link w:val="Header"/>
    <w:uiPriority w:val="99"/>
    <w:rsid w:val="00FA5001"/>
  </w:style>
  <w:style w:type="paragraph" w:styleId="Footer">
    <w:name w:val="footer"/>
    <w:basedOn w:val="Normal"/>
    <w:link w:val="FooterChar"/>
    <w:uiPriority w:val="99"/>
    <w:unhideWhenUsed/>
    <w:rsid w:val="00FA5001"/>
    <w:pPr>
      <w:tabs>
        <w:tab w:val="center" w:pos="4680"/>
        <w:tab w:val="right" w:pos="9360"/>
      </w:tabs>
    </w:pPr>
  </w:style>
  <w:style w:type="character" w:customStyle="1" w:styleId="FooterChar">
    <w:name w:val="Footer Char"/>
    <w:basedOn w:val="DefaultParagraphFont"/>
    <w:link w:val="Footer"/>
    <w:uiPriority w:val="99"/>
    <w:rsid w:val="00FA5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4755</Characters>
  <Application>Microsoft Office Word</Application>
  <DocSecurity>0</DocSecurity>
  <Lines>39</Lines>
  <Paragraphs>11</Paragraphs>
  <ScaleCrop>false</ScaleCrop>
  <Company>Legislative Services Agency</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