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F32">
        <w:t>CHAPTER 5</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F32">
        <w:t>State Retirement and Social Security Act of 1955</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1723" w:rsidRPr="009D5F32">
        <w:t xml:space="preserve"> 1</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F32">
        <w:t>General Provisions</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Editor's Note</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 xml:space="preserve">2008 Act No. 311, </w:t>
      </w:r>
      <w:r w:rsidR="009D5F32" w:rsidRPr="009D5F32">
        <w:t xml:space="preserve">Section </w:t>
      </w:r>
      <w:r w:rsidRPr="009D5F32">
        <w:t>55, provides as follows:</w:t>
      </w:r>
    </w:p>
    <w:p w:rsidR="009D5F32" w:rsidRP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F32">
        <w:t>"Upon the effective date of this act, Regulations 19</w:t>
      </w:r>
      <w:r w:rsidR="009D5F32" w:rsidRPr="009D5F32">
        <w:noBreakHyphen/>
      </w:r>
      <w:r w:rsidRPr="009D5F32">
        <w:t>900 through 19</w:t>
      </w:r>
      <w:r w:rsidR="009D5F32" w:rsidRPr="009D5F32">
        <w:noBreakHyphen/>
      </w:r>
      <w:r w:rsidRPr="009D5F32">
        <w:t>997 of the South Carolina Code of Regulations shall have no application whatsoever to the operation of Title 9 of the 1976 Code."</w:t>
      </w:r>
      <w:bookmarkStart w:id="0" w:name="_GoBack"/>
      <w:bookmarkEnd w:id="0"/>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10.</w:t>
      </w:r>
      <w:r w:rsidR="00271723" w:rsidRPr="009D5F32">
        <w:t xml:space="preserve"> Short title.</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This chapter may be cited as the State Retirement and Social Security Act of 1955.</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225; 1955 (49) 38.</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20.</w:t>
      </w:r>
      <w:r w:rsidR="00271723" w:rsidRPr="009D5F32">
        <w:t xml:space="preserve"> Declaration of policy.</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In order to extend to all employees of the State, and of other employers within the meaning of subsection (5) of Section 9</w:t>
      </w:r>
      <w:r w:rsidR="009D5F32" w:rsidRPr="009D5F32">
        <w:noBreakHyphen/>
      </w:r>
      <w:r w:rsidRPr="009D5F32">
        <w:t>1</w:t>
      </w:r>
      <w:r w:rsidR="009D5F32" w:rsidRPr="009D5F32">
        <w:noBreakHyphen/>
      </w:r>
      <w:r w:rsidRPr="009D5F32">
        <w:t>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227; 1955 (49) 43.</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30.</w:t>
      </w:r>
      <w:r w:rsidR="00271723" w:rsidRPr="009D5F32">
        <w:t xml:space="preserve"> Definitions.</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For the purposes of this chapter the following terms shall have the following meanings unless a different meaning is plainly required by the context:</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(1) The term "wages" means all remuneration for employment as defined herein, including the cash value of all remuneration paid in any medium other than cash, except that such term shall not include that part of such remuneration which, even if it were for "employment" within the meaning of the Federal Insurance Contributions Act, would not constitute "wages" within the meaning of that act.</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(2) The term "participating employers" shall mean this State and such boards, agencies, political subdivisions, departments and organizations as are employers within the meaning of subsection (5) of Section 9</w:t>
      </w:r>
      <w:r w:rsidR="009D5F32" w:rsidRPr="009D5F32">
        <w:noBreakHyphen/>
      </w:r>
      <w:r w:rsidRPr="009D5F32">
        <w:t>1</w:t>
      </w:r>
      <w:r w:rsidR="009D5F32" w:rsidRPr="009D5F32">
        <w:noBreakHyphen/>
      </w:r>
      <w:r w:rsidRPr="009D5F32">
        <w:t>10.</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(3) The term "employment" means any services performed by an employee in the employ of a participating employer for such employer, except</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r>
      <w:r w:rsidRPr="009D5F32">
        <w:tab/>
        <w:t>(a) service which in the absence of an agreement entered into under this chapter would constitute "employment" as defined in the Social Security Act; or</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r>
      <w:r w:rsidRPr="009D5F32">
        <w:tab/>
        <w:t>(b) service which under the Social Security Act may not be included in an agreement between the State and Secretary of Health, Education and Welfare of the United States entered into under this chapter; or</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r>
      <w:r w:rsidRPr="009D5F32">
        <w:tab/>
        <w:t>(c) services of an emergency nature or services performed by a student.</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r>
      <w:r w:rsidRPr="009D5F32">
        <w:tab/>
        <w:t>Service which under the Social Security Act may be included in an agreement only upon certification by the Governor in accordance with Section 218 (d) (3) of that act shall be included in the term "employment," the Governor having issued, with respect to such service, a certificate to the Secretary of Health, Education and Welfare pursuant to Section 8 of Act No. 33 of 1955.</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lastRenderedPageBreak/>
        <w:tab/>
      </w:r>
      <w:r w:rsidRPr="009D5F32">
        <w:tab/>
        <w:t>(4) The term "employee" includes any officer of any participating employer.</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(5) The term "State agency" means the South Carolina Retirement System.</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(6) The term "State agent" means the Director of the South Carolina Retirement System.</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(7) The term "Secretary of Health, Education and Welfare of the United States" includes any individual to whom the Secretary of Health, Education and Welfare has delegated any functions under the Social Security Act with respect to coverage under such act of employees of states and their political subdivisions.</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(8) The term "Social Security Act" means the Act of Congress approved August 14, 1935, Chapter 531, 49 Stat. 620, officially cited as the "Social Security Act," as such act has been and may from time to time be amended.</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(9) The term "Federal Insurance Contributions Act" means subchapter A of Chapter 9 of the Federal Internal Revenue Code of 1939 and subchapters A and B of Chapter 21 of the Federal Internal Revenue Code of 1954, as such codes have been and may from time to time be amended.</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(10) The term "employee tax" means the tax imposed by Section 1400 of such Code of 1939 and Section 3101 of such Code of 1954.</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226; 1955 (49) 43; 1956 (49) 1602.</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40.</w:t>
      </w:r>
      <w:r w:rsidR="00271723" w:rsidRPr="009D5F32">
        <w:t xml:space="preserve"> Chapter 3 of this Title not affected.</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The provisions of Chapter 3 of this Title are not in conflict with this chapter, and Chapter 3 of this Title is reaffirmed and continued as a part of the general law of this State.</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228; 1955 (49) 43.</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50.</w:t>
      </w:r>
      <w:r w:rsidR="00271723" w:rsidRPr="009D5F32">
        <w:t xml:space="preserve"> State agent shall make rules and regulations.</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The State agent shall make and publish such rules and regulations, not inconsistent with the provisions of this chapter, as he finds necessary or appropriate to the efficient administration of the functions with which he is charged under this chapter.</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229; 1955 (49) 43.</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60.</w:t>
      </w:r>
      <w:r w:rsidR="00271723" w:rsidRPr="009D5F32">
        <w:t xml:space="preserve"> State agent shall submit report to legislature.</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The State agent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1723" w:rsidRPr="009D5F32">
        <w:t xml:space="preserve">: 1962 Code </w:t>
      </w:r>
      <w:r w:rsidRPr="009D5F32">
        <w:t xml:space="preserve">Section </w:t>
      </w:r>
      <w:r w:rsidR="00271723" w:rsidRPr="009D5F32">
        <w:t>61</w:t>
      </w:r>
      <w:r w:rsidRPr="009D5F32">
        <w:noBreakHyphen/>
      </w:r>
      <w:r w:rsidR="00271723" w:rsidRPr="009D5F32">
        <w:t>230; 1955 (49) 43.</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1723" w:rsidRPr="009D5F32">
        <w:t xml:space="preserve"> 3</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F32">
        <w:t>Agreement for Extension of Federal Old Age and Survivors Insurance System to Employees</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Editor's Note</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 xml:space="preserve">2008 Act No. 311, </w:t>
      </w:r>
      <w:r w:rsidR="009D5F32" w:rsidRPr="009D5F32">
        <w:t xml:space="preserve">Section </w:t>
      </w:r>
      <w:r w:rsidRPr="009D5F32">
        <w:t>55, provides as follows:</w:t>
      </w:r>
    </w:p>
    <w:p w:rsidR="009D5F32" w:rsidRP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F32">
        <w:t>"Upon the effective date of this act, Regulations 19</w:t>
      </w:r>
      <w:r w:rsidR="009D5F32" w:rsidRPr="009D5F32">
        <w:noBreakHyphen/>
      </w:r>
      <w:r w:rsidRPr="009D5F32">
        <w:t>900 through 19</w:t>
      </w:r>
      <w:r w:rsidR="009D5F32" w:rsidRPr="009D5F32">
        <w:noBreakHyphen/>
      </w:r>
      <w:r w:rsidRPr="009D5F32">
        <w:t>997 of the South Carolina Code of Regulations shall have no application whatsoever to the operation of Title 9 of the 1976 Code."</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210.</w:t>
      </w:r>
      <w:r w:rsidR="00271723" w:rsidRPr="009D5F32">
        <w:t xml:space="preserve"> State agent may enter into agreement with Secretary of Health, Education and Welfare.</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71723" w:rsidRPr="009D5F32">
        <w:t xml:space="preserve">: 1962 Code </w:t>
      </w:r>
      <w:r w:rsidRPr="009D5F32">
        <w:t xml:space="preserve">Section </w:t>
      </w:r>
      <w:r w:rsidR="00271723" w:rsidRPr="009D5F32">
        <w:t>61</w:t>
      </w:r>
      <w:r w:rsidRPr="009D5F32">
        <w:noBreakHyphen/>
      </w:r>
      <w:r w:rsidR="00271723" w:rsidRPr="009D5F32">
        <w:t>231; 1955 (49) 43.</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220.</w:t>
      </w:r>
      <w:r w:rsidR="00271723" w:rsidRPr="009D5F32">
        <w:t xml:space="preserve"> Agreement may be made through modification of existing agreement.</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The agreement authorized in Section 9</w:t>
      </w:r>
      <w:r w:rsidR="009D5F32" w:rsidRPr="009D5F32">
        <w:noBreakHyphen/>
      </w:r>
      <w:r w:rsidRPr="009D5F32">
        <w:t>5</w:t>
      </w:r>
      <w:r w:rsidR="009D5F32" w:rsidRPr="009D5F32">
        <w:noBreakHyphen/>
      </w:r>
      <w:r w:rsidRPr="009D5F32">
        <w:t>210 may, in the discretion of the State agent, be made through a modification of any existing agreement previously made on behalf of the State with the Secretary of Health, Education and Welfare of the United States.</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232; 1955 (49) 43.</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230.</w:t>
      </w:r>
      <w:r w:rsidR="00271723" w:rsidRPr="009D5F32">
        <w:t xml:space="preserve"> Terms of agreement.</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The agreement authorized by Sections 9</w:t>
      </w:r>
      <w:r w:rsidR="009D5F32" w:rsidRPr="009D5F32">
        <w:noBreakHyphen/>
      </w:r>
      <w:r w:rsidRPr="009D5F32">
        <w:t>5</w:t>
      </w:r>
      <w:r w:rsidR="009D5F32" w:rsidRPr="009D5F32">
        <w:noBreakHyphen/>
      </w:r>
      <w:r w:rsidRPr="009D5F32">
        <w:t>210 and 9</w:t>
      </w:r>
      <w:r w:rsidR="009D5F32" w:rsidRPr="009D5F32">
        <w:noBreakHyphen/>
      </w:r>
      <w:r w:rsidRPr="009D5F32">
        <w:t>5</w:t>
      </w:r>
      <w:r w:rsidR="009D5F32" w:rsidRPr="009D5F32">
        <w:noBreakHyphen/>
      </w:r>
      <w:r w:rsidRPr="009D5F32">
        <w:t>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(1) Benefits will be provided for employees whose services are covered by the agreement, and their dependents and survivors, on the same basis as though such services constituted employment within the meaning of Title II of the Social Security Act;</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(4) All services which constitute employment as defined in Section 9</w:t>
      </w:r>
      <w:r w:rsidR="009D5F32" w:rsidRPr="009D5F32">
        <w:noBreakHyphen/>
      </w:r>
      <w:r w:rsidRPr="009D5F32">
        <w:t>5</w:t>
      </w:r>
      <w:r w:rsidR="009D5F32" w:rsidRPr="009D5F32">
        <w:noBreakHyphen/>
      </w:r>
      <w:r w:rsidRPr="009D5F32">
        <w:t>30 are performed in the employ of a participating employer, and are covered by the South Carolina Retirement Act, shall be covered by the agreement; and</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(5) The agreement shall include all services described in paragraph (3) and paragraph (4) of this section and performed by individuals to whom Section 218 (c) (3) (C) of the Social Security Act is applicable and shall provide that the service described in those paragraphs of any such individual shall continue to be covered by the agreement in case he thereafter becomes eligible to be a member of the South Carolina Retirement System.</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233; 1955 (49) 43; 1957 (50) 21; 1958 (50) 1649; 1961 (52) 27.</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240.</w:t>
      </w:r>
      <w:r w:rsidR="00271723" w:rsidRPr="009D5F32">
        <w:t xml:space="preserve"> South Carolina Retirement System deemed one system and not a separate system under Social Security Act.</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Section 218 (d) (6) of the Social Security Act.</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1723" w:rsidRPr="009D5F32">
        <w:t xml:space="preserve">: 1962 Code </w:t>
      </w:r>
      <w:r w:rsidRPr="009D5F32">
        <w:t xml:space="preserve">Section </w:t>
      </w:r>
      <w:r w:rsidR="00271723" w:rsidRPr="009D5F32">
        <w:t>61</w:t>
      </w:r>
      <w:r w:rsidRPr="009D5F32">
        <w:noBreakHyphen/>
      </w:r>
      <w:r w:rsidR="00271723" w:rsidRPr="009D5F32">
        <w:t>234; 1955 (49) 43.</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1723" w:rsidRPr="009D5F32">
        <w:t xml:space="preserve"> 5</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F32">
        <w:t>Contributions and Contribution Fund</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Editor's Note</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 xml:space="preserve">2008 Act No. 311, </w:t>
      </w:r>
      <w:r w:rsidR="009D5F32" w:rsidRPr="009D5F32">
        <w:t xml:space="preserve">Section </w:t>
      </w:r>
      <w:r w:rsidRPr="009D5F32">
        <w:t>55, provides as follows:</w:t>
      </w:r>
    </w:p>
    <w:p w:rsidR="009D5F32" w:rsidRP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F32">
        <w:t>"Upon the effective date of this act, Regulations 19</w:t>
      </w:r>
      <w:r w:rsidR="009D5F32" w:rsidRPr="009D5F32">
        <w:noBreakHyphen/>
      </w:r>
      <w:r w:rsidRPr="009D5F32">
        <w:t>900 through 19</w:t>
      </w:r>
      <w:r w:rsidR="009D5F32" w:rsidRPr="009D5F32">
        <w:noBreakHyphen/>
      </w:r>
      <w:r w:rsidRPr="009D5F32">
        <w:t>997 of the South Carolina Code of Regulations shall have no application whatsoever to the operation of Title 9 of the 1976 Code."</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410.</w:t>
      </w:r>
      <w:r w:rsidR="00271723" w:rsidRPr="009D5F32">
        <w:t xml:space="preserve"> Contributions of employees; deduction from wages; refunds and adjustments.</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(1) Every employee whose services are covered by an agreement entered into under Sections 9</w:t>
      </w:r>
      <w:r w:rsidR="009D5F32" w:rsidRPr="009D5F32">
        <w:noBreakHyphen/>
      </w:r>
      <w:r w:rsidRPr="009D5F32">
        <w:t>5</w:t>
      </w:r>
      <w:r w:rsidR="009D5F32" w:rsidRPr="009D5F32">
        <w:noBreakHyphen/>
      </w:r>
      <w:r w:rsidRPr="009D5F32">
        <w:t>210 to 9</w:t>
      </w:r>
      <w:r w:rsidR="009D5F32" w:rsidRPr="009D5F32">
        <w:noBreakHyphen/>
      </w:r>
      <w:r w:rsidRPr="009D5F32">
        <w:t>5</w:t>
      </w:r>
      <w:r w:rsidR="009D5F32" w:rsidRPr="009D5F32">
        <w:noBreakHyphen/>
      </w:r>
      <w:r w:rsidRPr="009D5F32">
        <w:t>230 shall be required to pay for the period of service with respect to which such agreement is effective, into the contribution fund established by Section 9</w:t>
      </w:r>
      <w:r w:rsidR="009D5F32" w:rsidRPr="009D5F32">
        <w:noBreakHyphen/>
      </w:r>
      <w:r w:rsidRPr="009D5F32">
        <w:t>5</w:t>
      </w:r>
      <w:r w:rsidR="009D5F32" w:rsidRPr="009D5F32">
        <w:noBreakHyphen/>
      </w:r>
      <w:r w:rsidRPr="009D5F32">
        <w:t>460, contributions with respect to wages equal to the amount of employee tax which would be imposed by the Federal Insurance Contributions Act if such services constituted employment within the meaning of that act. Such liability shall arise in consideration of the employee's retention in the service of the participating employer, or his entry upon such service, after February 17, 1955.</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(2) The contribution imposed by this section shall be collected by deducting the amount of the contribution from wages as and when paid, but failure to make such deduction shall not relieve the employee from liability for such contribution.</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235; 1955 (49) 43.</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420.</w:t>
      </w:r>
      <w:r w:rsidR="00271723" w:rsidRPr="009D5F32">
        <w:t xml:space="preserve"> Collection of employees' contributions by employer.</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Each participating employer may, in consideration of the employee's retention in, or entry upon, employment after February 17, 1955, collect the contributions required of its employees under Section 9</w:t>
      </w:r>
      <w:r w:rsidR="009D5F32" w:rsidRPr="009D5F32">
        <w:noBreakHyphen/>
      </w:r>
      <w:r w:rsidRPr="009D5F32">
        <w:t>5</w:t>
      </w:r>
      <w:r w:rsidR="009D5F32" w:rsidRPr="009D5F32">
        <w:noBreakHyphen/>
      </w:r>
      <w:r w:rsidRPr="009D5F32">
        <w:t>410. Contributions so collected shall be paid into the contribution fund in partial discharge of the liability of such participating employer under Section 9</w:t>
      </w:r>
      <w:r w:rsidR="009D5F32" w:rsidRPr="009D5F32">
        <w:noBreakHyphen/>
      </w:r>
      <w:r w:rsidRPr="009D5F32">
        <w:t>5</w:t>
      </w:r>
      <w:r w:rsidR="009D5F32" w:rsidRPr="009D5F32">
        <w:noBreakHyphen/>
      </w:r>
      <w:r w:rsidRPr="009D5F32">
        <w:t>430. Failure to deduct such contribution shall not relieve the participating employer of liability therefor.</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236; 1955 (49) 43.</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430.</w:t>
      </w:r>
      <w:r w:rsidR="00271723" w:rsidRPr="009D5F32">
        <w:t xml:space="preserve"> Contributions of employers.</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Each participating employer shall pay into the contribution fund, with respect to wages, at such time or times as the State agent may by regulation prescribe, contributions in the amounts and at the rates specified in the applicable agreement entered into by the State agent under Sections 9</w:t>
      </w:r>
      <w:r w:rsidR="009D5F32" w:rsidRPr="009D5F32">
        <w:noBreakHyphen/>
      </w:r>
      <w:r w:rsidRPr="009D5F32">
        <w:t>5</w:t>
      </w:r>
      <w:r w:rsidR="009D5F32" w:rsidRPr="009D5F32">
        <w:noBreakHyphen/>
      </w:r>
      <w:r w:rsidRPr="009D5F32">
        <w:t>210 to 9</w:t>
      </w:r>
      <w:r w:rsidR="009D5F32" w:rsidRPr="009D5F32">
        <w:noBreakHyphen/>
      </w:r>
      <w:r w:rsidRPr="009D5F32">
        <w:t>5</w:t>
      </w:r>
      <w:r w:rsidR="009D5F32" w:rsidRPr="009D5F32">
        <w:noBreakHyphen/>
      </w:r>
      <w:r w:rsidRPr="009D5F32">
        <w:t>230.</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237; 1955 (49) 43.</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440.</w:t>
      </w:r>
      <w:r w:rsidR="00271723" w:rsidRPr="009D5F32">
        <w:t xml:space="preserve"> Reports of employers.</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238; 1955 (49) 43.</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450.</w:t>
      </w:r>
      <w:r w:rsidR="00271723" w:rsidRPr="009D5F32">
        <w:t xml:space="preserve"> Collection of delinquent payments from employers; withholding of state funds for delinquency or failure to make reports.</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Delinquent payments due under Section 9</w:t>
      </w:r>
      <w:r w:rsidR="009D5F32" w:rsidRPr="009D5F32">
        <w:noBreakHyphen/>
      </w:r>
      <w:r w:rsidRPr="009D5F32">
        <w:t>5</w:t>
      </w:r>
      <w:r w:rsidR="009D5F32" w:rsidRPr="009D5F32">
        <w:noBreakHyphen/>
      </w:r>
      <w:r w:rsidRPr="009D5F32">
        <w:t>430 must be charged interest compounded annually based on the adjusted prime rate charged by banks, rounded to the nearest full percent. The effective date of the adjustment must be based on the twelve</w:t>
      </w:r>
      <w:r w:rsidR="009D5F32" w:rsidRPr="009D5F32">
        <w:noBreakHyphen/>
      </w:r>
      <w:r w:rsidRPr="009D5F32">
        <w:t>month period ending March thirty</w:t>
      </w:r>
      <w:r w:rsidR="009D5F32" w:rsidRPr="009D5F32">
        <w:noBreakHyphen/>
      </w:r>
      <w:r w:rsidRPr="009D5F32">
        <w:t xml:space="preserve">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w:t>
      </w:r>
      <w:r w:rsidRPr="009D5F32">
        <w:lastRenderedPageBreak/>
        <w:t>liable therefor or may, at the request of the state agent, be deducted from any other monies payable to the subdivision by any department or agency of the State.</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Upon notification of the state agent to the State Treasurer and Comptroller General as to a delinquency of any payments due under Section 9</w:t>
      </w:r>
      <w:r w:rsidR="009D5F32" w:rsidRPr="009D5F32">
        <w:noBreakHyphen/>
      </w:r>
      <w:r w:rsidRPr="009D5F32">
        <w:t>5</w:t>
      </w:r>
      <w:r w:rsidR="009D5F32" w:rsidRPr="009D5F32">
        <w:noBreakHyphen/>
      </w:r>
      <w:r w:rsidRPr="009D5F32">
        <w:t>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 xml:space="preserve">239; 1955 (49) 43; 1985 Act No. 201, Part II, </w:t>
      </w:r>
      <w:r w:rsidRPr="009D5F32">
        <w:t xml:space="preserve">Section </w:t>
      </w:r>
      <w:r w:rsidR="00271723" w:rsidRPr="009D5F32">
        <w:t>47E.</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460.</w:t>
      </w:r>
      <w:r w:rsidR="00271723" w:rsidRPr="009D5F32">
        <w:t xml:space="preserve"> Contribution fund established; items to be deposited; administration.</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There is hereby established a special fund to be known as the contribution fund. Such fund shall consist of and there shall be deposited in such fund:</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(1) All contributions, interest and penalties collected under Sections 9</w:t>
      </w:r>
      <w:r w:rsidR="009D5F32" w:rsidRPr="009D5F32">
        <w:noBreakHyphen/>
      </w:r>
      <w:r w:rsidRPr="009D5F32">
        <w:t>5</w:t>
      </w:r>
      <w:r w:rsidR="009D5F32" w:rsidRPr="009D5F32">
        <w:noBreakHyphen/>
      </w:r>
      <w:r w:rsidRPr="009D5F32">
        <w:t>410 to 9</w:t>
      </w:r>
      <w:r w:rsidR="009D5F32" w:rsidRPr="009D5F32">
        <w:noBreakHyphen/>
      </w:r>
      <w:r w:rsidRPr="009D5F32">
        <w:t>5</w:t>
      </w:r>
      <w:r w:rsidR="009D5F32" w:rsidRPr="009D5F32">
        <w:noBreakHyphen/>
      </w:r>
      <w:r w:rsidRPr="009D5F32">
        <w:t>450;</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(2) All moneys appropriated thereto under this chapter except for appropriations made for the purpose of paying administrative costs;</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(3) Any property or securities and earnings thereof acquired through the use of moneys belonging to the fund;</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(4) Interest earned upon any moneys in the fund; and</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r>
      <w:r w:rsidRPr="009D5F32">
        <w:tab/>
        <w:t>(5) All sums recovered upon the bond of the custodian or otherwise for losses sustained by the fund and all other moneys received for the fund from any other source except moneys appropriated for administrative costs and the expenses of a referendum.</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240; 1955 (49) 43.</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470.</w:t>
      </w:r>
      <w:r w:rsidR="00271723" w:rsidRPr="009D5F32">
        <w:t xml:space="preserve"> State Treasurer to be custodian of fund; payment of warrants drawn on fund.</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241; 1955 (49) 43.</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480.</w:t>
      </w:r>
      <w:r w:rsidR="00271723" w:rsidRPr="009D5F32">
        <w:t xml:space="preserve"> Contribution fund to be kept separate; withdrawals; payments to Secretary of Treasury.</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Subject to the provisions of Section 9</w:t>
      </w:r>
      <w:r w:rsidR="009D5F32" w:rsidRPr="009D5F32">
        <w:noBreakHyphen/>
      </w:r>
      <w:r w:rsidRPr="009D5F32">
        <w:t>5</w:t>
      </w:r>
      <w:r w:rsidR="009D5F32" w:rsidRPr="009D5F32">
        <w:noBreakHyphen/>
      </w:r>
      <w:r w:rsidRPr="009D5F32">
        <w:t>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Sections 9</w:t>
      </w:r>
      <w:r w:rsidR="009D5F32" w:rsidRPr="009D5F32">
        <w:noBreakHyphen/>
      </w:r>
      <w:r w:rsidRPr="009D5F32">
        <w:t>5</w:t>
      </w:r>
      <w:r w:rsidR="009D5F32" w:rsidRPr="009D5F32">
        <w:noBreakHyphen/>
      </w:r>
      <w:r w:rsidRPr="009D5F32">
        <w:t>210 to 9</w:t>
      </w:r>
      <w:r w:rsidR="009D5F32" w:rsidRPr="009D5F32">
        <w:noBreakHyphen/>
      </w:r>
      <w:r w:rsidRPr="009D5F32">
        <w:t>5</w:t>
      </w:r>
      <w:r w:rsidR="009D5F32" w:rsidRPr="009D5F32">
        <w:noBreakHyphen/>
      </w:r>
      <w:r w:rsidRPr="009D5F32">
        <w:t>230, (b) payment of refunds provided for in Section 9</w:t>
      </w:r>
      <w:r w:rsidR="009D5F32" w:rsidRPr="009D5F32">
        <w:noBreakHyphen/>
      </w:r>
      <w:r w:rsidRPr="009D5F32">
        <w:t>5</w:t>
      </w:r>
      <w:r w:rsidR="009D5F32" w:rsidRPr="009D5F32">
        <w:noBreakHyphen/>
      </w:r>
      <w:r w:rsidRPr="009D5F32">
        <w:t>410, subsection (3) and (c) refunds of overpayments, not otherwise adjustable, made by a participating employer.</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From the contribution fund the custodian of the funds shall pay to the Secretary of the Treasury such amounts and at such time or times as may be directed by the State agent, in accordance with any agreement entered into under Sections 9</w:t>
      </w:r>
      <w:r w:rsidR="009D5F32" w:rsidRPr="009D5F32">
        <w:noBreakHyphen/>
      </w:r>
      <w:r w:rsidRPr="009D5F32">
        <w:t>5</w:t>
      </w:r>
      <w:r w:rsidR="009D5F32" w:rsidRPr="009D5F32">
        <w:noBreakHyphen/>
      </w:r>
      <w:r w:rsidRPr="009D5F32">
        <w:t>210 to 9</w:t>
      </w:r>
      <w:r w:rsidR="009D5F32" w:rsidRPr="009D5F32">
        <w:noBreakHyphen/>
      </w:r>
      <w:r w:rsidRPr="009D5F32">
        <w:t>5</w:t>
      </w:r>
      <w:r w:rsidR="009D5F32" w:rsidRPr="009D5F32">
        <w:noBreakHyphen/>
      </w:r>
      <w:r w:rsidRPr="009D5F32">
        <w:t>230 and the Social Security Act.</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242; 1955 (49) 43.</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lastRenderedPageBreak/>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490.</w:t>
      </w:r>
      <w:r w:rsidR="00271723" w:rsidRPr="009D5F32">
        <w:t xml:space="preserve"> Contribution fund may be combined with contribution fund established under Section 9</w:t>
      </w:r>
      <w:r w:rsidRPr="009D5F32">
        <w:noBreakHyphen/>
      </w:r>
      <w:r w:rsidR="00271723" w:rsidRPr="009D5F32">
        <w:t>3</w:t>
      </w:r>
      <w:r w:rsidRPr="009D5F32">
        <w:noBreakHyphen/>
      </w:r>
      <w:r w:rsidR="00271723" w:rsidRPr="009D5F32">
        <w:t>550.</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Notwithstanding any other provisions herein, the contribution fund established under Section 9</w:t>
      </w:r>
      <w:r w:rsidR="009D5F32" w:rsidRPr="009D5F32">
        <w:noBreakHyphen/>
      </w:r>
      <w:r w:rsidRPr="009D5F32">
        <w:t>5</w:t>
      </w:r>
      <w:r w:rsidR="009D5F32" w:rsidRPr="009D5F32">
        <w:noBreakHyphen/>
      </w:r>
      <w:r w:rsidRPr="009D5F32">
        <w:t>460 may, in the discretion of the State agent, be combined with the contribution fund previously established under the provisions of Section 9</w:t>
      </w:r>
      <w:r w:rsidR="009D5F32" w:rsidRPr="009D5F32">
        <w:noBreakHyphen/>
      </w:r>
      <w:r w:rsidRPr="009D5F32">
        <w:t>3</w:t>
      </w:r>
      <w:r w:rsidR="009D5F32" w:rsidRPr="009D5F32">
        <w:noBreakHyphen/>
      </w:r>
      <w:r w:rsidRPr="009D5F32">
        <w:t>550.</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723" w:rsidRPr="009D5F32">
        <w:t xml:space="preserve">: 1962 Code </w:t>
      </w:r>
      <w:r w:rsidRPr="009D5F32">
        <w:t xml:space="preserve">Section </w:t>
      </w:r>
      <w:r w:rsidR="00271723" w:rsidRPr="009D5F32">
        <w:t>61</w:t>
      </w:r>
      <w:r w:rsidRPr="009D5F32">
        <w:noBreakHyphen/>
      </w:r>
      <w:r w:rsidR="00271723" w:rsidRPr="009D5F32">
        <w:t>243; 1955 (49) 43.</w:t>
      </w:r>
    </w:p>
    <w:p w:rsidR="009D5F32" w:rsidRP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rPr>
          <w:b/>
        </w:rPr>
        <w:t xml:space="preserve">SECTION </w:t>
      </w:r>
      <w:r w:rsidR="00271723" w:rsidRPr="009D5F32">
        <w:rPr>
          <w:b/>
        </w:rPr>
        <w:t>9</w:t>
      </w:r>
      <w:r w:rsidRPr="009D5F32">
        <w:rPr>
          <w:b/>
        </w:rPr>
        <w:noBreakHyphen/>
      </w:r>
      <w:r w:rsidR="00271723" w:rsidRPr="009D5F32">
        <w:rPr>
          <w:b/>
        </w:rPr>
        <w:t>5</w:t>
      </w:r>
      <w:r w:rsidRPr="009D5F32">
        <w:rPr>
          <w:b/>
        </w:rPr>
        <w:noBreakHyphen/>
      </w:r>
      <w:r w:rsidR="00271723" w:rsidRPr="009D5F32">
        <w:rPr>
          <w:b/>
        </w:rPr>
        <w:t>500.</w:t>
      </w:r>
      <w:r w:rsidR="00271723" w:rsidRPr="009D5F32">
        <w:t xml:space="preserve"> Appropriations for contribution fund.</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There are hereby authorized to be appropriated annually to the contribution fund, to be available for the purposes of Section 9</w:t>
      </w:r>
      <w:r w:rsidR="009D5F32" w:rsidRPr="009D5F32">
        <w:noBreakHyphen/>
      </w:r>
      <w:r w:rsidRPr="009D5F32">
        <w:t>5</w:t>
      </w:r>
      <w:r w:rsidR="009D5F32" w:rsidRPr="009D5F32">
        <w:noBreakHyphen/>
      </w:r>
      <w:r w:rsidRPr="009D5F32">
        <w:t>480 until expended, such sums as are found to be necessary in order to make the payments to the Secretary of the Treasury which the State is obligated to make pursuant to an agreement entered into under Sections 9</w:t>
      </w:r>
      <w:r w:rsidR="009D5F32" w:rsidRPr="009D5F32">
        <w:noBreakHyphen/>
      </w:r>
      <w:r w:rsidRPr="009D5F32">
        <w:t>5</w:t>
      </w:r>
      <w:r w:rsidR="009D5F32" w:rsidRPr="009D5F32">
        <w:noBreakHyphen/>
      </w:r>
      <w:r w:rsidRPr="009D5F32">
        <w:t>210 to 9</w:t>
      </w:r>
      <w:r w:rsidR="009D5F32" w:rsidRPr="009D5F32">
        <w:noBreakHyphen/>
      </w:r>
      <w:r w:rsidRPr="009D5F32">
        <w:t>5</w:t>
      </w:r>
      <w:r w:rsidR="009D5F32" w:rsidRPr="009D5F32">
        <w:noBreakHyphen/>
      </w:r>
      <w:r w:rsidRPr="009D5F32">
        <w:t>230.</w:t>
      </w:r>
    </w:p>
    <w:p w:rsidR="009D5F32" w:rsidRDefault="00271723"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F32">
        <w:tab/>
        <w:t>The State agent shall submit to each regular session of the State legislature, at least ninety days in advance of the beginning of such session, an estimate of the amounts authorized to be appropriated to the contribution fund by this section for the next appropriation period.</w:t>
      </w: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F32" w:rsidRDefault="009D5F32"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1723" w:rsidRPr="009D5F32">
        <w:t xml:space="preserve">: 1962 Code </w:t>
      </w:r>
      <w:r w:rsidRPr="009D5F32">
        <w:t xml:space="preserve">Section </w:t>
      </w:r>
      <w:r w:rsidR="00271723" w:rsidRPr="009D5F32">
        <w:t>61</w:t>
      </w:r>
      <w:r w:rsidRPr="009D5F32">
        <w:noBreakHyphen/>
      </w:r>
      <w:r w:rsidR="00271723" w:rsidRPr="009D5F32">
        <w:t>244; 1955 (49) 43.</w:t>
      </w:r>
    </w:p>
    <w:p w:rsidR="00F25049" w:rsidRPr="009D5F32" w:rsidRDefault="00F25049" w:rsidP="009D5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5F32" w:rsidSect="009D5F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F32" w:rsidRDefault="009D5F32" w:rsidP="009D5F32">
      <w:r>
        <w:separator/>
      </w:r>
    </w:p>
  </w:endnote>
  <w:endnote w:type="continuationSeparator" w:id="0">
    <w:p w:rsidR="009D5F32" w:rsidRDefault="009D5F32" w:rsidP="009D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F32" w:rsidRPr="009D5F32" w:rsidRDefault="009D5F32" w:rsidP="009D5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F32" w:rsidRPr="009D5F32" w:rsidRDefault="009D5F32" w:rsidP="009D5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F32" w:rsidRPr="009D5F32" w:rsidRDefault="009D5F32" w:rsidP="009D5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F32" w:rsidRDefault="009D5F32" w:rsidP="009D5F32">
      <w:r>
        <w:separator/>
      </w:r>
    </w:p>
  </w:footnote>
  <w:footnote w:type="continuationSeparator" w:id="0">
    <w:p w:rsidR="009D5F32" w:rsidRDefault="009D5F32" w:rsidP="009D5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F32" w:rsidRPr="009D5F32" w:rsidRDefault="009D5F32" w:rsidP="009D5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F32" w:rsidRPr="009D5F32" w:rsidRDefault="009D5F32" w:rsidP="009D5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F32" w:rsidRPr="009D5F32" w:rsidRDefault="009D5F32" w:rsidP="009D5F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23"/>
    <w:rsid w:val="00271723"/>
    <w:rsid w:val="009D5F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CA5AE-AA72-4B8B-8A7D-18D0699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1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7172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D5F32"/>
    <w:pPr>
      <w:tabs>
        <w:tab w:val="center" w:pos="4680"/>
        <w:tab w:val="right" w:pos="9360"/>
      </w:tabs>
    </w:pPr>
  </w:style>
  <w:style w:type="character" w:customStyle="1" w:styleId="HeaderChar">
    <w:name w:val="Header Char"/>
    <w:basedOn w:val="DefaultParagraphFont"/>
    <w:link w:val="Header"/>
    <w:uiPriority w:val="99"/>
    <w:rsid w:val="009D5F32"/>
  </w:style>
  <w:style w:type="paragraph" w:styleId="Footer">
    <w:name w:val="footer"/>
    <w:basedOn w:val="Normal"/>
    <w:link w:val="FooterChar"/>
    <w:uiPriority w:val="99"/>
    <w:unhideWhenUsed/>
    <w:rsid w:val="009D5F32"/>
    <w:pPr>
      <w:tabs>
        <w:tab w:val="center" w:pos="4680"/>
        <w:tab w:val="right" w:pos="9360"/>
      </w:tabs>
    </w:pPr>
  </w:style>
  <w:style w:type="character" w:customStyle="1" w:styleId="FooterChar">
    <w:name w:val="Footer Char"/>
    <w:basedOn w:val="DefaultParagraphFont"/>
    <w:link w:val="Footer"/>
    <w:uiPriority w:val="99"/>
    <w:rsid w:val="009D5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2790</Words>
  <Characters>15908</Characters>
  <Application>Microsoft Office Word</Application>
  <DocSecurity>0</DocSecurity>
  <Lines>132</Lines>
  <Paragraphs>37</Paragraphs>
  <ScaleCrop>false</ScaleCrop>
  <Company>Legislative Services Agency</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2021-10-14T20:27:00Z</dcterms:created>
  <dcterms:modified xsi:type="dcterms:W3CDTF">2021-10-14T20:27:00Z</dcterms:modified>
</cp:coreProperties>
</file>