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8A2">
        <w:t>CHAPTER 20</w:t>
      </w:r>
    </w:p>
    <w:p w:rsidR="00E918A2" w:rsidRP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18A2">
        <w:t>State Optional Retirement Program</w:t>
      </w:r>
      <w:bookmarkStart w:id="0" w:name="_GoBack"/>
      <w:bookmarkEnd w:id="0"/>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rPr>
          <w:b/>
        </w:rPr>
        <w:t xml:space="preserve">SECTION </w:t>
      </w:r>
      <w:r w:rsidR="006A0957" w:rsidRPr="00E918A2">
        <w:rPr>
          <w:b/>
        </w:rPr>
        <w:t>9</w:t>
      </w:r>
      <w:r w:rsidRPr="00E918A2">
        <w:rPr>
          <w:b/>
        </w:rPr>
        <w:noBreakHyphen/>
      </w:r>
      <w:r w:rsidR="006A0957" w:rsidRPr="00E918A2">
        <w:rPr>
          <w:b/>
        </w:rPr>
        <w:t>20</w:t>
      </w:r>
      <w:r w:rsidRPr="00E918A2">
        <w:rPr>
          <w:b/>
        </w:rPr>
        <w:noBreakHyphen/>
      </w:r>
      <w:r w:rsidR="006A0957" w:rsidRPr="00E918A2">
        <w:rPr>
          <w:b/>
        </w:rPr>
        <w:t>10.</w:t>
      </w:r>
      <w:r w:rsidR="006A0957" w:rsidRPr="00E918A2">
        <w:t xml:space="preserve"> Definitions.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As used in this chapter:</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(1) "Employer" means: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(a) a school district that receives funding from the State from the annual appropriation to the Department of Education for Aid to School Districts</w:t>
      </w:r>
      <w:r w:rsidR="00E918A2" w:rsidRPr="00E918A2">
        <w:noBreakHyphen/>
      </w:r>
      <w:r w:rsidRPr="00E918A2">
        <w:t>Employer Contributions in the annual general appropriations act;</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(b) a four</w:t>
      </w:r>
      <w:r w:rsidR="00E918A2" w:rsidRPr="00E918A2">
        <w:noBreakHyphen/>
      </w:r>
      <w:r w:rsidRPr="00E918A2">
        <w:t>year and postgraduate institution of higher education supported and under the control of the State;</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(c) a technical college supported and under the control of the State;</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(d) the State or any of its departments, agencies, bureaus, commissions, and institutions, provided that such entity does not meet the definition of item (1)(a), (b), or (c) of this section.</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(2) "Eligible employee" means: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(a) a person hired on or after July 1, 2001, by an employer as defined in Section 9</w:t>
      </w:r>
      <w:r w:rsidR="00E918A2" w:rsidRPr="00E918A2">
        <w:noBreakHyphen/>
      </w:r>
      <w:r w:rsidRPr="00E918A2">
        <w:t>20</w:t>
      </w:r>
      <w:r w:rsidR="00E918A2" w:rsidRPr="00E918A2">
        <w:noBreakHyphen/>
      </w:r>
      <w:r w:rsidRPr="00E918A2">
        <w:t>10(1)(a) to fill a permanent full</w:t>
      </w:r>
      <w:r w:rsidR="00E918A2" w:rsidRPr="00E918A2">
        <w:noBreakHyphen/>
      </w:r>
      <w:r w:rsidRPr="00E918A2">
        <w:t>time position;</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(b) a person hired on or after July 1, 2002, by an employer as defined in Section 9</w:t>
      </w:r>
      <w:r w:rsidR="00E918A2" w:rsidRPr="00E918A2">
        <w:noBreakHyphen/>
      </w:r>
      <w:r w:rsidRPr="00E918A2">
        <w:t>20</w:t>
      </w:r>
      <w:r w:rsidR="00E918A2" w:rsidRPr="00E918A2">
        <w:noBreakHyphen/>
      </w:r>
      <w:r w:rsidRPr="00E918A2">
        <w:t>10(1)(b), (c), or (d) to fill a permanent full</w:t>
      </w:r>
      <w:r w:rsidR="00E918A2" w:rsidRPr="00E918A2">
        <w:noBreakHyphen/>
      </w:r>
      <w:r w:rsidRPr="00E918A2">
        <w:t>time position;</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(c) a person hired on or after July 1, 2003, by an employer as defined in Section 9</w:t>
      </w:r>
      <w:r w:rsidR="00E918A2" w:rsidRPr="00E918A2">
        <w:noBreakHyphen/>
      </w:r>
      <w:r w:rsidRPr="00E918A2">
        <w:t>20</w:t>
      </w:r>
      <w:r w:rsidR="00E918A2" w:rsidRPr="00E918A2">
        <w:noBreakHyphen/>
      </w:r>
      <w:r w:rsidRPr="00E918A2">
        <w:t>10(1) to fill a temporary position or a part</w:t>
      </w:r>
      <w:r w:rsidR="00E918A2" w:rsidRPr="00E918A2">
        <w:noBreakHyphen/>
      </w:r>
      <w:r w:rsidRPr="00E918A2">
        <w:t>time permanent position;</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(d) a person employed by an employer as defined in Section 9</w:t>
      </w:r>
      <w:r w:rsidR="00E918A2" w:rsidRPr="00E918A2">
        <w:noBreakHyphen/>
      </w:r>
      <w:r w:rsidRPr="00E918A2">
        <w:t>20</w:t>
      </w:r>
      <w:r w:rsidR="00E918A2" w:rsidRPr="00E918A2">
        <w:noBreakHyphen/>
      </w:r>
      <w:r w:rsidRPr="00E918A2">
        <w:t>10(1) who, as of June 30, 2001, was a participant of the Optional Retirement Program for Teachers and School Administrators or who, as of June 30, 2002, was a participant of the Optional Retirement Program for Publicly Supported Four</w:t>
      </w:r>
      <w:r w:rsidR="00E918A2" w:rsidRPr="00E918A2">
        <w:noBreakHyphen/>
      </w:r>
      <w:r w:rsidRPr="00E918A2">
        <w:t>Year and Postgraduate Institutions of Higher Education; or</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r>
      <w:r w:rsidRPr="00E918A2">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However, an employee who exercises an option to not participate in the South Carolina Retirement System under Section 9</w:t>
      </w:r>
      <w:r w:rsidR="00E918A2" w:rsidRPr="00E918A2">
        <w:noBreakHyphen/>
      </w:r>
      <w:r w:rsidRPr="00E918A2">
        <w:t>1</w:t>
      </w:r>
      <w:r w:rsidR="00E918A2" w:rsidRPr="00E918A2">
        <w:noBreakHyphen/>
      </w:r>
      <w:r w:rsidRPr="00E918A2">
        <w:t>550 is not eligible to participate in the State Optional Retirement Program.</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(3) "Participant" means an eligible employee who participates in the optional retirement program provided by this chapter.</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(4) "Open enrollment period" means the period from January first to March first of each year.</w:t>
      </w: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957" w:rsidRPr="00E918A2">
        <w:t xml:space="preserve">: 2000 Act No. 268, </w:t>
      </w:r>
      <w:r w:rsidRPr="00E918A2">
        <w:t xml:space="preserve">Section </w:t>
      </w:r>
      <w:r w:rsidR="006A0957" w:rsidRPr="00E918A2">
        <w:t xml:space="preserve">1, eff July 1, 2000; 2001 Act No. 54, </w:t>
      </w:r>
      <w:r w:rsidRPr="00E918A2">
        <w:t xml:space="preserve">Section </w:t>
      </w:r>
      <w:r w:rsidR="006A0957" w:rsidRPr="00E918A2">
        <w:t xml:space="preserve">2, eff July 1, 2001; 2003 Act No. 77, </w:t>
      </w:r>
      <w:r w:rsidRPr="00E918A2">
        <w:t xml:space="preserve">Section </w:t>
      </w:r>
      <w:r w:rsidR="006A0957" w:rsidRPr="00E918A2">
        <w:t>6, eff June 27, 2003.</w:t>
      </w: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rPr>
          <w:b/>
        </w:rPr>
        <w:t xml:space="preserve">SECTION </w:t>
      </w:r>
      <w:r w:rsidR="006A0957" w:rsidRPr="00E918A2">
        <w:rPr>
          <w:b/>
        </w:rPr>
        <w:t>9</w:t>
      </w:r>
      <w:r w:rsidRPr="00E918A2">
        <w:rPr>
          <w:b/>
        </w:rPr>
        <w:noBreakHyphen/>
      </w:r>
      <w:r w:rsidR="006A0957" w:rsidRPr="00E918A2">
        <w:rPr>
          <w:b/>
        </w:rPr>
        <w:t>20</w:t>
      </w:r>
      <w:r w:rsidRPr="00E918A2">
        <w:rPr>
          <w:b/>
        </w:rPr>
        <w:noBreakHyphen/>
      </w:r>
      <w:r w:rsidR="006A0957" w:rsidRPr="00E918A2">
        <w:rPr>
          <w:b/>
        </w:rPr>
        <w:t>20.</w:t>
      </w:r>
      <w:r w:rsidR="006A0957" w:rsidRPr="00E918A2">
        <w:t xml:space="preserve"> State Optional Retirement Program.</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The South Carolina Retirement System shall establish the State Optional Retirement Program (State ORP), a defined contribution plan, for eligible employees defined in Section 9</w:t>
      </w:r>
      <w:r w:rsidR="00E918A2" w:rsidRPr="00E918A2">
        <w:noBreakHyphen/>
      </w:r>
      <w:r w:rsidRPr="00E918A2">
        <w:t>20</w:t>
      </w:r>
      <w:r w:rsidR="00E918A2" w:rsidRPr="00E918A2">
        <w:noBreakHyphen/>
      </w:r>
      <w:r w:rsidRPr="00E918A2">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E918A2" w:rsidRPr="00E918A2">
        <w:noBreakHyphen/>
      </w:r>
      <w:r w:rsidRPr="00E918A2">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957" w:rsidRPr="00E918A2">
        <w:t xml:space="preserve">: 2000 Act No. 268, </w:t>
      </w:r>
      <w:r w:rsidRPr="00E918A2">
        <w:t xml:space="preserve">Section </w:t>
      </w:r>
      <w:r w:rsidR="006A0957" w:rsidRPr="00E918A2">
        <w:t xml:space="preserve">1, eff July 1, 2000; 2001 Act No. 54, </w:t>
      </w:r>
      <w:r w:rsidRPr="00E918A2">
        <w:t xml:space="preserve">Section </w:t>
      </w:r>
      <w:r w:rsidR="006A0957" w:rsidRPr="00E918A2">
        <w:t>2, eff July 1, 2001.</w:t>
      </w: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rPr>
          <w:b/>
        </w:rPr>
        <w:t xml:space="preserve">SECTION </w:t>
      </w:r>
      <w:r w:rsidR="006A0957" w:rsidRPr="00E918A2">
        <w:rPr>
          <w:b/>
        </w:rPr>
        <w:t>9</w:t>
      </w:r>
      <w:r w:rsidRPr="00E918A2">
        <w:rPr>
          <w:b/>
        </w:rPr>
        <w:noBreakHyphen/>
      </w:r>
      <w:r w:rsidR="006A0957" w:rsidRPr="00E918A2">
        <w:rPr>
          <w:b/>
        </w:rPr>
        <w:t>20</w:t>
      </w:r>
      <w:r w:rsidRPr="00E918A2">
        <w:rPr>
          <w:b/>
        </w:rPr>
        <w:noBreakHyphen/>
      </w:r>
      <w:r w:rsidR="006A0957" w:rsidRPr="00E918A2">
        <w:rPr>
          <w:b/>
        </w:rPr>
        <w:t>30.</w:t>
      </w:r>
      <w:r w:rsidR="006A0957" w:rsidRPr="00E918A2">
        <w:t xml:space="preserve"> Administration of program; designation of investment companies.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lastRenderedPageBreak/>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(1) the nature and extent of the rights and benefits to be provided by the contracts or accounts, or both, of participants and their beneficiaries;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(2) the relation of the rights and benefits to the amount of contributions to be made;</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(3) the suitability of these rights and benefits to the needs of the participants;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(4) the ability and experience of the designated companies in providing suitable rights and benefits under the contracts or accounts, or both;</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(5) the ability and experience of the designated companies to provide suitable education and investment options.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Companies participating in the optional retirement program for publicly supported four</w:t>
      </w:r>
      <w:r w:rsidR="00E918A2" w:rsidRPr="00E918A2">
        <w:noBreakHyphen/>
      </w:r>
      <w:r w:rsidRPr="00E918A2">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957" w:rsidRPr="00E918A2">
        <w:t xml:space="preserve">: 2000 Act No. 268, </w:t>
      </w:r>
      <w:r w:rsidRPr="00E918A2">
        <w:t xml:space="preserve">Section </w:t>
      </w:r>
      <w:r w:rsidR="006A0957" w:rsidRPr="00E918A2">
        <w:t xml:space="preserve">1, eff July 1, 2000; 2001 Act No. 54, </w:t>
      </w:r>
      <w:r w:rsidRPr="00E918A2">
        <w:t xml:space="preserve">Section </w:t>
      </w:r>
      <w:r w:rsidR="006A0957" w:rsidRPr="00E918A2">
        <w:t xml:space="preserve">2, eff July 1, 2001; 2012 Act No. 278, Pt IV, Subpt 2, </w:t>
      </w:r>
      <w:r w:rsidRPr="00E918A2">
        <w:t xml:space="preserve">Section </w:t>
      </w:r>
      <w:r w:rsidR="006A0957" w:rsidRPr="00E918A2">
        <w:t>59, eff July 1, 2012.</w:t>
      </w: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rPr>
          <w:b/>
        </w:rPr>
        <w:t xml:space="preserve">SECTION </w:t>
      </w:r>
      <w:r w:rsidR="006A0957" w:rsidRPr="00E918A2">
        <w:rPr>
          <w:b/>
        </w:rPr>
        <w:t>9</w:t>
      </w:r>
      <w:r w:rsidRPr="00E918A2">
        <w:rPr>
          <w:b/>
        </w:rPr>
        <w:noBreakHyphen/>
      </w:r>
      <w:r w:rsidR="006A0957" w:rsidRPr="00E918A2">
        <w:rPr>
          <w:b/>
        </w:rPr>
        <w:t>20</w:t>
      </w:r>
      <w:r w:rsidRPr="00E918A2">
        <w:rPr>
          <w:b/>
        </w:rPr>
        <w:noBreakHyphen/>
      </w:r>
      <w:r w:rsidR="006A0957" w:rsidRPr="00E918A2">
        <w:rPr>
          <w:b/>
        </w:rPr>
        <w:t>40.</w:t>
      </w:r>
      <w:r w:rsidR="006A0957" w:rsidRPr="00E918A2">
        <w:t xml:space="preserve"> Election of system; changing systems concurrent positions; open enrollment period.</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(B) A State ORP participant may irrevocably elect to join the South Carolina Retirement System during any open enrollment period after the first annual anniversary but before the fifth annual anniversary of the person's initial enrollment in the State ORP. The State ORP participant shall become a member of the South Carolina Retirement System effective on the first of April following the participant's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E918A2" w:rsidRPr="00E918A2">
        <w:noBreakHyphen/>
      </w:r>
      <w:r w:rsidRPr="00E918A2">
        <w:t>Year and Postgraduate Institutions of Higher Education is the date of initial enrollment in these programs.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(C) Any participant in the State Optional Retirement Program who was a participant in the Optional Retirement Program for Publicly Supported Four</w:t>
      </w:r>
      <w:r w:rsidR="00E918A2" w:rsidRPr="00E918A2">
        <w:noBreakHyphen/>
      </w:r>
      <w:r w:rsidRPr="00E918A2">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lastRenderedPageBreak/>
        <w:tab/>
        <w:t>(D) All participants in the Optional Retirement Program for Teachers and School Administrators on July 1, 2001, and the Optional Retirement Program for Publicly Supported Four</w:t>
      </w:r>
      <w:r w:rsidR="00E918A2" w:rsidRPr="00E918A2">
        <w:noBreakHyphen/>
      </w:r>
      <w:r w:rsidRPr="00E918A2">
        <w:t>Year and Postgraduate Institutions of Higher Education on July 1, 2002, thereafter are participants in the State ORP.</w:t>
      </w: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957" w:rsidRPr="00E918A2">
        <w:t xml:space="preserve">: 2000 Act No. 268, </w:t>
      </w:r>
      <w:r w:rsidRPr="00E918A2">
        <w:t xml:space="preserve">Section </w:t>
      </w:r>
      <w:r w:rsidR="006A0957" w:rsidRPr="00E918A2">
        <w:t xml:space="preserve">1, eff July 1, 2000; 2001 Act No. 54, </w:t>
      </w:r>
      <w:r w:rsidRPr="00E918A2">
        <w:t xml:space="preserve">Section </w:t>
      </w:r>
      <w:r w:rsidR="006A0957" w:rsidRPr="00E918A2">
        <w:t xml:space="preserve">2, eff July 1, 2001; 2003 Act No. 77, </w:t>
      </w:r>
      <w:r w:rsidRPr="00E918A2">
        <w:t xml:space="preserve">Section </w:t>
      </w:r>
      <w:r w:rsidR="006A0957" w:rsidRPr="00E918A2">
        <w:t>7, eff June 27, 2003.</w:t>
      </w: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rPr>
          <w:b/>
        </w:rPr>
        <w:t xml:space="preserve">SECTION </w:t>
      </w:r>
      <w:r w:rsidR="006A0957" w:rsidRPr="00E918A2">
        <w:rPr>
          <w:b/>
        </w:rPr>
        <w:t>9</w:t>
      </w:r>
      <w:r w:rsidRPr="00E918A2">
        <w:rPr>
          <w:b/>
        </w:rPr>
        <w:noBreakHyphen/>
      </w:r>
      <w:r w:rsidR="006A0957" w:rsidRPr="00E918A2">
        <w:rPr>
          <w:b/>
        </w:rPr>
        <w:t>20</w:t>
      </w:r>
      <w:r w:rsidRPr="00E918A2">
        <w:rPr>
          <w:b/>
        </w:rPr>
        <w:noBreakHyphen/>
      </w:r>
      <w:r w:rsidR="006A0957" w:rsidRPr="00E918A2">
        <w:rPr>
          <w:b/>
        </w:rPr>
        <w:t>50.</w:t>
      </w:r>
      <w:r w:rsidR="006A0957" w:rsidRPr="00E918A2">
        <w:t xml:space="preserve"> Contributions.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E918A2" w:rsidRPr="00E918A2">
        <w:noBreakHyphen/>
      </w:r>
      <w:r w:rsidRPr="00E918A2">
        <w:t>1</w:t>
      </w:r>
      <w:r w:rsidR="00E918A2" w:rsidRPr="00E918A2">
        <w:noBreakHyphen/>
      </w:r>
      <w:r w:rsidRPr="00E918A2">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the percentage of the employee's compensation that is the difference between the system employer contribution rate set in Section 9</w:t>
      </w:r>
      <w:r w:rsidR="00E918A2" w:rsidRPr="00E918A2">
        <w:noBreakHyphen/>
      </w:r>
      <w:r w:rsidRPr="00E918A2">
        <w:t>1</w:t>
      </w:r>
      <w:r w:rsidR="00E918A2" w:rsidRPr="00E918A2">
        <w:noBreakHyphen/>
      </w:r>
      <w:r w:rsidRPr="00E918A2">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(1) participant education regarding the merits and risks associated with selection of defined contribution plans versus defined benefit plans;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(2) on</w:t>
      </w:r>
      <w:r w:rsidR="00E918A2" w:rsidRPr="00E918A2">
        <w:noBreakHyphen/>
      </w:r>
      <w:r w:rsidRPr="00E918A2">
        <w:t>going investment education, where appropriate;</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(3) recordkeeping; and</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(4) monitoring contract compliance.</w:t>
      </w: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957" w:rsidRPr="00E918A2">
        <w:t xml:space="preserve">: 2000 Act No. 268, </w:t>
      </w:r>
      <w:r w:rsidRPr="00E918A2">
        <w:t xml:space="preserve">Section </w:t>
      </w:r>
      <w:r w:rsidR="006A0957" w:rsidRPr="00E918A2">
        <w:t xml:space="preserve">1, eff July 1, 2000; 2001 Act No. 54, </w:t>
      </w:r>
      <w:r w:rsidRPr="00E918A2">
        <w:t xml:space="preserve">Section </w:t>
      </w:r>
      <w:r w:rsidR="006A0957" w:rsidRPr="00E918A2">
        <w:t xml:space="preserve">2, eff July 1, 2001; 2005 Act No. 153, Pt II, </w:t>
      </w:r>
      <w:r w:rsidRPr="00E918A2">
        <w:t xml:space="preserve">Section </w:t>
      </w:r>
      <w:r w:rsidR="006A0957" w:rsidRPr="00E918A2">
        <w:t>5.B, eff July 1, 2005.</w:t>
      </w:r>
    </w:p>
    <w:p w:rsidR="00E918A2" w:rsidRP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rPr>
          <w:b/>
        </w:rPr>
        <w:t xml:space="preserve">SECTION </w:t>
      </w:r>
      <w:r w:rsidR="006A0957" w:rsidRPr="00E918A2">
        <w:rPr>
          <w:b/>
        </w:rPr>
        <w:t>9</w:t>
      </w:r>
      <w:r w:rsidRPr="00E918A2">
        <w:rPr>
          <w:b/>
        </w:rPr>
        <w:noBreakHyphen/>
      </w:r>
      <w:r w:rsidR="006A0957" w:rsidRPr="00E918A2">
        <w:rPr>
          <w:b/>
        </w:rPr>
        <w:t>20</w:t>
      </w:r>
      <w:r w:rsidRPr="00E918A2">
        <w:rPr>
          <w:b/>
        </w:rPr>
        <w:noBreakHyphen/>
      </w:r>
      <w:r w:rsidR="006A0957" w:rsidRPr="00E918A2">
        <w:rPr>
          <w:b/>
        </w:rPr>
        <w:t>60.</w:t>
      </w:r>
      <w:r w:rsidR="006A0957" w:rsidRPr="00E918A2">
        <w:t xml:space="preserve"> Group life insurance benefits.</w:t>
      </w:r>
    </w:p>
    <w:p w:rsidR="00E918A2" w:rsidRDefault="006A0957"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18A2">
        <w:tab/>
        <w:t>Group life insurance benefits may be paid by the State for service rendered while participating in the State ORP under the same requirements set out for participants in the South Carolina Retirement System's defined benefit plan pursuant to Section 9</w:t>
      </w:r>
      <w:r w:rsidR="00E918A2" w:rsidRPr="00E918A2">
        <w:noBreakHyphen/>
      </w:r>
      <w:r w:rsidRPr="00E918A2">
        <w:t>1</w:t>
      </w:r>
      <w:r w:rsidR="00E918A2" w:rsidRPr="00E918A2">
        <w:noBreakHyphen/>
      </w:r>
      <w:r w:rsidRPr="00E918A2">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18A2" w:rsidRDefault="00E918A2"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957" w:rsidRPr="00E918A2">
        <w:t xml:space="preserve">: 2000 Act No. 268, </w:t>
      </w:r>
      <w:r w:rsidRPr="00E918A2">
        <w:t xml:space="preserve">Section </w:t>
      </w:r>
      <w:r w:rsidR="006A0957" w:rsidRPr="00E918A2">
        <w:t xml:space="preserve">1, eff July 1, 2000; 2001 Act No. 54, </w:t>
      </w:r>
      <w:r w:rsidRPr="00E918A2">
        <w:t xml:space="preserve">Section </w:t>
      </w:r>
      <w:r w:rsidR="006A0957" w:rsidRPr="00E918A2">
        <w:t xml:space="preserve">2, eff July 1, 2001; 2003 Act No. 77, </w:t>
      </w:r>
      <w:r w:rsidRPr="00E918A2">
        <w:t xml:space="preserve">Section </w:t>
      </w:r>
      <w:r w:rsidR="006A0957" w:rsidRPr="00E918A2">
        <w:t>8, eff June 27, 2003.</w:t>
      </w:r>
    </w:p>
    <w:p w:rsidR="00F25049" w:rsidRPr="00E918A2" w:rsidRDefault="00F25049" w:rsidP="00E91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18A2" w:rsidSect="00E918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A2" w:rsidRDefault="00E918A2" w:rsidP="00E918A2">
      <w:r>
        <w:separator/>
      </w:r>
    </w:p>
  </w:endnote>
  <w:endnote w:type="continuationSeparator" w:id="0">
    <w:p w:rsidR="00E918A2" w:rsidRDefault="00E918A2" w:rsidP="00E9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A2" w:rsidRPr="00E918A2" w:rsidRDefault="00E918A2" w:rsidP="00E91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A2" w:rsidRPr="00E918A2" w:rsidRDefault="00E918A2" w:rsidP="00E91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A2" w:rsidRPr="00E918A2" w:rsidRDefault="00E918A2" w:rsidP="00E91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A2" w:rsidRDefault="00E918A2" w:rsidP="00E918A2">
      <w:r>
        <w:separator/>
      </w:r>
    </w:p>
  </w:footnote>
  <w:footnote w:type="continuationSeparator" w:id="0">
    <w:p w:rsidR="00E918A2" w:rsidRDefault="00E918A2" w:rsidP="00E9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A2" w:rsidRPr="00E918A2" w:rsidRDefault="00E918A2" w:rsidP="00E91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A2" w:rsidRPr="00E918A2" w:rsidRDefault="00E918A2" w:rsidP="00E91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A2" w:rsidRPr="00E918A2" w:rsidRDefault="00E918A2" w:rsidP="00E91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7"/>
    <w:rsid w:val="006A0957"/>
    <w:rsid w:val="00E918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B2ECD-39D4-4FC3-A65F-CF3BFF2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095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918A2"/>
    <w:pPr>
      <w:tabs>
        <w:tab w:val="center" w:pos="4680"/>
        <w:tab w:val="right" w:pos="9360"/>
      </w:tabs>
    </w:pPr>
  </w:style>
  <w:style w:type="character" w:customStyle="1" w:styleId="HeaderChar">
    <w:name w:val="Header Char"/>
    <w:basedOn w:val="DefaultParagraphFont"/>
    <w:link w:val="Header"/>
    <w:uiPriority w:val="99"/>
    <w:rsid w:val="00E918A2"/>
  </w:style>
  <w:style w:type="paragraph" w:styleId="Footer">
    <w:name w:val="footer"/>
    <w:basedOn w:val="Normal"/>
    <w:link w:val="FooterChar"/>
    <w:uiPriority w:val="99"/>
    <w:unhideWhenUsed/>
    <w:rsid w:val="00E918A2"/>
    <w:pPr>
      <w:tabs>
        <w:tab w:val="center" w:pos="4680"/>
        <w:tab w:val="right" w:pos="9360"/>
      </w:tabs>
    </w:pPr>
  </w:style>
  <w:style w:type="character" w:customStyle="1" w:styleId="FooterChar">
    <w:name w:val="Footer Char"/>
    <w:basedOn w:val="DefaultParagraphFont"/>
    <w:link w:val="Footer"/>
    <w:uiPriority w:val="99"/>
    <w:rsid w:val="00E9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9471</Characters>
  <Application>Microsoft Office Word</Application>
  <DocSecurity>0</DocSecurity>
  <Lines>78</Lines>
  <Paragraphs>22</Paragraphs>
  <ScaleCrop>false</ScaleCrop>
  <Company>Legislative Services Agency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2021-10-14T20:28:00Z</dcterms:created>
  <dcterms:modified xsi:type="dcterms:W3CDTF">2021-10-14T20:28:00Z</dcterms:modified>
</cp:coreProperties>
</file>