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638D">
        <w:t>CHAPTER 53</w:t>
      </w:r>
    </w:p>
    <w:p w:rsidR="006F638D" w:rsidRP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638D">
        <w:t>Declaratory Judgments</w:t>
      </w:r>
      <w:bookmarkStart w:id="0" w:name="_GoBack"/>
      <w:bookmarkEnd w:id="0"/>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10.</w:t>
      </w:r>
      <w:r w:rsidR="000670DC" w:rsidRPr="006F638D">
        <w:t xml:space="preserve"> Short title.</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This chapter may be cited as the "Uniform Declaratory Judgments Act."</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2001; 1952 Code </w:t>
      </w:r>
      <w:r w:rsidRPr="006F638D">
        <w:t xml:space="preserve">Section </w:t>
      </w:r>
      <w:r w:rsidR="000670DC" w:rsidRPr="006F638D">
        <w:t>10</w:t>
      </w:r>
      <w:r w:rsidRPr="006F638D">
        <w:noBreakHyphen/>
      </w:r>
      <w:r w:rsidR="000670DC" w:rsidRPr="006F638D">
        <w:t>2001;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20.</w:t>
      </w:r>
      <w:r w:rsidR="000670DC" w:rsidRPr="006F638D">
        <w:t xml:space="preserve"> Courts of record may declare rights, status and other legal relations.</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2002; 1952 Code </w:t>
      </w:r>
      <w:r w:rsidRPr="006F638D">
        <w:t xml:space="preserve">Section </w:t>
      </w:r>
      <w:r w:rsidR="000670DC" w:rsidRPr="006F638D">
        <w:t>10</w:t>
      </w:r>
      <w:r w:rsidRPr="006F638D">
        <w:noBreakHyphen/>
      </w:r>
      <w:r w:rsidR="000670DC" w:rsidRPr="006F638D">
        <w:t>2002;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30.</w:t>
      </w:r>
      <w:r w:rsidR="000670DC" w:rsidRPr="006F638D">
        <w:t xml:space="preserve"> Determination of questions under deed, will, written contract, statute, municipal ordinance, contract or franchise.</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2003; 1952 Code </w:t>
      </w:r>
      <w:r w:rsidRPr="006F638D">
        <w:t xml:space="preserve">Section </w:t>
      </w:r>
      <w:r w:rsidR="000670DC" w:rsidRPr="006F638D">
        <w:t>10</w:t>
      </w:r>
      <w:r w:rsidRPr="006F638D">
        <w:noBreakHyphen/>
      </w:r>
      <w:r w:rsidR="000670DC" w:rsidRPr="006F638D">
        <w:t>2003;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40.</w:t>
      </w:r>
      <w:r w:rsidR="000670DC" w:rsidRPr="006F638D">
        <w:t xml:space="preserve"> Construction of contract before or after breach.</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A contract may be construed either before or after there has been a breach thereof.</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2004; 1952 Code </w:t>
      </w:r>
      <w:r w:rsidRPr="006F638D">
        <w:t xml:space="preserve">Section </w:t>
      </w:r>
      <w:r w:rsidR="000670DC" w:rsidRPr="006F638D">
        <w:t>10</w:t>
      </w:r>
      <w:r w:rsidRPr="006F638D">
        <w:noBreakHyphen/>
      </w:r>
      <w:r w:rsidR="000670DC" w:rsidRPr="006F638D">
        <w:t>2004;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50.</w:t>
      </w:r>
      <w:r w:rsidR="000670DC" w:rsidRPr="006F638D">
        <w:t xml:space="preserve"> Rights under trust or estate of decedent, infant, lunatic or insolvent.</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r>
      <w:r w:rsidRPr="006F638D">
        <w:tab/>
        <w:t>(1) To ascertain any class of creditors, devisees, legatees, heirs, next of kin or others;</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r>
      <w:r w:rsidRPr="006F638D">
        <w:tab/>
        <w:t>(2) To direct the executors, administrators or trustees to do or abstain from doing any particular act in their fiduciary capacity; or</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r>
      <w:r w:rsidRPr="006F638D">
        <w:tab/>
        <w:t>(3) To determine any question arising in the administration of the estate or trust, including questions of construction of wills and other writings.</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2005; 1952 Code </w:t>
      </w:r>
      <w:r w:rsidRPr="006F638D">
        <w:t xml:space="preserve">Section </w:t>
      </w:r>
      <w:r w:rsidR="000670DC" w:rsidRPr="006F638D">
        <w:t>10</w:t>
      </w:r>
      <w:r w:rsidRPr="006F638D">
        <w:noBreakHyphen/>
      </w:r>
      <w:r w:rsidR="000670DC" w:rsidRPr="006F638D">
        <w:t>2005;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60.</w:t>
      </w:r>
      <w:r w:rsidR="000670DC" w:rsidRPr="006F638D">
        <w:t xml:space="preserve"> Enumeration is no restriction on general powers.</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 xml:space="preserve">The enumeration in </w:t>
      </w:r>
      <w:r w:rsidR="006F638D" w:rsidRPr="006F638D">
        <w:t xml:space="preserve">Sections </w:t>
      </w:r>
      <w:r w:rsidRPr="006F638D">
        <w:t xml:space="preserve"> 15</w:t>
      </w:r>
      <w:r w:rsidR="006F638D" w:rsidRPr="006F638D">
        <w:noBreakHyphen/>
      </w:r>
      <w:r w:rsidRPr="006F638D">
        <w:t>53</w:t>
      </w:r>
      <w:r w:rsidR="006F638D" w:rsidRPr="006F638D">
        <w:noBreakHyphen/>
      </w:r>
      <w:r w:rsidRPr="006F638D">
        <w:t>30 to 15</w:t>
      </w:r>
      <w:r w:rsidR="006F638D" w:rsidRPr="006F638D">
        <w:noBreakHyphen/>
      </w:r>
      <w:r w:rsidRPr="006F638D">
        <w:t>53</w:t>
      </w:r>
      <w:r w:rsidR="006F638D" w:rsidRPr="006F638D">
        <w:noBreakHyphen/>
      </w:r>
      <w:r w:rsidRPr="006F638D">
        <w:t xml:space="preserve">50 does not limit or restrict the exercise of the general powers conferred in </w:t>
      </w:r>
      <w:r w:rsidR="006F638D" w:rsidRPr="006F638D">
        <w:t xml:space="preserve">Section </w:t>
      </w:r>
      <w:r w:rsidRPr="006F638D">
        <w:t>15</w:t>
      </w:r>
      <w:r w:rsidR="006F638D" w:rsidRPr="006F638D">
        <w:noBreakHyphen/>
      </w:r>
      <w:r w:rsidRPr="006F638D">
        <w:t>53</w:t>
      </w:r>
      <w:r w:rsidR="006F638D" w:rsidRPr="006F638D">
        <w:noBreakHyphen/>
      </w:r>
      <w:r w:rsidRPr="006F638D">
        <w:t>20 in any proceeding when declaratory relief is sought in which a judgment or decree will terminate the controversy or remove an uncertainty.</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2006; 1952 Code </w:t>
      </w:r>
      <w:r w:rsidRPr="006F638D">
        <w:t xml:space="preserve">Section </w:t>
      </w:r>
      <w:r w:rsidR="000670DC" w:rsidRPr="006F638D">
        <w:t>10</w:t>
      </w:r>
      <w:r w:rsidRPr="006F638D">
        <w:noBreakHyphen/>
      </w:r>
      <w:r w:rsidR="000670DC" w:rsidRPr="006F638D">
        <w:t>2006;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lastRenderedPageBreak/>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70.</w:t>
      </w:r>
      <w:r w:rsidR="000670DC" w:rsidRPr="006F638D">
        <w:t xml:space="preserve"> Declaratory judgment may be refused.</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The court may refuse to render or enter a declaratory judgment or decree when such judgment or decree, if rendered or entered, would not terminate the uncertainty or controversy giving rise to the proceeding.</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2007; 1952 Code </w:t>
      </w:r>
      <w:r w:rsidRPr="006F638D">
        <w:t xml:space="preserve">Section </w:t>
      </w:r>
      <w:r w:rsidR="000670DC" w:rsidRPr="006F638D">
        <w:t>10</w:t>
      </w:r>
      <w:r w:rsidRPr="006F638D">
        <w:noBreakHyphen/>
      </w:r>
      <w:r w:rsidR="000670DC" w:rsidRPr="006F638D">
        <w:t>2007;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80.</w:t>
      </w:r>
      <w:r w:rsidR="000670DC" w:rsidRPr="006F638D">
        <w:t xml:space="preserve"> Parties.</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2008; 1952 Code </w:t>
      </w:r>
      <w:r w:rsidRPr="006F638D">
        <w:t xml:space="preserve">Section </w:t>
      </w:r>
      <w:r w:rsidR="000670DC" w:rsidRPr="006F638D">
        <w:t>10</w:t>
      </w:r>
      <w:r w:rsidRPr="006F638D">
        <w:noBreakHyphen/>
      </w:r>
      <w:r w:rsidR="000670DC" w:rsidRPr="006F638D">
        <w:t>2008;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90.</w:t>
      </w:r>
      <w:r w:rsidR="000670DC" w:rsidRPr="006F638D">
        <w:t xml:space="preserve"> Determination of facts; jury trials.</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2009; 1952 Code </w:t>
      </w:r>
      <w:r w:rsidRPr="006F638D">
        <w:t xml:space="preserve">Section </w:t>
      </w:r>
      <w:r w:rsidR="000670DC" w:rsidRPr="006F638D">
        <w:t>10</w:t>
      </w:r>
      <w:r w:rsidRPr="006F638D">
        <w:noBreakHyphen/>
      </w:r>
      <w:r w:rsidR="000670DC" w:rsidRPr="006F638D">
        <w:t>2009;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100.</w:t>
      </w:r>
      <w:r w:rsidR="000670DC" w:rsidRPr="006F638D">
        <w:t xml:space="preserve"> Costs.</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In any proceeding under this chapter the court may make such award of costs as may seem equitable and just.</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2010; 1952 Code </w:t>
      </w:r>
      <w:r w:rsidRPr="006F638D">
        <w:t xml:space="preserve">Section </w:t>
      </w:r>
      <w:r w:rsidR="000670DC" w:rsidRPr="006F638D">
        <w:t>10</w:t>
      </w:r>
      <w:r w:rsidRPr="006F638D">
        <w:noBreakHyphen/>
      </w:r>
      <w:r w:rsidR="000670DC" w:rsidRPr="006F638D">
        <w:t>2010;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110.</w:t>
      </w:r>
      <w:r w:rsidR="000670DC" w:rsidRPr="006F638D">
        <w:t xml:space="preserve"> Review of declaratory judgments.</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All orders, judgments and decrees under this chapter may be reviewed as other orders, judgments and decrees.</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2011; 1952 Code </w:t>
      </w:r>
      <w:r w:rsidRPr="006F638D">
        <w:t xml:space="preserve">Section </w:t>
      </w:r>
      <w:r w:rsidR="000670DC" w:rsidRPr="006F638D">
        <w:t>10</w:t>
      </w:r>
      <w:r w:rsidRPr="006F638D">
        <w:noBreakHyphen/>
      </w:r>
      <w:r w:rsidR="000670DC" w:rsidRPr="006F638D">
        <w:t>2011;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120.</w:t>
      </w:r>
      <w:r w:rsidR="000670DC" w:rsidRPr="006F638D">
        <w:t xml:space="preserve"> Granting of further relief based on declaratory judgment.</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2012; 1952 Code </w:t>
      </w:r>
      <w:r w:rsidRPr="006F638D">
        <w:t xml:space="preserve">Section </w:t>
      </w:r>
      <w:r w:rsidR="000670DC" w:rsidRPr="006F638D">
        <w:t>10</w:t>
      </w:r>
      <w:r w:rsidRPr="006F638D">
        <w:noBreakHyphen/>
      </w:r>
      <w:r w:rsidR="000670DC" w:rsidRPr="006F638D">
        <w:t>2012;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130.</w:t>
      </w:r>
      <w:r w:rsidR="000670DC" w:rsidRPr="006F638D">
        <w:t xml:space="preserve"> Chapter shall be construed liberally.</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This chapter is declared to be remedial. Its purpose is to settle and to afford relief from uncertainty and insecurity with respect to rights, status and other legal relations. It is to be liberally construed and administered.</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2013; 1952 Code </w:t>
      </w:r>
      <w:r w:rsidRPr="006F638D">
        <w:t xml:space="preserve">Section </w:t>
      </w:r>
      <w:r w:rsidR="000670DC" w:rsidRPr="006F638D">
        <w:t>10</w:t>
      </w:r>
      <w:r w:rsidRPr="006F638D">
        <w:noBreakHyphen/>
      </w:r>
      <w:r w:rsidR="000670DC" w:rsidRPr="006F638D">
        <w:t>2013; 1948 (45) 2014.</w:t>
      </w:r>
    </w:p>
    <w:p w:rsidR="006F638D" w:rsidRP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rPr>
          <w:b/>
        </w:rPr>
        <w:lastRenderedPageBreak/>
        <w:t xml:space="preserve">SECTION </w:t>
      </w:r>
      <w:r w:rsidR="000670DC" w:rsidRPr="006F638D">
        <w:rPr>
          <w:b/>
        </w:rPr>
        <w:t>15</w:t>
      </w:r>
      <w:r w:rsidRPr="006F638D">
        <w:rPr>
          <w:b/>
        </w:rPr>
        <w:noBreakHyphen/>
      </w:r>
      <w:r w:rsidR="000670DC" w:rsidRPr="006F638D">
        <w:rPr>
          <w:b/>
        </w:rPr>
        <w:t>53</w:t>
      </w:r>
      <w:r w:rsidRPr="006F638D">
        <w:rPr>
          <w:b/>
        </w:rPr>
        <w:noBreakHyphen/>
      </w:r>
      <w:r w:rsidR="000670DC" w:rsidRPr="006F638D">
        <w:rPr>
          <w:b/>
        </w:rPr>
        <w:t>140.</w:t>
      </w:r>
      <w:r w:rsidR="000670DC" w:rsidRPr="006F638D">
        <w:t xml:space="preserve"> Chapter intended to make uniform the laws of the states.</w:t>
      </w:r>
    </w:p>
    <w:p w:rsidR="006F638D" w:rsidRDefault="000670DC"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8D">
        <w:tab/>
        <w:t>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w:t>
      </w: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8D" w:rsidRDefault="006F638D"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70DC" w:rsidRPr="006F638D">
        <w:t xml:space="preserve">: 1962 Code </w:t>
      </w:r>
      <w:r w:rsidRPr="006F638D">
        <w:t xml:space="preserve">Section </w:t>
      </w:r>
      <w:r w:rsidR="000670DC" w:rsidRPr="006F638D">
        <w:t>10</w:t>
      </w:r>
      <w:r w:rsidRPr="006F638D">
        <w:noBreakHyphen/>
      </w:r>
      <w:r w:rsidR="000670DC" w:rsidRPr="006F638D">
        <w:t xml:space="preserve">2014; 1952 Code </w:t>
      </w:r>
      <w:r w:rsidRPr="006F638D">
        <w:t xml:space="preserve">Section </w:t>
      </w:r>
      <w:r w:rsidR="000670DC" w:rsidRPr="006F638D">
        <w:t>10</w:t>
      </w:r>
      <w:r w:rsidRPr="006F638D">
        <w:noBreakHyphen/>
      </w:r>
      <w:r w:rsidR="000670DC" w:rsidRPr="006F638D">
        <w:t>2014; 1948 (45) 2014.</w:t>
      </w:r>
    </w:p>
    <w:p w:rsidR="00F25049" w:rsidRPr="006F638D" w:rsidRDefault="00F25049" w:rsidP="006F6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638D" w:rsidSect="006F63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38D" w:rsidRDefault="006F638D" w:rsidP="006F638D">
      <w:r>
        <w:separator/>
      </w:r>
    </w:p>
  </w:endnote>
  <w:endnote w:type="continuationSeparator" w:id="0">
    <w:p w:rsidR="006F638D" w:rsidRDefault="006F638D" w:rsidP="006F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8D" w:rsidRPr="006F638D" w:rsidRDefault="006F638D" w:rsidP="006F6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8D" w:rsidRPr="006F638D" w:rsidRDefault="006F638D" w:rsidP="006F6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8D" w:rsidRPr="006F638D" w:rsidRDefault="006F638D" w:rsidP="006F6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38D" w:rsidRDefault="006F638D" w:rsidP="006F638D">
      <w:r>
        <w:separator/>
      </w:r>
    </w:p>
  </w:footnote>
  <w:footnote w:type="continuationSeparator" w:id="0">
    <w:p w:rsidR="006F638D" w:rsidRDefault="006F638D" w:rsidP="006F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8D" w:rsidRPr="006F638D" w:rsidRDefault="006F638D" w:rsidP="006F6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8D" w:rsidRPr="006F638D" w:rsidRDefault="006F638D" w:rsidP="006F6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8D" w:rsidRPr="006F638D" w:rsidRDefault="006F638D" w:rsidP="006F63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DC"/>
    <w:rsid w:val="000670DC"/>
    <w:rsid w:val="006F63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625E8-ED71-4CD8-ACB9-36F3FEB3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7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670D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F638D"/>
    <w:pPr>
      <w:tabs>
        <w:tab w:val="center" w:pos="4680"/>
        <w:tab w:val="right" w:pos="9360"/>
      </w:tabs>
    </w:pPr>
  </w:style>
  <w:style w:type="character" w:customStyle="1" w:styleId="HeaderChar">
    <w:name w:val="Header Char"/>
    <w:basedOn w:val="DefaultParagraphFont"/>
    <w:link w:val="Header"/>
    <w:uiPriority w:val="99"/>
    <w:rsid w:val="006F638D"/>
  </w:style>
  <w:style w:type="paragraph" w:styleId="Footer">
    <w:name w:val="footer"/>
    <w:basedOn w:val="Normal"/>
    <w:link w:val="FooterChar"/>
    <w:uiPriority w:val="99"/>
    <w:unhideWhenUsed/>
    <w:rsid w:val="006F638D"/>
    <w:pPr>
      <w:tabs>
        <w:tab w:val="center" w:pos="4680"/>
        <w:tab w:val="right" w:pos="9360"/>
      </w:tabs>
    </w:pPr>
  </w:style>
  <w:style w:type="character" w:customStyle="1" w:styleId="FooterChar">
    <w:name w:val="Footer Char"/>
    <w:basedOn w:val="DefaultParagraphFont"/>
    <w:link w:val="Footer"/>
    <w:uiPriority w:val="99"/>
    <w:rsid w:val="006F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5440</Characters>
  <Application>Microsoft Office Word</Application>
  <DocSecurity>0</DocSecurity>
  <Lines>45</Lines>
  <Paragraphs>12</Paragraphs>
  <ScaleCrop>false</ScaleCrop>
  <Company>Legislative Services Agency</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