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924">
        <w:t>CHAPTER 2</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924">
        <w:t>Family and Personal Identifying Information Privacy Protection</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62C1" w:rsidRPr="00000924">
        <w:t xml:space="preserve"> 1</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924">
        <w:t>The Family Privacy Protection Act</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Editor's Note</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 xml:space="preserve">2008 Act No. 190 </w:t>
      </w:r>
      <w:r w:rsidR="00000924" w:rsidRPr="00000924">
        <w:t xml:space="preserve">Section </w:t>
      </w:r>
      <w:r w:rsidRPr="00000924">
        <w:t>3.A, provides as follows:</w:t>
      </w:r>
    </w:p>
    <w:p w:rsidR="00000924" w:rsidRP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0924">
        <w:t>"The Family Privacy Protection Act, Sections 30</w:t>
      </w:r>
      <w:r w:rsidR="00000924" w:rsidRPr="00000924">
        <w:noBreakHyphen/>
      </w:r>
      <w:r w:rsidRPr="00000924">
        <w:t>2</w:t>
      </w:r>
      <w:r w:rsidR="00000924" w:rsidRPr="00000924">
        <w:noBreakHyphen/>
      </w:r>
      <w:r w:rsidRPr="00000924">
        <w:t>10 through 30</w:t>
      </w:r>
      <w:r w:rsidR="00000924" w:rsidRPr="00000924">
        <w:noBreakHyphen/>
      </w:r>
      <w:r w:rsidRPr="00000924">
        <w:t>2</w:t>
      </w:r>
      <w:r w:rsidR="00000924" w:rsidRPr="00000924">
        <w:noBreakHyphen/>
      </w:r>
      <w:r w:rsidRPr="00000924">
        <w:t>50, is redesignated as Article 1, Chapter 2, Title 30."</w:t>
      </w:r>
      <w:bookmarkStart w:id="0" w:name="_GoBack"/>
      <w:bookmarkEnd w:id="0"/>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10.</w:t>
      </w:r>
      <w:r w:rsidR="004A62C1" w:rsidRPr="00000924">
        <w:t xml:space="preserve"> Short title.</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This chapter shall be designated as the "Family Privacy Protection Act of 2002".</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62C1" w:rsidRPr="00000924">
        <w:t xml:space="preserve">: 2002 Act No. 225, </w:t>
      </w:r>
      <w:r w:rsidRPr="00000924">
        <w:t xml:space="preserve">Section </w:t>
      </w:r>
      <w:r w:rsidR="004A62C1" w:rsidRPr="00000924">
        <w:t>1.</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20.</w:t>
      </w:r>
      <w:r w:rsidR="004A62C1" w:rsidRPr="00000924">
        <w:t xml:space="preserve"> Privacy policies and procedures required of all state entities.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62C1" w:rsidRPr="00000924">
        <w:t xml:space="preserve">: 2002 Act No. 225, </w:t>
      </w:r>
      <w:r w:rsidRPr="00000924">
        <w:t xml:space="preserve">Section </w:t>
      </w:r>
      <w:r w:rsidR="004A62C1" w:rsidRPr="00000924">
        <w:t>1.</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30.</w:t>
      </w:r>
      <w:r w:rsidR="004A62C1" w:rsidRPr="00000924">
        <w:t xml:space="preserve"> Definitions.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For purposes of this act, the following terms have the following meanings: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(1) "Personal information" means information that identifies or describes an individual including, but not limited to, an individual's photograph or digitized image, social security number, date of birth, driver's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"Personal information"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(2) "Legitimate public purpose" means a purpose or use which falls clearly within the statutory charge or mandates of an agency, board, commission, institution, department, or other state entity.</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(3) "Commercial solicitation" means contact by telephone, mail, or electronic mail for the purpose of selling or marketing a consumer product or service. "Commercial solicitation" does not include contact by whatever means for the purpose of:</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t>(a) offering membership in a credit union;</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t>(b) notification of continuing education opportunities;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t>(c) selling or marketing banking, insurance, securities, or commodities services provided by an institution or entity defined in or required to comply with the Federal Gramm</w:t>
      </w:r>
      <w:r w:rsidR="00000924" w:rsidRPr="00000924">
        <w:noBreakHyphen/>
      </w:r>
      <w:r w:rsidRPr="00000924">
        <w:t>Leach</w:t>
      </w:r>
      <w:r w:rsidR="00000924" w:rsidRPr="00000924">
        <w:noBreakHyphen/>
      </w:r>
      <w:r w:rsidRPr="00000924">
        <w:t>Bliley Financial Modernization Act, 113 Stat. 1338; or</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t>(d) contacting persons for political purposes using information on file with state or local voter registration offices.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(4) "Medical information" includes, but is not limited to, blood samples and test results obtained and kept by the Department of Health and Environmental Control pursuant to Section 44</w:t>
      </w:r>
      <w:r w:rsidR="00000924" w:rsidRPr="00000924">
        <w:noBreakHyphen/>
      </w:r>
      <w:r w:rsidRPr="00000924">
        <w:t>37</w:t>
      </w:r>
      <w:r w:rsidR="00000924" w:rsidRPr="00000924">
        <w:noBreakHyphen/>
      </w:r>
      <w:r w:rsidRPr="00000924">
        <w:t>30.</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62C1" w:rsidRPr="00000924">
        <w:t xml:space="preserve">: 2002 Act No. 225, </w:t>
      </w:r>
      <w:r w:rsidRPr="00000924">
        <w:t xml:space="preserve">Section </w:t>
      </w:r>
      <w:r w:rsidR="004A62C1" w:rsidRPr="00000924">
        <w:t xml:space="preserve">1; 2003 Act No. 20, </w:t>
      </w:r>
      <w:r w:rsidRPr="00000924">
        <w:t xml:space="preserve">Section </w:t>
      </w:r>
      <w:r w:rsidR="004A62C1" w:rsidRPr="00000924">
        <w:t xml:space="preserve">1; 2003 Act No. 69, </w:t>
      </w:r>
      <w:r w:rsidRPr="00000924">
        <w:t xml:space="preserve">Section </w:t>
      </w:r>
      <w:r w:rsidR="004A62C1" w:rsidRPr="00000924">
        <w:t>3.II.</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40.</w:t>
      </w:r>
      <w:r w:rsidR="004A62C1" w:rsidRPr="00000924">
        <w:t xml:space="preserve"> Display of privacy policy on web site; access to personal information disclosure; criminal justice and judicial agency exception.</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(B) Where personal information is authorized to be collected by an entity covered by this section, the entity must at the time of collection advise the citizen to whom the information pertains that the information is subject to public scrutiny or release.</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(C) Subsection (B) does not apply to criminal justice or judicial agencies, or both.</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62C1" w:rsidRPr="00000924">
        <w:t xml:space="preserve">: 2002 Act No. 225, </w:t>
      </w:r>
      <w:r w:rsidRPr="00000924">
        <w:t xml:space="preserve">Section </w:t>
      </w:r>
      <w:r w:rsidR="004A62C1" w:rsidRPr="00000924">
        <w:t>1.</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50.</w:t>
      </w:r>
      <w:r w:rsidR="004A62C1" w:rsidRPr="00000924">
        <w:t xml:space="preserve"> Obtaining personal information from state agency, local government, or other political subdivision for commercial solicitation; penalty.</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(A) A person or private entity shall not knowingly obtain or use personal information obtained from a state agency, a local government, or other political subdivision of the State for commercial solicitation directed to any person in this State.</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(C) All state agencies, local governments, and political subdivisions of the State shall take reasonable measures to ensure that no person or private entity obtains or distributes personal information obtained from a public record for commercial solicitation.</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(D) A person knowingly violating the provisions of subsection (A) is guilty of a misdemeanor and, upon conviction, must be fined an amount not to exceed five hundred dollars or imprisoned for a term not to exceed one year, or both.</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62C1" w:rsidRPr="00000924">
        <w:t xml:space="preserve">: 2002 Act No. 225, </w:t>
      </w:r>
      <w:r w:rsidRPr="00000924">
        <w:t xml:space="preserve">Section </w:t>
      </w:r>
      <w:r w:rsidR="004A62C1" w:rsidRPr="00000924">
        <w:t xml:space="preserve">1; 2003 Act No. 20, </w:t>
      </w:r>
      <w:r w:rsidRPr="00000924">
        <w:t xml:space="preserve">Section </w:t>
      </w:r>
      <w:r w:rsidR="004A62C1" w:rsidRPr="00000924">
        <w:t xml:space="preserve">2; 2017 Act No. 67 (H.3352), </w:t>
      </w:r>
      <w:r w:rsidRPr="00000924">
        <w:t xml:space="preserve">Section </w:t>
      </w:r>
      <w:r w:rsidR="004A62C1" w:rsidRPr="00000924">
        <w:t>6, eff May 19, 2017.</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Effect of Amendment</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 xml:space="preserve">2017 Act No. 67, </w:t>
      </w:r>
      <w:r w:rsidR="00000924" w:rsidRPr="00000924">
        <w:t xml:space="preserve">Section </w:t>
      </w:r>
      <w:r w:rsidRPr="00000924">
        <w:t>6, amended the section, extending the prohibition against knowingly obtaining or using personal information to information obtained from local governments and political subdivisions of the State.</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62C1" w:rsidRPr="00000924">
        <w:t xml:space="preserve"> 3</w:t>
      </w:r>
    </w:p>
    <w:p w:rsidR="00000924" w:rsidRP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0924">
        <w:t>Personal Identifying Information Privacy Protection</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300.</w:t>
      </w:r>
      <w:r w:rsidR="004A62C1" w:rsidRPr="00000924">
        <w:t xml:space="preserve"> Findings of General Assembly.</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The General Assembly finds: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w:t>
      </w:r>
      <w:r w:rsidRPr="00000924">
        <w:lastRenderedPageBreak/>
        <w:t>benefits has a legitimate need to collect and use social security numbers and personal identifying information as part of its administration and provision of employee benefits programs.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62C1" w:rsidRPr="00000924">
        <w:t xml:space="preserve">: 2008 Act No. 190, </w:t>
      </w:r>
      <w:r w:rsidRPr="00000924">
        <w:t xml:space="preserve">Section </w:t>
      </w:r>
      <w:r w:rsidR="004A62C1" w:rsidRPr="00000924">
        <w:t>3.B, eff December 31, 2008.</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310.</w:t>
      </w:r>
      <w:r w:rsidR="004A62C1" w:rsidRPr="00000924">
        <w:t xml:space="preserve"> Collection of and maintenance and disposition of records containing social security numbers by public agencies.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(A)(1) Except as provided in Sections 30</w:t>
      </w:r>
      <w:r w:rsidR="00000924" w:rsidRPr="00000924">
        <w:noBreakHyphen/>
      </w:r>
      <w:r w:rsidRPr="00000924">
        <w:t>2</w:t>
      </w:r>
      <w:r w:rsidR="00000924" w:rsidRPr="00000924">
        <w:noBreakHyphen/>
      </w:r>
      <w:r w:rsidRPr="00000924">
        <w:t>320 and 30</w:t>
      </w:r>
      <w:r w:rsidR="00000924" w:rsidRPr="00000924">
        <w:noBreakHyphen/>
      </w:r>
      <w:r w:rsidRPr="00000924">
        <w:t>2</w:t>
      </w:r>
      <w:r w:rsidR="00000924" w:rsidRPr="00000924">
        <w:noBreakHyphen/>
      </w:r>
      <w:r w:rsidRPr="00000924">
        <w:t>330 of this article, a public body, as defined in Section 30</w:t>
      </w:r>
      <w:r w:rsidR="00000924" w:rsidRPr="00000924">
        <w:noBreakHyphen/>
      </w:r>
      <w:r w:rsidRPr="00000924">
        <w:t>1</w:t>
      </w:r>
      <w:r w:rsidR="00000924" w:rsidRPr="00000924">
        <w:noBreakHyphen/>
      </w:r>
      <w:r w:rsidRPr="00000924">
        <w:t>10(B), may not:</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(a) collect a social security number or any portion of it containing six digits or more from an individual unless authorized by law to do so or unless the collection of the social security number is otherwise imperative for the performance of that body's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(d) use the social security number or a portion of it containing six digits or more for any purpose other than the purpose stated;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(e) intentionally communicate or otherwise make available to the general public an individual's social security number or a portion of it containing six digits or more or other personal identifying information. "Personal identifying information", as used in this section, has the same meaning as "personal identifying information" in Section 16</w:t>
      </w:r>
      <w:r w:rsidR="00000924" w:rsidRPr="00000924">
        <w:noBreakHyphen/>
      </w:r>
      <w:r w:rsidRPr="00000924">
        <w:t>13</w:t>
      </w:r>
      <w:r w:rsidR="00000924" w:rsidRPr="00000924">
        <w:noBreakHyphen/>
      </w:r>
      <w:r w:rsidRPr="00000924">
        <w:t>510, except that it does not include electronic identification names, including electronic mail addresses, or parent's legal surname before marriage;</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(f) intentionally print or imbed an individual's social security number or a portion of it containing six digits or more on any card required for the individual to access government services;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(g) require an individual to transmit the individual's social security number or a portion of it containing six digits or more over the Internet, unless the connection is secure or the social security number is encrypted;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(h) require an individual to use the individual's social security number or a portion of it containing six digits or more to access an Internet web site, unless a password or unique personal identification number or other authentication device is also required to access the Internet web site; or</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r>
      <w:r w:rsidRPr="00000924">
        <w:tab/>
        <w:t>(i) print an individual's social security number or a portion of it containing six digits or more on materials that are mailed to the individual, unless state or federal law requires the social security number be on the mailed document.</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r>
      <w:r w:rsidRPr="00000924">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(B) Before a public body, as defined in Section 30</w:t>
      </w:r>
      <w:r w:rsidR="00000924" w:rsidRPr="00000924">
        <w:noBreakHyphen/>
      </w:r>
      <w:r w:rsidRPr="00000924">
        <w:t>1</w:t>
      </w:r>
      <w:r w:rsidR="00000924" w:rsidRPr="00000924">
        <w:noBreakHyphen/>
      </w:r>
      <w:r w:rsidRPr="00000924">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information technology hardware or storage media shall verify that all personal and confidential information is removed </w:t>
      </w:r>
      <w:r w:rsidRPr="00000924">
        <w:lastRenderedPageBreak/>
        <w:t>and the information technology hardware and storage media are sanitized in accordance with those standards and policies before the transfer or disposal occurs.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(C) When a public body disposes of a record that contains personal identifying information of an individual, the body shall modify, by shredding, erasing, or other means, the personal identifying information to make it unreadable or undecipherable.</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(D) A public body is considered to comply with subsection (C) if it contracts with a person engaged in the business of disposing of records for the modification of personal identifying information on behalf of the body in accordance with subsection (C).</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62C1" w:rsidRPr="00000924">
        <w:t xml:space="preserve">: 2008 Act No. 190, </w:t>
      </w:r>
      <w:r w:rsidRPr="00000924">
        <w:t xml:space="preserve">Section </w:t>
      </w:r>
      <w:r w:rsidR="004A62C1" w:rsidRPr="00000924">
        <w:t>3.B, eff December 31, 2008.</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Code Commissioner's Note</w:t>
      </w:r>
    </w:p>
    <w:p w:rsidR="00000924" w:rsidRP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092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00924" w:rsidRPr="00000924">
        <w:t xml:space="preserve">Section </w:t>
      </w:r>
      <w:r w:rsidRPr="00000924">
        <w:t>5(D)(1), effective July 1, 2015.</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320.</w:t>
      </w:r>
      <w:r w:rsidR="004A62C1" w:rsidRPr="00000924">
        <w:t xml:space="preserve"> Disclosure of social security numbers and identifying information.</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Social security numbers and identifying information may be disclosed: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(1) to another governmental entity or its agents, employees, or contractors, if disclosure is necessary for the receiving entity to perform its duties and responsibilities, including a debt collected pursuant to the Setoff Debt Collection Act, Section 12</w:t>
      </w:r>
      <w:r w:rsidR="00000924" w:rsidRPr="00000924">
        <w:noBreakHyphen/>
      </w:r>
      <w:r w:rsidRPr="00000924">
        <w:t>56</w:t>
      </w:r>
      <w:r w:rsidR="00000924" w:rsidRPr="00000924">
        <w:noBreakHyphen/>
      </w:r>
      <w:r w:rsidRPr="00000924">
        <w:t>10, and the Governmental Enterprise Accounts Receivable Collections program, Section 12</w:t>
      </w:r>
      <w:r w:rsidR="00000924" w:rsidRPr="00000924">
        <w:noBreakHyphen/>
      </w:r>
      <w:r w:rsidRPr="00000924">
        <w:t>4</w:t>
      </w:r>
      <w:r w:rsidR="00000924" w:rsidRPr="00000924">
        <w:noBreakHyphen/>
      </w:r>
      <w:r w:rsidRPr="00000924">
        <w:t>580. The receiving governmental entity and its agents, employees, and contractors shall maintain the confidential and exempt status of those numbers;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(2) pursuant to a court order, warrant, or subpoena;</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(3) for public health purposes;</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(4) on certified copies of vital records issued by the director of the Department of Health and Environmental Control as the state registrar, pursuant to Section 44</w:t>
      </w:r>
      <w:r w:rsidR="00000924" w:rsidRPr="00000924">
        <w:noBreakHyphen/>
      </w:r>
      <w:r w:rsidRPr="00000924">
        <w:t>63</w:t>
      </w:r>
      <w:r w:rsidR="00000924" w:rsidRPr="00000924">
        <w:noBreakHyphen/>
      </w:r>
      <w:r w:rsidRPr="00000924">
        <w:t>30 and authorized officials pursuant to Section 44</w:t>
      </w:r>
      <w:r w:rsidR="00000924" w:rsidRPr="00000924">
        <w:noBreakHyphen/>
      </w:r>
      <w:r w:rsidRPr="00000924">
        <w:t>63</w:t>
      </w:r>
      <w:r w:rsidR="00000924" w:rsidRPr="00000924">
        <w:noBreakHyphen/>
      </w:r>
      <w:r w:rsidRPr="00000924">
        <w:t>40. The state registrar may disclose personal identifying information other than social security number on an uncertified vital record;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(5) on a recorded document in the official records of the county;</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(6) on a document filed in the official records of the courts; and</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62C1" w:rsidRPr="00000924">
        <w:t xml:space="preserve">: 2008 Act No. 190, </w:t>
      </w:r>
      <w:r w:rsidRPr="00000924">
        <w:t xml:space="preserve">Section </w:t>
      </w:r>
      <w:r w:rsidR="004A62C1" w:rsidRPr="00000924">
        <w:t>3.B, eff December 31, 2008.</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330.</w:t>
      </w:r>
      <w:r w:rsidR="004A62C1" w:rsidRPr="00000924">
        <w:t xml:space="preserve"> Removal of social security numbers and other identifying information from official records filed by register of deeds or clerk of court or county.</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(A) A person preparing or filing a document to be recorded or filed in the official records by the register of deeds or the clerk of court of a county may not include an individual's social security, driver's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individual's social security number on a document to be recorded is void. A person who violates this subsection is guilty of a misdemeanor, punishable by a fine not to exceed five hundred dollars for each violation.</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(B) Notwithstanding Section 30</w:t>
      </w:r>
      <w:r w:rsidR="00000924" w:rsidRPr="00000924">
        <w:noBreakHyphen/>
      </w:r>
      <w:r w:rsidRPr="00000924">
        <w:t>1</w:t>
      </w:r>
      <w:r w:rsidR="00000924" w:rsidRPr="00000924">
        <w:noBreakHyphen/>
      </w:r>
      <w:r w:rsidRPr="00000924">
        <w:t>30, or another provision of law, an individual or his attorney</w:t>
      </w:r>
      <w:r w:rsidR="00000924" w:rsidRPr="00000924">
        <w:noBreakHyphen/>
      </w:r>
      <w:r w:rsidRPr="00000924">
        <w:t>in</w:t>
      </w:r>
      <w:r w:rsidR="00000924" w:rsidRPr="00000924">
        <w:noBreakHyphen/>
      </w:r>
      <w:r w:rsidRPr="00000924">
        <w:t xml:space="preserve">fact or legal guardian may request that a register of deeds or clerk of court remove, from an image or copy of an official record placed on a publicly available Internet web site or a publicly available Internet web site </w:t>
      </w:r>
      <w:r w:rsidRPr="00000924">
        <w:lastRenderedPageBreak/>
        <w:t>used by a register of deeds or court to display public records by the register of deeds or clerk of court, the individual's social security, driver's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"A person preparing or filing a document for recordation or filing in the official records may not include a social security, driver's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driver's license, state identification, passport, checking account, savings account, credit card, debit card number, or personal identification (PIN) code, or passwords to be redacted. There is no fee for the redaction pursuant to request."</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62C1" w:rsidRPr="00000924">
        <w:t xml:space="preserve">: 2008 Act No. 190, </w:t>
      </w:r>
      <w:r w:rsidRPr="00000924">
        <w:t xml:space="preserve">Section </w:t>
      </w:r>
      <w:r w:rsidR="004A62C1" w:rsidRPr="00000924">
        <w:t>3.B, eff December 31, 2008.</w:t>
      </w:r>
    </w:p>
    <w:p w:rsidR="00000924" w:rsidRP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rPr>
          <w:b/>
        </w:rPr>
        <w:t xml:space="preserve">SECTION </w:t>
      </w:r>
      <w:r w:rsidR="004A62C1" w:rsidRPr="00000924">
        <w:rPr>
          <w:b/>
        </w:rPr>
        <w:t>30</w:t>
      </w:r>
      <w:r w:rsidRPr="00000924">
        <w:rPr>
          <w:b/>
        </w:rPr>
        <w:noBreakHyphen/>
      </w:r>
      <w:r w:rsidR="004A62C1" w:rsidRPr="00000924">
        <w:rPr>
          <w:b/>
        </w:rPr>
        <w:t>2</w:t>
      </w:r>
      <w:r w:rsidRPr="00000924">
        <w:rPr>
          <w:b/>
        </w:rPr>
        <w:noBreakHyphen/>
      </w:r>
      <w:r w:rsidR="004A62C1" w:rsidRPr="00000924">
        <w:rPr>
          <w:b/>
        </w:rPr>
        <w:t>340.</w:t>
      </w:r>
      <w:r w:rsidR="004A62C1" w:rsidRPr="00000924">
        <w:t xml:space="preserve"> Petition for compliance; liability of register of deeds or clerk of court.</w:t>
      </w:r>
    </w:p>
    <w:p w:rsidR="00000924" w:rsidRDefault="004A62C1"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0924">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0924" w:rsidRDefault="00000924"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62C1" w:rsidRPr="00000924">
        <w:t xml:space="preserve">: 2008 Act No. 190, </w:t>
      </w:r>
      <w:r w:rsidRPr="00000924">
        <w:t xml:space="preserve">Section </w:t>
      </w:r>
      <w:r w:rsidR="004A62C1" w:rsidRPr="00000924">
        <w:t>3.B, eff December 31, 2008.</w:t>
      </w:r>
    </w:p>
    <w:p w:rsidR="00F25049" w:rsidRPr="00000924" w:rsidRDefault="00F25049" w:rsidP="00000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0924" w:rsidSect="000009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24" w:rsidRDefault="00000924" w:rsidP="00000924">
      <w:r>
        <w:separator/>
      </w:r>
    </w:p>
  </w:endnote>
  <w:endnote w:type="continuationSeparator" w:id="0">
    <w:p w:rsidR="00000924" w:rsidRDefault="00000924" w:rsidP="0000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24" w:rsidRPr="00000924" w:rsidRDefault="00000924" w:rsidP="00000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24" w:rsidRPr="00000924" w:rsidRDefault="00000924" w:rsidP="00000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24" w:rsidRPr="00000924" w:rsidRDefault="00000924" w:rsidP="0000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24" w:rsidRDefault="00000924" w:rsidP="00000924">
      <w:r>
        <w:separator/>
      </w:r>
    </w:p>
  </w:footnote>
  <w:footnote w:type="continuationSeparator" w:id="0">
    <w:p w:rsidR="00000924" w:rsidRDefault="00000924" w:rsidP="0000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24" w:rsidRPr="00000924" w:rsidRDefault="00000924" w:rsidP="00000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24" w:rsidRPr="00000924" w:rsidRDefault="00000924" w:rsidP="00000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24" w:rsidRPr="00000924" w:rsidRDefault="00000924" w:rsidP="00000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C1"/>
    <w:rsid w:val="00000924"/>
    <w:rsid w:val="004A62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768F1-9408-4E05-8CE4-107BF8E6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62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00924"/>
    <w:pPr>
      <w:tabs>
        <w:tab w:val="center" w:pos="4680"/>
        <w:tab w:val="right" w:pos="9360"/>
      </w:tabs>
    </w:pPr>
  </w:style>
  <w:style w:type="character" w:customStyle="1" w:styleId="HeaderChar">
    <w:name w:val="Header Char"/>
    <w:basedOn w:val="DefaultParagraphFont"/>
    <w:link w:val="Header"/>
    <w:uiPriority w:val="99"/>
    <w:rsid w:val="00000924"/>
  </w:style>
  <w:style w:type="paragraph" w:styleId="Footer">
    <w:name w:val="footer"/>
    <w:basedOn w:val="Normal"/>
    <w:link w:val="FooterChar"/>
    <w:uiPriority w:val="99"/>
    <w:unhideWhenUsed/>
    <w:rsid w:val="00000924"/>
    <w:pPr>
      <w:tabs>
        <w:tab w:val="center" w:pos="4680"/>
        <w:tab w:val="right" w:pos="9360"/>
      </w:tabs>
    </w:pPr>
  </w:style>
  <w:style w:type="character" w:customStyle="1" w:styleId="FooterChar">
    <w:name w:val="Footer Char"/>
    <w:basedOn w:val="DefaultParagraphFont"/>
    <w:link w:val="Footer"/>
    <w:uiPriority w:val="99"/>
    <w:rsid w:val="0000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2796</Words>
  <Characters>15943</Characters>
  <Application>Microsoft Office Word</Application>
  <DocSecurity>0</DocSecurity>
  <Lines>132</Lines>
  <Paragraphs>37</Paragraphs>
  <ScaleCrop>false</ScaleCrop>
  <Company>Legislative Services Agency</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