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E9874"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395">
        <w:t>CHAPTER 19</w:t>
      </w:r>
    </w:p>
    <w:p w14:paraId="3678ADA8" w14:textId="77777777" w:rsidR="00AE0395" w:rsidRP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395">
        <w:t>Records and Reports</w:t>
      </w:r>
      <w:bookmarkStart w:id="0" w:name="_GoBack"/>
      <w:bookmarkEnd w:id="0"/>
    </w:p>
    <w:p w14:paraId="4D19D445" w14:textId="4EAAD707" w:rsidR="00AE0395" w:rsidRP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D19D445" w14:textId="4EAAD707"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rPr>
          <w:b/>
        </w:rPr>
        <w:t xml:space="preserve">SECTION </w:t>
      </w:r>
      <w:r w:rsidR="00013B9C" w:rsidRPr="00AE0395">
        <w:rPr>
          <w:b/>
        </w:rPr>
        <w:t>42</w:t>
      </w:r>
      <w:r w:rsidRPr="00AE0395">
        <w:rPr>
          <w:b/>
        </w:rPr>
        <w:noBreakHyphen/>
      </w:r>
      <w:r w:rsidR="00013B9C" w:rsidRPr="00AE0395">
        <w:rPr>
          <w:b/>
        </w:rPr>
        <w:t>19</w:t>
      </w:r>
      <w:r w:rsidRPr="00AE0395">
        <w:rPr>
          <w:b/>
        </w:rPr>
        <w:noBreakHyphen/>
      </w:r>
      <w:r w:rsidR="00013B9C" w:rsidRPr="00AE0395">
        <w:rPr>
          <w:b/>
        </w:rPr>
        <w:t>10.</w:t>
      </w:r>
      <w:r w:rsidR="00013B9C" w:rsidRPr="00AE0395">
        <w:t xml:space="preserve"> Employers' records and reports of injuries.</w:t>
      </w:r>
    </w:p>
    <w:p w14:paraId="2DB4F55B"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Every employer shall keep a record of all injuries, fatal or otherwise, received by his employees in the course of their employment on forms approved by the commission.</w:t>
      </w:r>
    </w:p>
    <w:p w14:paraId="26D00D63"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If the injury requires minimal medical attention at a cost not to exceed an amount specified by regulation of the Workers' Compensation Commission, and does not cause more than one lost workday or permanency, the employer is not required to make a written report to the commission or the employer's insurance carrier, provided the employer maintains a record as prescribed by the commission and pays directly the incurred cost of the resulting medical attention.</w:t>
      </w:r>
    </w:p>
    <w:p w14:paraId="538C9683"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All other injuries must be reported in writing to the commission according to the following guidelines:</w:t>
      </w:r>
    </w:p>
    <w:p w14:paraId="15C78896"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(1) An injury for which there is no compensable lost time or permanency and the medical treatment does not exceed an amount specified by regulation of the Workers' Compensation Commission must be reported annually on a form and at a time prescribed by the commission.</w:t>
      </w:r>
    </w:p>
    <w:p w14:paraId="1051A16D"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(2) An injury involving compensable lost time, medical attention in excess of the limit established by commission regulation in item (1), or the possibility of permanency must be reported within ten business days after the occurrence and knowledge of it, as provided in Section 42</w:t>
      </w:r>
      <w:r w:rsidR="00AE0395" w:rsidRPr="00AE0395">
        <w:noBreakHyphen/>
      </w:r>
      <w:r w:rsidRPr="00AE0395">
        <w:t>15</w:t>
      </w:r>
      <w:r w:rsidR="00AE0395" w:rsidRPr="00AE0395">
        <w:noBreakHyphen/>
      </w:r>
      <w:r w:rsidRPr="00AE0395">
        <w:t>20, on a form or in an electronic format prescribed by the commission.</w:t>
      </w:r>
    </w:p>
    <w:p w14:paraId="2619B5CE"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However, for the injury of a South Carolina National Guard member as provided for in Section 42</w:t>
      </w:r>
      <w:r w:rsidR="00AE0395" w:rsidRPr="00AE0395">
        <w:noBreakHyphen/>
      </w:r>
      <w:r w:rsidRPr="00AE0395">
        <w:t>7</w:t>
      </w:r>
      <w:r w:rsidR="00AE0395" w:rsidRPr="00AE0395">
        <w:noBreakHyphen/>
      </w:r>
      <w:r w:rsidRPr="00AE0395">
        <w:t>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p>
    <w:p w14:paraId="41DA830B" w14:textId="436063DF"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DA830B" w14:textId="436063DF"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3B9C" w:rsidRPr="00AE0395">
        <w:t xml:space="preserve">: 1962 Code </w:t>
      </w:r>
      <w:r w:rsidRPr="00AE0395">
        <w:t xml:space="preserve">Section </w:t>
      </w:r>
      <w:r w:rsidR="00013B9C" w:rsidRPr="00AE0395">
        <w:t>72</w:t>
      </w:r>
      <w:r w:rsidRPr="00AE0395">
        <w:noBreakHyphen/>
      </w:r>
      <w:r w:rsidR="00013B9C" w:rsidRPr="00AE0395">
        <w:t xml:space="preserve">501; 1952 Code </w:t>
      </w:r>
      <w:r w:rsidRPr="00AE0395">
        <w:t xml:space="preserve">Section </w:t>
      </w:r>
      <w:r w:rsidR="00013B9C" w:rsidRPr="00AE0395">
        <w:t>72</w:t>
      </w:r>
      <w:r w:rsidRPr="00AE0395">
        <w:noBreakHyphen/>
      </w:r>
      <w:r w:rsidR="00013B9C" w:rsidRPr="00AE0395">
        <w:t xml:space="preserve">501; 1942 Code </w:t>
      </w:r>
      <w:r w:rsidRPr="00AE0395">
        <w:t xml:space="preserve">Section </w:t>
      </w:r>
      <w:r w:rsidR="00013B9C" w:rsidRPr="00AE0395">
        <w:t>7035</w:t>
      </w:r>
      <w:r w:rsidRPr="00AE0395">
        <w:noBreakHyphen/>
      </w:r>
      <w:r w:rsidR="00013B9C" w:rsidRPr="00AE0395">
        <w:t xml:space="preserve">69; 1936 (39) 1231; 1955 (49) 459; 1980 Act No. 318, </w:t>
      </w:r>
      <w:r w:rsidRPr="00AE0395">
        <w:t xml:space="preserve">Section </w:t>
      </w:r>
      <w:r w:rsidR="00013B9C" w:rsidRPr="00AE0395">
        <w:t xml:space="preserve">7; 1989 Act No. 197, </w:t>
      </w:r>
      <w:r w:rsidRPr="00AE0395">
        <w:t xml:space="preserve">Section </w:t>
      </w:r>
      <w:r w:rsidR="00013B9C" w:rsidRPr="00AE0395">
        <w:t xml:space="preserve">1, eff June 20, 1989; 1990 Act No. 612, Part II, </w:t>
      </w:r>
      <w:r w:rsidRPr="00AE0395">
        <w:t xml:space="preserve">Section </w:t>
      </w:r>
      <w:r w:rsidR="00013B9C" w:rsidRPr="00AE0395">
        <w:t xml:space="preserve">15D, eff June 13, 1990 (became law without the Governor's signature); 1996 Act No. 424, </w:t>
      </w:r>
      <w:r w:rsidRPr="00AE0395">
        <w:t xml:space="preserve">Section </w:t>
      </w:r>
      <w:r w:rsidR="00013B9C" w:rsidRPr="00AE0395">
        <w:t>8, eff June 18, 1996.</w:t>
      </w:r>
    </w:p>
    <w:p w14:paraId="58511B68"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Editor's Note</w:t>
      </w:r>
    </w:p>
    <w:p w14:paraId="0DE8C4E6"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 xml:space="preserve">1996 Act No. 424, </w:t>
      </w:r>
      <w:r w:rsidR="00AE0395" w:rsidRPr="00AE0395">
        <w:t xml:space="preserve">Section </w:t>
      </w:r>
      <w:r w:rsidRPr="00AE0395">
        <w:t>13, provides, in part, as follows:</w:t>
      </w:r>
    </w:p>
    <w:p w14:paraId="4F3226DD" w14:textId="77777777" w:rsidR="00AE0395" w:rsidRP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395">
        <w:t>"Employers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14:paraId="699F9465" w14:textId="5209DB07" w:rsidR="00AE0395" w:rsidRP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99F9465" w14:textId="5209DB07"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rPr>
          <w:b/>
        </w:rPr>
        <w:t xml:space="preserve">SECTION </w:t>
      </w:r>
      <w:r w:rsidR="00013B9C" w:rsidRPr="00AE0395">
        <w:rPr>
          <w:b/>
        </w:rPr>
        <w:t>42</w:t>
      </w:r>
      <w:r w:rsidRPr="00AE0395">
        <w:rPr>
          <w:b/>
        </w:rPr>
        <w:noBreakHyphen/>
      </w:r>
      <w:r w:rsidR="00013B9C" w:rsidRPr="00AE0395">
        <w:rPr>
          <w:b/>
        </w:rPr>
        <w:t>19</w:t>
      </w:r>
      <w:r w:rsidRPr="00AE0395">
        <w:rPr>
          <w:b/>
        </w:rPr>
        <w:noBreakHyphen/>
      </w:r>
      <w:r w:rsidR="00013B9C" w:rsidRPr="00AE0395">
        <w:rPr>
          <w:b/>
        </w:rPr>
        <w:t>20.</w:t>
      </w:r>
      <w:r w:rsidR="00013B9C" w:rsidRPr="00AE0395">
        <w:t xml:space="preserve"> Employers' reports of termination or extension beyond sixty days of disability.</w:t>
      </w:r>
    </w:p>
    <w:p w14:paraId="45717086"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p>
    <w:p w14:paraId="1764237F" w14:textId="2BF698FA"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64237F" w14:textId="2BF698FA" w:rsidR="00AE0395" w:rsidRP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3B9C" w:rsidRPr="00AE0395">
        <w:t xml:space="preserve">: 1962 Code </w:t>
      </w:r>
      <w:r w:rsidRPr="00AE0395">
        <w:t xml:space="preserve">Section </w:t>
      </w:r>
      <w:r w:rsidR="00013B9C" w:rsidRPr="00AE0395">
        <w:t>72</w:t>
      </w:r>
      <w:r w:rsidRPr="00AE0395">
        <w:noBreakHyphen/>
      </w:r>
      <w:r w:rsidR="00013B9C" w:rsidRPr="00AE0395">
        <w:t xml:space="preserve">502; 1952 Code </w:t>
      </w:r>
      <w:r w:rsidRPr="00AE0395">
        <w:t xml:space="preserve">Section </w:t>
      </w:r>
      <w:r w:rsidR="00013B9C" w:rsidRPr="00AE0395">
        <w:t>72</w:t>
      </w:r>
      <w:r w:rsidRPr="00AE0395">
        <w:noBreakHyphen/>
      </w:r>
      <w:r w:rsidR="00013B9C" w:rsidRPr="00AE0395">
        <w:t xml:space="preserve">502; 1942 Code </w:t>
      </w:r>
      <w:r w:rsidRPr="00AE0395">
        <w:t xml:space="preserve">Section </w:t>
      </w:r>
      <w:r w:rsidR="00013B9C" w:rsidRPr="00AE0395">
        <w:t>7035</w:t>
      </w:r>
      <w:r w:rsidRPr="00AE0395">
        <w:noBreakHyphen/>
      </w:r>
      <w:r w:rsidR="00013B9C" w:rsidRPr="00AE0395">
        <w:t xml:space="preserve">69; 1936 (39) 1231; 1980 Act No. 318, </w:t>
      </w:r>
      <w:r w:rsidRPr="00AE0395">
        <w:t xml:space="preserve">Section </w:t>
      </w:r>
      <w:r w:rsidR="00013B9C" w:rsidRPr="00AE0395">
        <w:t>8.</w:t>
      </w:r>
    </w:p>
    <w:p w14:paraId="3056A608" w14:textId="77B282CB" w:rsidR="00AE0395" w:rsidRP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56A608" w14:textId="77B282CB"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rPr>
          <w:b/>
        </w:rPr>
        <w:t xml:space="preserve">SECTION </w:t>
      </w:r>
      <w:r w:rsidR="00013B9C" w:rsidRPr="00AE0395">
        <w:rPr>
          <w:b/>
        </w:rPr>
        <w:t>42</w:t>
      </w:r>
      <w:r w:rsidRPr="00AE0395">
        <w:rPr>
          <w:b/>
        </w:rPr>
        <w:noBreakHyphen/>
      </w:r>
      <w:r w:rsidR="00013B9C" w:rsidRPr="00AE0395">
        <w:rPr>
          <w:b/>
        </w:rPr>
        <w:t>19</w:t>
      </w:r>
      <w:r w:rsidRPr="00AE0395">
        <w:rPr>
          <w:b/>
        </w:rPr>
        <w:noBreakHyphen/>
      </w:r>
      <w:r w:rsidR="00013B9C" w:rsidRPr="00AE0395">
        <w:rPr>
          <w:b/>
        </w:rPr>
        <w:t>30.</w:t>
      </w:r>
      <w:r w:rsidR="00013B9C" w:rsidRPr="00AE0395">
        <w:t xml:space="preserve"> Penalty for failure to make required reports.</w:t>
      </w:r>
    </w:p>
    <w:p w14:paraId="6B5F9863"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lastRenderedPageBreak/>
        <w:tab/>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p>
    <w:p w14:paraId="2F1ACBAE" w14:textId="4D660D31"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1ACBAE" w14:textId="4D660D31" w:rsidR="00AE0395" w:rsidRP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3B9C" w:rsidRPr="00AE0395">
        <w:t xml:space="preserve">: 1962 Code </w:t>
      </w:r>
      <w:r w:rsidRPr="00AE0395">
        <w:t xml:space="preserve">Section </w:t>
      </w:r>
      <w:r w:rsidR="00013B9C" w:rsidRPr="00AE0395">
        <w:t>72</w:t>
      </w:r>
      <w:r w:rsidRPr="00AE0395">
        <w:noBreakHyphen/>
      </w:r>
      <w:r w:rsidR="00013B9C" w:rsidRPr="00AE0395">
        <w:t xml:space="preserve">503; 1952 Code </w:t>
      </w:r>
      <w:r w:rsidRPr="00AE0395">
        <w:t xml:space="preserve">Section </w:t>
      </w:r>
      <w:r w:rsidR="00013B9C" w:rsidRPr="00AE0395">
        <w:t>72</w:t>
      </w:r>
      <w:r w:rsidRPr="00AE0395">
        <w:noBreakHyphen/>
      </w:r>
      <w:r w:rsidR="00013B9C" w:rsidRPr="00AE0395">
        <w:t xml:space="preserve">503; 1942 Code </w:t>
      </w:r>
      <w:r w:rsidRPr="00AE0395">
        <w:t xml:space="preserve">Section </w:t>
      </w:r>
      <w:r w:rsidR="00013B9C" w:rsidRPr="00AE0395">
        <w:t>7035</w:t>
      </w:r>
      <w:r w:rsidRPr="00AE0395">
        <w:noBreakHyphen/>
      </w:r>
      <w:r w:rsidR="00013B9C" w:rsidRPr="00AE0395">
        <w:t xml:space="preserve">69; 1936 (39) 1231; 1980 Act No. 318, </w:t>
      </w:r>
      <w:r w:rsidRPr="00AE0395">
        <w:t xml:space="preserve">Section </w:t>
      </w:r>
      <w:r w:rsidR="00013B9C" w:rsidRPr="00AE0395">
        <w:t xml:space="preserve">9; 1981 Act No. 27, </w:t>
      </w:r>
      <w:r w:rsidRPr="00AE0395">
        <w:t xml:space="preserve">Section </w:t>
      </w:r>
      <w:r w:rsidR="00013B9C" w:rsidRPr="00AE0395">
        <w:t>1; 1986 Act No. 366, eff April 11, 1986.</w:t>
      </w:r>
    </w:p>
    <w:p w14:paraId="6A0F78F4" w14:textId="32048C35" w:rsidR="00AE0395" w:rsidRP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A0F78F4" w14:textId="32048C35"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rPr>
          <w:b/>
        </w:rPr>
        <w:t xml:space="preserve">SECTION </w:t>
      </w:r>
      <w:r w:rsidR="00013B9C" w:rsidRPr="00AE0395">
        <w:rPr>
          <w:b/>
        </w:rPr>
        <w:t>42</w:t>
      </w:r>
      <w:r w:rsidRPr="00AE0395">
        <w:rPr>
          <w:b/>
        </w:rPr>
        <w:noBreakHyphen/>
      </w:r>
      <w:r w:rsidR="00013B9C" w:rsidRPr="00AE0395">
        <w:rPr>
          <w:b/>
        </w:rPr>
        <w:t>19</w:t>
      </w:r>
      <w:r w:rsidRPr="00AE0395">
        <w:rPr>
          <w:b/>
        </w:rPr>
        <w:noBreakHyphen/>
      </w:r>
      <w:r w:rsidR="00013B9C" w:rsidRPr="00AE0395">
        <w:rPr>
          <w:b/>
        </w:rPr>
        <w:t>40.</w:t>
      </w:r>
      <w:r w:rsidR="00013B9C" w:rsidRPr="00AE0395">
        <w:t xml:space="preserve"> Records shall not be public.</w:t>
      </w:r>
    </w:p>
    <w:p w14:paraId="42F2CACC"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The records of the commission, in so far as they refer to accidents, injuries and settlements, shall not be open to the public, but only to parties satisfying the commission of their interest in such records and of the right to inspect them.</w:t>
      </w:r>
    </w:p>
    <w:p w14:paraId="1A52708D" w14:textId="775ADB95"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52708D" w14:textId="775ADB95" w:rsidR="00AE0395" w:rsidRP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3B9C" w:rsidRPr="00AE0395">
        <w:t xml:space="preserve">: 1962 Code </w:t>
      </w:r>
      <w:r w:rsidRPr="00AE0395">
        <w:t xml:space="preserve">Section </w:t>
      </w:r>
      <w:r w:rsidR="00013B9C" w:rsidRPr="00AE0395">
        <w:t>72</w:t>
      </w:r>
      <w:r w:rsidRPr="00AE0395">
        <w:noBreakHyphen/>
      </w:r>
      <w:r w:rsidR="00013B9C" w:rsidRPr="00AE0395">
        <w:t xml:space="preserve">504; 1952 Code </w:t>
      </w:r>
      <w:r w:rsidRPr="00AE0395">
        <w:t xml:space="preserve">Section </w:t>
      </w:r>
      <w:r w:rsidR="00013B9C" w:rsidRPr="00AE0395">
        <w:t>72</w:t>
      </w:r>
      <w:r w:rsidRPr="00AE0395">
        <w:noBreakHyphen/>
      </w:r>
      <w:r w:rsidR="00013B9C" w:rsidRPr="00AE0395">
        <w:t xml:space="preserve">504; 1942 Code </w:t>
      </w:r>
      <w:r w:rsidRPr="00AE0395">
        <w:t xml:space="preserve">Section </w:t>
      </w:r>
      <w:r w:rsidR="00013B9C" w:rsidRPr="00AE0395">
        <w:t>7035</w:t>
      </w:r>
      <w:r w:rsidRPr="00AE0395">
        <w:noBreakHyphen/>
      </w:r>
      <w:r w:rsidR="00013B9C" w:rsidRPr="00AE0395">
        <w:t>69; 1936 (39) 1231.</w:t>
      </w:r>
    </w:p>
    <w:p w14:paraId="536F671C" w14:textId="67B499AD" w:rsidR="00AE0395" w:rsidRP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36F671C" w14:textId="67B499AD"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rPr>
          <w:b/>
        </w:rPr>
        <w:t xml:space="preserve">SECTION </w:t>
      </w:r>
      <w:r w:rsidR="00013B9C" w:rsidRPr="00AE0395">
        <w:rPr>
          <w:b/>
        </w:rPr>
        <w:t>42</w:t>
      </w:r>
      <w:r w:rsidRPr="00AE0395">
        <w:rPr>
          <w:b/>
        </w:rPr>
        <w:noBreakHyphen/>
      </w:r>
      <w:r w:rsidR="00013B9C" w:rsidRPr="00AE0395">
        <w:rPr>
          <w:b/>
        </w:rPr>
        <w:t>19</w:t>
      </w:r>
      <w:r w:rsidRPr="00AE0395">
        <w:rPr>
          <w:b/>
        </w:rPr>
        <w:noBreakHyphen/>
      </w:r>
      <w:r w:rsidR="00013B9C" w:rsidRPr="00AE0395">
        <w:rPr>
          <w:b/>
        </w:rPr>
        <w:t>50.</w:t>
      </w:r>
      <w:r w:rsidR="00013B9C" w:rsidRPr="00AE0395">
        <w:t xml:space="preserve"> Penalty for failing to file report of insurance coverage.</w:t>
      </w:r>
    </w:p>
    <w:p w14:paraId="13FF2EF4"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Every insurance carrier providing coverage under the Workers' Compensation law shall file a report of coverage with the Workers' Compensation Commission within thirty days from the inception date of the policy on forms prescribed by the commission.</w:t>
      </w:r>
    </w:p>
    <w:p w14:paraId="6388EFC4" w14:textId="77777777" w:rsidR="00AE0395" w:rsidRDefault="00013B9C"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395">
        <w:tab/>
        <w:t>Any insurance company who refuses or neglects to properly submit the required forms is liable for a penalty of not less than one hundred dollars and not more than two hundred fifty dollars for each day's refusal to so file. The fine provided for in this section may be assessed by the commission with the right to review and appeal as in other cases.</w:t>
      </w:r>
    </w:p>
    <w:p w14:paraId="4E7F509E" w14:textId="17631E54"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7F509E" w14:textId="17631E54" w:rsidR="00AE0395" w:rsidRDefault="00AE0395"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3B9C" w:rsidRPr="00AE0395">
        <w:t xml:space="preserve">: 1985 Act No. 180, </w:t>
      </w:r>
      <w:r w:rsidRPr="00AE0395">
        <w:t xml:space="preserve">Section </w:t>
      </w:r>
      <w:r w:rsidR="00013B9C" w:rsidRPr="00AE0395">
        <w:t>1, eff June 21, 1985.</w:t>
      </w:r>
    </w:p>
    <w:p w14:paraId="3292121C" w14:textId="4C680B1E" w:rsidR="00C12220" w:rsidRPr="00AE0395" w:rsidRDefault="00C12220" w:rsidP="00AE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12220" w:rsidRPr="00AE0395" w:rsidSect="00AE03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C641" w14:textId="77777777" w:rsidR="00AE0395" w:rsidRDefault="00AE0395" w:rsidP="00AE0395">
      <w:r>
        <w:separator/>
      </w:r>
    </w:p>
  </w:endnote>
  <w:endnote w:type="continuationSeparator" w:id="0">
    <w:p w14:paraId="2B3219B0" w14:textId="77777777" w:rsidR="00AE0395" w:rsidRDefault="00AE0395" w:rsidP="00AE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D736B" w14:textId="77777777" w:rsidR="00AE0395" w:rsidRPr="00AE0395" w:rsidRDefault="00AE0395" w:rsidP="00AE0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8937E" w14:textId="77777777" w:rsidR="00AE0395" w:rsidRPr="00AE0395" w:rsidRDefault="00AE0395" w:rsidP="00AE0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2E0B9" w14:textId="77777777" w:rsidR="00AE0395" w:rsidRPr="00AE0395" w:rsidRDefault="00AE0395" w:rsidP="00AE0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DFB60" w14:textId="77777777" w:rsidR="00AE0395" w:rsidRDefault="00AE0395" w:rsidP="00AE0395">
      <w:r>
        <w:separator/>
      </w:r>
    </w:p>
  </w:footnote>
  <w:footnote w:type="continuationSeparator" w:id="0">
    <w:p w14:paraId="1F379736" w14:textId="77777777" w:rsidR="00AE0395" w:rsidRDefault="00AE0395" w:rsidP="00AE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B47A" w14:textId="77777777" w:rsidR="00AE0395" w:rsidRPr="00AE0395" w:rsidRDefault="00AE0395" w:rsidP="00AE0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03EB" w14:textId="77777777" w:rsidR="00AE0395" w:rsidRPr="00AE0395" w:rsidRDefault="00AE0395" w:rsidP="00AE0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3689" w14:textId="77777777" w:rsidR="00AE0395" w:rsidRPr="00AE0395" w:rsidRDefault="00AE0395" w:rsidP="00AE0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9C"/>
    <w:rsid w:val="00013B9C"/>
    <w:rsid w:val="004C190C"/>
    <w:rsid w:val="00502632"/>
    <w:rsid w:val="00AE0395"/>
    <w:rsid w:val="00C12220"/>
    <w:rsid w:val="00F9394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D0BF0"/>
  <w15:chartTrackingRefBased/>
  <w15:docId w15:val="{7D145100-8879-469D-A55C-9276AE0E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395"/>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AE0395"/>
    <w:rPr>
      <w:rFonts w:eastAsiaTheme="minorEastAsia"/>
      <w:sz w:val="22"/>
      <w:szCs w:val="24"/>
    </w:rPr>
  </w:style>
  <w:style w:type="paragraph" w:styleId="Footer">
    <w:name w:val="footer"/>
    <w:basedOn w:val="Normal"/>
    <w:link w:val="FooterChar"/>
    <w:uiPriority w:val="99"/>
    <w:unhideWhenUsed/>
    <w:rsid w:val="00AE0395"/>
    <w:pPr>
      <w:tabs>
        <w:tab w:val="center" w:pos="4680"/>
        <w:tab w:val="right" w:pos="9360"/>
      </w:tabs>
    </w:pPr>
  </w:style>
  <w:style w:type="character" w:customStyle="1" w:styleId="FooterChar">
    <w:name w:val="Footer Char"/>
    <w:basedOn w:val="DefaultParagraphFont"/>
    <w:link w:val="Footer"/>
    <w:uiPriority w:val="99"/>
    <w:rsid w:val="00AE039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8AAAC-B55C-4AF3-86C3-9EC7B2B16F3B}">
  <ds:schemaRefs>
    <ds:schemaRef ds:uri="http://schemas.microsoft.com/sharepoint/v3/contenttype/forms"/>
  </ds:schemaRefs>
</ds:datastoreItem>
</file>

<file path=customXml/itemProps2.xml><?xml version="1.0" encoding="utf-8"?>
<ds:datastoreItem xmlns:ds="http://schemas.openxmlformats.org/officeDocument/2006/customXml" ds:itemID="{5FF2A20C-3FF5-49C3-8A7A-B14AAEFF0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53000-D797-49F6-A718-3657C26AD9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2021-09-30T19:13:00Z</dcterms:created>
  <dcterms:modified xsi:type="dcterms:W3CDTF">2021-09-30T19:13:00Z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