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059">
        <w:t>CHAPTER 9</w:t>
      </w:r>
    </w:p>
    <w:p w:rsidR="005B5059" w:rsidRP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5059">
        <w:t>State Department of Mental Health</w:t>
      </w:r>
      <w:bookmarkStart w:id="0" w:name="_GoBack"/>
      <w:bookmarkEnd w:id="0"/>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10.</w:t>
      </w:r>
      <w:r w:rsidR="00265121" w:rsidRPr="005B5059">
        <w:t xml:space="preserve"> Creation of Department of Mental Health; jurisdiction.</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There is hereby created the State Department of Mental Health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917; 1964 (53) 2078; 1969 (56) 653.</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20.</w:t>
      </w:r>
      <w:r w:rsidR="00265121" w:rsidRPr="005B5059">
        <w:t xml:space="preserve"> Transfer of powers, duties, records, and files from former Mental Health Commission.</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918; 1964 (53) 2078; 1993 Act No. 181, </w:t>
      </w:r>
      <w:r w:rsidRPr="005B5059">
        <w:t xml:space="preserve">Section </w:t>
      </w:r>
      <w:r w:rsidR="00265121" w:rsidRPr="005B5059">
        <w:t>1070.</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30.</w:t>
      </w:r>
      <w:r w:rsidR="00265121" w:rsidRPr="005B5059">
        <w:t xml:space="preserve"> Creation of South Carolina Mental Health Commission; appointment and terms of members; removal; duties; expenses.</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r>
      <w:r w:rsidRPr="005B5059">
        <w:tab/>
        <w:t>(2) The Governor shall consider consumer and family representation when appointing members.</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(B) The members serve for terms of five years and until their successors are appointed and qualify. The terms of no more than two members may expire in one year. The Governor may remove a member pursuant to the provisions of Section 1</w:t>
      </w:r>
      <w:r w:rsidR="005B5059" w:rsidRPr="005B5059">
        <w:noBreakHyphen/>
      </w:r>
      <w:r w:rsidRPr="005B5059">
        <w:t>3</w:t>
      </w:r>
      <w:r w:rsidR="005B5059" w:rsidRPr="005B5059">
        <w:noBreakHyphen/>
      </w:r>
      <w:r w:rsidRPr="005B5059">
        <w:t>240. A vacancy must be filled by the Governor for the unexpired portion of the term.</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(C) The commission shall determine policies and promulgate regulations governing the operation of the department and the employment of professional and staff personnel.</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(D) The members shall receive the same subsistence, mileage, and per diem provided by law for members of state boards, committees, and commissions.</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919; 1964 (53) 2078; 1967 (55) 699; 1991 Act No. 33, </w:t>
      </w:r>
      <w:r w:rsidRPr="005B5059">
        <w:t xml:space="preserve">Section </w:t>
      </w:r>
      <w:r w:rsidR="00265121" w:rsidRPr="005B5059">
        <w:t xml:space="preserve">1; 1993 Act No. 181, </w:t>
      </w:r>
      <w:r w:rsidRPr="005B5059">
        <w:t xml:space="preserve">Section </w:t>
      </w:r>
      <w:r w:rsidR="00265121" w:rsidRPr="005B5059">
        <w:t xml:space="preserve">1071; 2012 Act No. 222, </w:t>
      </w:r>
      <w:r w:rsidRPr="005B5059">
        <w:t xml:space="preserve">Section </w:t>
      </w:r>
      <w:r w:rsidR="00265121" w:rsidRPr="005B5059">
        <w:t>12, eff June 7, 2012.</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Editor's Note</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 xml:space="preserve">2012 Act No. 222, </w:t>
      </w:r>
      <w:r w:rsidR="005B5059" w:rsidRPr="005B5059">
        <w:t xml:space="preserve">Section </w:t>
      </w:r>
      <w:r w:rsidRPr="005B5059">
        <w:t>15, provides as follows:</w:t>
      </w:r>
    </w:p>
    <w:p w:rsidR="005B5059" w:rsidRP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5059">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40.</w:t>
      </w:r>
      <w:r w:rsidR="00265121" w:rsidRPr="005B5059">
        <w:t xml:space="preserve"> State Director of Mental Health; appointment and removal; powers and duties; qualifications.</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 xml:space="preserve">The Mental Health Commission shall appoint and remove a State Director of Mental Health, who is the chief executive of the State Department of Mental Health. Subject to the supervision and control of the </w:t>
      </w:r>
      <w:r w:rsidRPr="005B5059">
        <w:lastRenderedPageBreak/>
        <w:t>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920; 1964 (53) 2078; 1967 (55) 699; 1985 Act No. 62; 1993 Act No. 181, </w:t>
      </w:r>
      <w:r w:rsidRPr="005B5059">
        <w:t xml:space="preserve">Section </w:t>
      </w:r>
      <w:r w:rsidR="00265121" w:rsidRPr="005B5059">
        <w:t>1072.</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50.</w:t>
      </w:r>
      <w:r w:rsidR="00265121" w:rsidRPr="005B5059">
        <w:t xml:space="preserve"> Divisions of department.</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920.1; 1964 (53) 2078; 1969 (56) 653; 1976 Act No. 538; 1993 Act No. 181, </w:t>
      </w:r>
      <w:r w:rsidRPr="005B5059">
        <w:t xml:space="preserve">Section </w:t>
      </w:r>
      <w:r w:rsidR="00265121" w:rsidRPr="005B5059">
        <w:t xml:space="preserve">1073; 2008 Act No. 266, </w:t>
      </w:r>
      <w:r w:rsidRPr="005B5059">
        <w:t xml:space="preserve">Section </w:t>
      </w:r>
      <w:r w:rsidR="00265121" w:rsidRPr="005B5059">
        <w:t>2, eff June 4, 2008.</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60.</w:t>
      </w:r>
      <w:r w:rsidR="00265121" w:rsidRPr="005B5059">
        <w:t xml:space="preserve"> Appointment of directors of hospitals; employment of personnel.</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920.2; 1964 (53) 2078; 1980 Act No. 479; 1993 Act No. 181, </w:t>
      </w:r>
      <w:r w:rsidRPr="005B5059">
        <w:t xml:space="preserve">Section </w:t>
      </w:r>
      <w:r w:rsidR="00265121" w:rsidRPr="005B5059">
        <w:t xml:space="preserve">1074; 2008 Act No. 266, </w:t>
      </w:r>
      <w:r w:rsidRPr="005B5059">
        <w:t xml:space="preserve">Section </w:t>
      </w:r>
      <w:r w:rsidR="00265121" w:rsidRPr="005B5059">
        <w:t>3, eff June 4, 2008.</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70.</w:t>
      </w:r>
      <w:r w:rsidR="00265121" w:rsidRPr="005B5059">
        <w:t xml:space="preserve"> Administration of Federal funds; development of mental health clinics.</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5B5059" w:rsidRPr="005B5059">
        <w:noBreakHyphen/>
      </w:r>
      <w:r w:rsidRPr="005B5059">
        <w:t>State grants</w:t>
      </w:r>
      <w:r w:rsidR="005B5059" w:rsidRPr="005B5059">
        <w:noBreakHyphen/>
      </w:r>
      <w:r w:rsidRPr="005B5059">
        <w:t>in</w:t>
      </w:r>
      <w:r w:rsidR="005B5059" w:rsidRPr="005B5059">
        <w:noBreakHyphen/>
      </w:r>
      <w:r w:rsidRPr="005B5059">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5B5059" w:rsidRPr="005B5059">
        <w:noBreakHyphen/>
      </w:r>
      <w:r w:rsidRPr="005B5059">
        <w:t>Burton Act), as provided in the 1976 Code of Laws and amendments thereto.</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920.3; 1964 (53) 2078.</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80.</w:t>
      </w:r>
      <w:r w:rsidR="00265121" w:rsidRPr="005B5059">
        <w:t xml:space="preserve"> Utilization of Federal funds provided to improve services to patients.</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Carolina's comprehensive mental health program.</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920.3:1; 1967 (55) 719.</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90.</w:t>
      </w:r>
      <w:r w:rsidR="00265121" w:rsidRPr="005B5059">
        <w:t xml:space="preserve"> Powers and duties of Mental Health Commission.</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 commission shall:</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(1) form a body corporate in deed and in law with all the powers incident to corporations;</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(2) cooperate with persons in charge of penal institutions in this State for the purpose of providing proper care and treatment for mental patients confined in penal institutions because of emergency;</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(3) inaugurate and maintain an appropriate mental health education and public relations program;</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(4) collect statistics bearing on mental illness, drug addiction, and alcoholism;</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(5) provide vocational training and medical treatment which must tend to the mental and physical betterment of patients and which is designed to lessen the increase of mental illness, drug addiction, and alcoholism;</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(6) encourage the directors of hospitals and their medical staffs in the investigation and study of these subjects and of mental health treatment in general; and</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922; 1952 Code </w:t>
      </w:r>
      <w:r w:rsidRPr="005B5059">
        <w:t xml:space="preserve">Section </w:t>
      </w:r>
      <w:r w:rsidR="00265121" w:rsidRPr="005B5059">
        <w:t>32</w:t>
      </w:r>
      <w:r w:rsidRPr="005B5059">
        <w:noBreakHyphen/>
      </w:r>
      <w:r w:rsidR="00265121" w:rsidRPr="005B5059">
        <w:t xml:space="preserve">954; 1942 Code </w:t>
      </w:r>
      <w:r w:rsidRPr="005B5059">
        <w:t xml:space="preserve">Section </w:t>
      </w:r>
      <w:r w:rsidR="00265121" w:rsidRPr="005B5059">
        <w:t xml:space="preserve">6223; 1932 Code </w:t>
      </w:r>
      <w:r w:rsidRPr="005B5059">
        <w:t xml:space="preserve">Section </w:t>
      </w:r>
      <w:r w:rsidR="00265121" w:rsidRPr="005B5059">
        <w:t xml:space="preserve">6223; Civ. C. '22 </w:t>
      </w:r>
      <w:r w:rsidRPr="005B5059">
        <w:t xml:space="preserve">Section </w:t>
      </w:r>
      <w:r w:rsidR="00265121" w:rsidRPr="005B5059">
        <w:t xml:space="preserve">5074; Civ. C. '12 </w:t>
      </w:r>
      <w:r w:rsidRPr="005B5059">
        <w:t xml:space="preserve">Section </w:t>
      </w:r>
      <w:r w:rsidR="00265121" w:rsidRPr="005B5059">
        <w:t xml:space="preserve">3355; Civ. C. '02 </w:t>
      </w:r>
      <w:r w:rsidRPr="005B5059">
        <w:t xml:space="preserve">Section </w:t>
      </w:r>
      <w:r w:rsidR="00265121" w:rsidRPr="005B5059">
        <w:t xml:space="preserve">2248; G. S. 1585; R. S. 1780; 1827 (11) 322; 1871 (15) 672; 1915 (29) 147; 1920 (31) 704; 1938 (40) 1665; 1952 (47) 2042; 1979 Act No. 42 </w:t>
      </w:r>
      <w:r w:rsidRPr="005B5059">
        <w:t xml:space="preserve">Section </w:t>
      </w:r>
      <w:r w:rsidR="00265121" w:rsidRPr="005B5059">
        <w:t xml:space="preserve">1; 2000 Act No. 253, </w:t>
      </w:r>
      <w:r w:rsidRPr="005B5059">
        <w:t xml:space="preserve">Section </w:t>
      </w:r>
      <w:r w:rsidR="00265121" w:rsidRPr="005B5059">
        <w:t xml:space="preserve">1; 2008 Act No. 266, </w:t>
      </w:r>
      <w:r w:rsidRPr="005B5059">
        <w:t xml:space="preserve">Section </w:t>
      </w:r>
      <w:r w:rsidR="00265121" w:rsidRPr="005B5059">
        <w:t>4, eff June 4, 2008.</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100.</w:t>
      </w:r>
      <w:r w:rsidR="00265121" w:rsidRPr="005B5059">
        <w:t xml:space="preserve"> Additional powers and duties of commission.</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 commission may:</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(2) require reports from the director of a state hospital relating to the admission, examination, diagnosis, discharge, or conditional discharge of a patient;</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(3) investigate complaints made by a patient or by a person on behalf of a patient;</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924; 1952 Code </w:t>
      </w:r>
      <w:r w:rsidRPr="005B5059">
        <w:t xml:space="preserve">Section </w:t>
      </w:r>
      <w:r w:rsidR="00265121" w:rsidRPr="005B5059">
        <w:t>32</w:t>
      </w:r>
      <w:r w:rsidRPr="005B5059">
        <w:noBreakHyphen/>
      </w:r>
      <w:r w:rsidR="00265121" w:rsidRPr="005B5059">
        <w:t xml:space="preserve">954; 1942 Code </w:t>
      </w:r>
      <w:r w:rsidRPr="005B5059">
        <w:t xml:space="preserve">Section </w:t>
      </w:r>
      <w:r w:rsidR="00265121" w:rsidRPr="005B5059">
        <w:t xml:space="preserve">6223; 1932 Code </w:t>
      </w:r>
      <w:r w:rsidRPr="005B5059">
        <w:t xml:space="preserve">Section </w:t>
      </w:r>
      <w:r w:rsidR="00265121" w:rsidRPr="005B5059">
        <w:t xml:space="preserve">6223; Civ. C. '22 </w:t>
      </w:r>
      <w:r w:rsidRPr="005B5059">
        <w:t xml:space="preserve">Section </w:t>
      </w:r>
      <w:r w:rsidR="00265121" w:rsidRPr="005B5059">
        <w:t xml:space="preserve">5074; Civ. C. '12 </w:t>
      </w:r>
      <w:r w:rsidRPr="005B5059">
        <w:t xml:space="preserve">Section </w:t>
      </w:r>
      <w:r w:rsidR="00265121" w:rsidRPr="005B5059">
        <w:t xml:space="preserve">3355; Civ. C. '02 </w:t>
      </w:r>
      <w:r w:rsidRPr="005B5059">
        <w:t xml:space="preserve">Section </w:t>
      </w:r>
      <w:r w:rsidR="00265121" w:rsidRPr="005B5059">
        <w:t xml:space="preserve">2248; G. S. 1585; R. S. 1780; 1827 (11) 322; 1871 (15) 672; 1915 (29) 147; 1920 (31) 704; 1938 (40) 1665; 1952 (47) 2042; 1958 (50) 1634; 1979 Act No. 42 </w:t>
      </w:r>
      <w:r w:rsidRPr="005B5059">
        <w:t xml:space="preserve">Section </w:t>
      </w:r>
      <w:r w:rsidR="00265121" w:rsidRPr="005B5059">
        <w:t xml:space="preserve">2; 1993 Act No. 37, </w:t>
      </w:r>
      <w:r w:rsidRPr="005B5059">
        <w:t xml:space="preserve">Section </w:t>
      </w:r>
      <w:r w:rsidR="00265121" w:rsidRPr="005B5059">
        <w:t xml:space="preserve">1; 2000 Act No. 253, </w:t>
      </w:r>
      <w:r w:rsidRPr="005B5059">
        <w:t xml:space="preserve">Section </w:t>
      </w:r>
      <w:r w:rsidR="00265121" w:rsidRPr="005B5059">
        <w:t xml:space="preserve">2; 2008 Act No. 266, </w:t>
      </w:r>
      <w:r w:rsidRPr="005B5059">
        <w:t xml:space="preserve">Section </w:t>
      </w:r>
      <w:r w:rsidR="00265121" w:rsidRPr="005B5059">
        <w:t>5, eff June 4, 2008.</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110.</w:t>
      </w:r>
      <w:r w:rsidR="00265121" w:rsidRPr="005B5059">
        <w:t xml:space="preserve"> Acceptance of gifts and grants by commission.</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 xml:space="preserve">The Mental Health Commission may accept on behalf of the Department of Mental Health or any of its facilities or services, gifts, bequests, devises, grants, donations of money or real and personal property of </w:t>
      </w:r>
      <w:r w:rsidRPr="005B5059">
        <w:lastRenderedPageBreak/>
        <w:t>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923; 1971 (57) 473.</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120.</w:t>
      </w:r>
      <w:r w:rsidR="00265121" w:rsidRPr="005B5059">
        <w:t xml:space="preserve"> Annual report of commission.</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927; 1952 Code </w:t>
      </w:r>
      <w:r w:rsidRPr="005B5059">
        <w:t xml:space="preserve">Section </w:t>
      </w:r>
      <w:r w:rsidR="00265121" w:rsidRPr="005B5059">
        <w:t>32</w:t>
      </w:r>
      <w:r w:rsidRPr="005B5059">
        <w:noBreakHyphen/>
      </w:r>
      <w:r w:rsidR="00265121" w:rsidRPr="005B5059">
        <w:t>988; 1951 (47) 734; 1952 (47) 2042.</w:t>
      </w:r>
    </w:p>
    <w:p w:rsidR="005B5059" w:rsidRP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rPr>
          <w:b/>
        </w:rPr>
        <w:t xml:space="preserve">SECTION </w:t>
      </w:r>
      <w:r w:rsidR="00265121" w:rsidRPr="005B5059">
        <w:rPr>
          <w:b/>
        </w:rPr>
        <w:t>44</w:t>
      </w:r>
      <w:r w:rsidRPr="005B5059">
        <w:rPr>
          <w:b/>
        </w:rPr>
        <w:noBreakHyphen/>
      </w:r>
      <w:r w:rsidR="00265121" w:rsidRPr="005B5059">
        <w:rPr>
          <w:b/>
        </w:rPr>
        <w:t>9</w:t>
      </w:r>
      <w:r w:rsidRPr="005B5059">
        <w:rPr>
          <w:b/>
        </w:rPr>
        <w:noBreakHyphen/>
      </w:r>
      <w:r w:rsidR="00265121" w:rsidRPr="005B5059">
        <w:rPr>
          <w:b/>
        </w:rPr>
        <w:t>160.</w:t>
      </w:r>
      <w:r w:rsidR="00265121" w:rsidRPr="005B5059">
        <w:t xml:space="preserve"> Construction of certain references in Code.</w:t>
      </w:r>
    </w:p>
    <w:p w:rsidR="005B5059" w:rsidRDefault="00265121"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5059">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5059" w:rsidRDefault="005B505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121" w:rsidRPr="005B5059">
        <w:t xml:space="preserve">: 1962 Code </w:t>
      </w:r>
      <w:r w:rsidRPr="005B5059">
        <w:t xml:space="preserve">Section </w:t>
      </w:r>
      <w:r w:rsidR="00265121" w:rsidRPr="005B5059">
        <w:t>32</w:t>
      </w:r>
      <w:r w:rsidRPr="005B5059">
        <w:noBreakHyphen/>
      </w:r>
      <w:r w:rsidR="00265121" w:rsidRPr="005B5059">
        <w:t xml:space="preserve">920.4; 1964 (53) 2078; 1993 Act No. 181, </w:t>
      </w:r>
      <w:r w:rsidRPr="005B5059">
        <w:t xml:space="preserve">Section </w:t>
      </w:r>
      <w:r w:rsidR="00265121" w:rsidRPr="005B5059">
        <w:t>1075.</w:t>
      </w:r>
    </w:p>
    <w:p w:rsidR="00F25049" w:rsidRPr="005B5059" w:rsidRDefault="00F25049" w:rsidP="005B5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5059" w:rsidSect="005B50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59" w:rsidRDefault="005B5059" w:rsidP="005B5059">
      <w:r>
        <w:separator/>
      </w:r>
    </w:p>
  </w:endnote>
  <w:endnote w:type="continuationSeparator" w:id="0">
    <w:p w:rsidR="005B5059" w:rsidRDefault="005B5059" w:rsidP="005B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9" w:rsidRPr="005B5059" w:rsidRDefault="005B5059" w:rsidP="005B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9" w:rsidRPr="005B5059" w:rsidRDefault="005B5059" w:rsidP="005B5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9" w:rsidRPr="005B5059" w:rsidRDefault="005B5059" w:rsidP="005B5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59" w:rsidRDefault="005B5059" w:rsidP="005B5059">
      <w:r>
        <w:separator/>
      </w:r>
    </w:p>
  </w:footnote>
  <w:footnote w:type="continuationSeparator" w:id="0">
    <w:p w:rsidR="005B5059" w:rsidRDefault="005B5059" w:rsidP="005B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9" w:rsidRPr="005B5059" w:rsidRDefault="005B5059" w:rsidP="005B5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9" w:rsidRPr="005B5059" w:rsidRDefault="005B5059" w:rsidP="005B5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9" w:rsidRPr="005B5059" w:rsidRDefault="005B5059" w:rsidP="005B5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21"/>
    <w:rsid w:val="00265121"/>
    <w:rsid w:val="005B50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09D91-3015-4757-B5D2-56F8B12D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6512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B5059"/>
    <w:pPr>
      <w:tabs>
        <w:tab w:val="center" w:pos="4680"/>
        <w:tab w:val="right" w:pos="9360"/>
      </w:tabs>
    </w:pPr>
  </w:style>
  <w:style w:type="character" w:customStyle="1" w:styleId="HeaderChar">
    <w:name w:val="Header Char"/>
    <w:basedOn w:val="DefaultParagraphFont"/>
    <w:link w:val="Header"/>
    <w:uiPriority w:val="99"/>
    <w:rsid w:val="005B5059"/>
  </w:style>
  <w:style w:type="paragraph" w:styleId="Footer">
    <w:name w:val="footer"/>
    <w:basedOn w:val="Normal"/>
    <w:link w:val="FooterChar"/>
    <w:uiPriority w:val="99"/>
    <w:unhideWhenUsed/>
    <w:rsid w:val="005B5059"/>
    <w:pPr>
      <w:tabs>
        <w:tab w:val="center" w:pos="4680"/>
        <w:tab w:val="right" w:pos="9360"/>
      </w:tabs>
    </w:pPr>
  </w:style>
  <w:style w:type="character" w:customStyle="1" w:styleId="FooterChar">
    <w:name w:val="Footer Char"/>
    <w:basedOn w:val="DefaultParagraphFont"/>
    <w:link w:val="Footer"/>
    <w:uiPriority w:val="99"/>
    <w:rsid w:val="005B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1975</Words>
  <Characters>11259</Characters>
  <Application>Microsoft Office Word</Application>
  <DocSecurity>0</DocSecurity>
  <Lines>93</Lines>
  <Paragraphs>26</Paragraphs>
  <ScaleCrop>false</ScaleCrop>
  <Company>Legislative Services Agency</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