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FD3">
        <w:t>CHAPTER 20</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3FD3">
        <w:t>South Carolina Intellectual Disability, Related Disabilities, Head Injuries, and Spinal Cord Injuries Act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254D" w:rsidRPr="00FE3FD3">
        <w:t xml:space="preserve"> 1</w:t>
      </w:r>
    </w:p>
    <w:p w:rsidR="00FE3FD3" w:rsidRP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3FD3">
        <w:t>General Provisions</w:t>
      </w:r>
      <w:bookmarkStart w:id="0" w:name="_GoBack"/>
      <w:bookmarkEnd w:id="0"/>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10.</w:t>
      </w:r>
      <w:r w:rsidR="004F254D" w:rsidRPr="00FE3FD3">
        <w:t xml:space="preserve"> Short title.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This chapter may be cited as the "South Carolina Intellectual Disability, Related Disabilities, Head Injuries, and Spinal Cord Injuries Act".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20.</w:t>
      </w:r>
      <w:r w:rsidR="004F254D" w:rsidRPr="00FE3FD3">
        <w:t xml:space="preserve"> Purpose of chapter.</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When persons with intellectual disability, related disabilities, head injuries, or spinal cord injuries cannot live in communities or with their families, the State shall provide quality care and treatment in the least restrictive environment practical.</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South Carolina recognizes the value of preventing intellectual disability, related disabilities, head injuries, and spinal cord injuries through education and research and supports efforts to this end.</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30.</w:t>
      </w:r>
      <w:r w:rsidR="004F254D" w:rsidRPr="00FE3FD3">
        <w:t xml:space="preserve"> Definitions.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As used in this chapter:</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lastRenderedPageBreak/>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(3) "Commission" means the South Carolina Commission on Disabilities and Special Needs, the policy</w:t>
      </w:r>
      <w:r w:rsidR="00FE3FD3" w:rsidRPr="00FE3FD3">
        <w:noBreakHyphen/>
      </w:r>
      <w:r w:rsidRPr="00FE3FD3">
        <w:t>making and governing body of the Department of Disabilities and Special Needs.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(6) "Department" means the South Carolina Department of Disabilities and Special Needs.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(7) "Director" means the South Carolina Director of the Department of Disabilities and Special Needs, the chief executive director appointed by the commission.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(8) "Disabilities and special needs services" are activities designed to achieve the results specified in an individual client's plan.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(9) "High risk infant" means a child less than thirty</w:t>
      </w:r>
      <w:r w:rsidR="00FE3FD3" w:rsidRPr="00FE3FD3">
        <w:noBreakHyphen/>
      </w:r>
      <w:r w:rsidRPr="00FE3FD3">
        <w:t>six months of age whose genetic, medical, or environmental history is predictive of a substantially greater risk for a developmental disability than that for the general population.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(10) "Least restrictive environment" means the surrounding circumstances that provide as little intrusion and disruption from the normal pattern of living as possible.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(12) "Intellectual disability" means significantly subaverage general intellectual functioning existing concurrently with deficits in adaptive behavior and manifested during the developmental period.</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(14) "Regional residential center" is a twenty</w:t>
      </w:r>
      <w:r w:rsidR="00FE3FD3" w:rsidRPr="00FE3FD3">
        <w:noBreakHyphen/>
      </w:r>
      <w:r w:rsidRPr="00FE3FD3">
        <w:t>four hour residential facility serving a multicounty area and designated by the department.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(15) "Related disability" is a severe, chronic condition found to be closely related to intellectual disability or to require treatment similar to that required for persons with intellectual disability and must meet the following conditions: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(b) It is manifested before twenty</w:t>
      </w:r>
      <w:r w:rsidR="00FE3FD3" w:rsidRPr="00FE3FD3">
        <w:noBreakHyphen/>
      </w:r>
      <w:r w:rsidRPr="00FE3FD3">
        <w:t>two years of age.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(c) It is likely to continue indefinitely.</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(d) It results in substantial functional limitations in three or more of the following areas of major life activity: self</w:t>
      </w:r>
      <w:r w:rsidR="00FE3FD3" w:rsidRPr="00FE3FD3">
        <w:noBreakHyphen/>
      </w:r>
      <w:r w:rsidRPr="00FE3FD3">
        <w:t>care, understanding and use of language, learning, mobility, self</w:t>
      </w:r>
      <w:r w:rsidR="00FE3FD3" w:rsidRPr="00FE3FD3">
        <w:noBreakHyphen/>
      </w:r>
      <w:r w:rsidRPr="00FE3FD3">
        <w:t>direction, and capacity for independent living.</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(16) "Residential programs" are services providing dwelling places to clients for an extended period of time with assistance for activities of daily living ranging from constant to intermittent supervision as required by the individual client's needs.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lastRenderedPageBreak/>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(18) "State capital improvement bonds" means bonds issued pursuant to Act 1377 of 1968.</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(19) "Department" shall mean the State Department of Administration as constituted pursuant to Chapter 11, Title 1.</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254D" w:rsidRPr="00FE3FD3">
        <w:t xml:space="preserve"> 3</w:t>
      </w:r>
    </w:p>
    <w:p w:rsidR="00FE3FD3" w:rsidRP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3FD3">
        <w:t>Organization and System for Delivery of Services</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210.</w:t>
      </w:r>
      <w:r w:rsidR="004F254D" w:rsidRPr="00FE3FD3">
        <w:t xml:space="preserve"> Creation of South Carolina Commission on Disabilities and Special Needs; membership; terms of office; removal; vacancies.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There is created the South Carolina Commission on Disabilities and Special Needs. The 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w:t>
      </w:r>
      <w:r w:rsidR="00FE3FD3" w:rsidRPr="00FE3FD3">
        <w:noBreakHyphen/>
      </w:r>
      <w:r w:rsidRPr="00FE3FD3">
        <w:t>3</w:t>
      </w:r>
      <w:r w:rsidR="00FE3FD3" w:rsidRPr="00FE3FD3">
        <w:noBreakHyphen/>
      </w:r>
      <w:r w:rsidRPr="00FE3FD3">
        <w:t>240. A vacancy may be filled by the Governor for the unexpired portion of the term.</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 xml:space="preserve">2, eff June 7, 2011; 2012 Act No. 222, </w:t>
      </w:r>
      <w:r w:rsidRPr="00FE3FD3">
        <w:t xml:space="preserve">Section </w:t>
      </w:r>
      <w:r w:rsidR="004F254D" w:rsidRPr="00FE3FD3">
        <w:t>13, eff June 7, 2012.</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Editor's Note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 xml:space="preserve">2012 Act No. 222, </w:t>
      </w:r>
      <w:r w:rsidR="00FE3FD3" w:rsidRPr="00FE3FD3">
        <w:t xml:space="preserve">Section </w:t>
      </w:r>
      <w:r w:rsidRPr="00FE3FD3">
        <w:t>15, provides as follows:</w:t>
      </w:r>
    </w:p>
    <w:p w:rsidR="00FE3FD3" w:rsidRP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3FD3">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220.</w:t>
      </w:r>
      <w:r w:rsidR="004F254D" w:rsidRPr="00FE3FD3">
        <w:t xml:space="preserve"> Duties of Commission; per diem; appointment of Director of Disabilities and Special Needs; advisory committees.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230.</w:t>
      </w:r>
      <w:r w:rsidR="004F254D" w:rsidRPr="00FE3FD3">
        <w:t xml:space="preserve"> Powers and duties of director.</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240.</w:t>
      </w:r>
      <w:r w:rsidR="004F254D" w:rsidRPr="00FE3FD3">
        <w:t xml:space="preserve"> Creation of Department of Disabilities and Special Needs; divisions.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There is created the South Carolina Department of Disabilities and Special Needs which has authority over all of the state's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250.</w:t>
      </w:r>
      <w:r w:rsidR="004F254D" w:rsidRPr="00FE3FD3">
        <w:t xml:space="preserve"> Powers and duties of Department.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255.</w:t>
      </w:r>
      <w:r w:rsidR="004F254D" w:rsidRPr="00FE3FD3">
        <w:t xml:space="preserve"> Ownership of property confirmed in Department of Disabilities and Special Needs; retention of subsequent sales proceeds.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The State Department of Administration shall cause to be executed and recorded an appropriate deed conveying the tract to the South Carolina Department of Disabilities and Special Needs.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(C) Proceeds of a subsequent sale of the tract that is the subject of this section may be retained by the South Carolina Department of Disabilities and Special Needs.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2003 Act No. 29, </w:t>
      </w:r>
      <w:r w:rsidRPr="00FE3FD3">
        <w:t xml:space="preserve">Section </w:t>
      </w:r>
      <w:r w:rsidR="004F254D" w:rsidRPr="00FE3FD3">
        <w:t xml:space="preserve">1, eff May 14, 2003;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260.</w:t>
      </w:r>
      <w:r w:rsidR="004F254D" w:rsidRPr="00FE3FD3">
        <w:t xml:space="preserve"> Research programs.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FE3FD3" w:rsidRPr="00FE3FD3">
        <w:noBreakHyphen/>
      </w:r>
      <w:r w:rsidRPr="00FE3FD3">
        <w:t>26</w:t>
      </w:r>
      <w:r w:rsidR="00FE3FD3" w:rsidRPr="00FE3FD3">
        <w:noBreakHyphen/>
      </w:r>
      <w:r w:rsidRPr="00FE3FD3">
        <w:t>180.</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1992 Act No. 366, </w:t>
      </w:r>
      <w:r w:rsidRPr="00FE3FD3">
        <w:t xml:space="preserve">Section </w:t>
      </w:r>
      <w:r w:rsidR="004F254D" w:rsidRPr="00FE3FD3">
        <w:t xml:space="preserve">2;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270.</w:t>
      </w:r>
      <w:r w:rsidR="004F254D" w:rsidRPr="00FE3FD3">
        <w:t xml:space="preserve"> Administration of federal funds.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is designated as the state's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"State Hospital Construction and Franchising Act".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280.</w:t>
      </w:r>
      <w:r w:rsidR="004F254D" w:rsidRPr="00FE3FD3">
        <w:t xml:space="preserve"> Contracts for expansion of service.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290.</w:t>
      </w:r>
      <w:r w:rsidR="004F254D" w:rsidRPr="00FE3FD3">
        <w:t xml:space="preserve"> Security guards; powers; bonds.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300.</w:t>
      </w:r>
      <w:r w:rsidR="004F254D" w:rsidRPr="00FE3FD3">
        <w:t xml:space="preserve"> Motor vehicle liability insurance for employees of department.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may acquire motor vehicle liability insurance for employees operating department vehicles or private vehicles in connection with their official departmental duties to protect against liability.</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310.</w:t>
      </w:r>
      <w:r w:rsidR="004F254D" w:rsidRPr="00FE3FD3">
        <w:t xml:space="preserve"> Sale of timber from forest lands; disposition of funds.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 xml:space="preserve">The department may sell timber from its forest lands with the proceeds from the sales to be deposited in the general fund of the State. Before a sale, the Department of Administration shall consult with the State </w:t>
      </w:r>
      <w:r w:rsidRPr="00FE3FD3">
        <w:lastRenderedPageBreak/>
        <w:t>Forester to determine the economic feasibility of the sale, and a sale must not be made without the approval of the department.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320.</w:t>
      </w:r>
      <w:r w:rsidR="004F254D" w:rsidRPr="00FE3FD3">
        <w:t xml:space="preserve"> Acceptance of gifts, etc. by department; policies and regulations.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330.</w:t>
      </w:r>
      <w:r w:rsidR="004F254D" w:rsidRPr="00FE3FD3">
        <w:t xml:space="preserve"> Granting of easements, permits, or rights</w:t>
      </w:r>
      <w:r w:rsidRPr="00FE3FD3">
        <w:noBreakHyphen/>
      </w:r>
      <w:r w:rsidR="004F254D" w:rsidRPr="00FE3FD3">
        <w:t>of</w:t>
      </w:r>
      <w:r w:rsidRPr="00FE3FD3">
        <w:noBreakHyphen/>
      </w:r>
      <w:r w:rsidR="004F254D" w:rsidRPr="00FE3FD3">
        <w:t>way by department.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may grant easements, permits, or rights</w:t>
      </w:r>
      <w:r w:rsidR="00FE3FD3" w:rsidRPr="00FE3FD3">
        <w:noBreakHyphen/>
      </w:r>
      <w:r w:rsidRPr="00FE3FD3">
        <w:t>of</w:t>
      </w:r>
      <w:r w:rsidR="00FE3FD3" w:rsidRPr="00FE3FD3">
        <w:noBreakHyphen/>
      </w:r>
      <w:r w:rsidRPr="00FE3FD3">
        <w:t>way on terms and conditions it considers to be in the best interest of the State, across, over, or under land held by the department for the construction of water, sewer, drainage, natural gas, telephone, telegraph, and electric power lines.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340.</w:t>
      </w:r>
      <w:r w:rsidR="004F254D" w:rsidRPr="00FE3FD3">
        <w:t xml:space="preserve"> Records and reports pertaining to client; confidentiality of information; waiver.</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350.</w:t>
      </w:r>
      <w:r w:rsidR="004F254D" w:rsidRPr="00FE3FD3">
        <w:t xml:space="preserve"> Reimbursement to State for its fiscal outlay on behalf of department; charge for services; hearing and review procedures; collection of claims.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 xml:space="preserve">(A) Reasonable reimbursement to the State for its fiscal outlay on behalf of services rendered by the department or any other agency authorized by the department to offer services to clients is a just obligation </w:t>
      </w:r>
      <w:r w:rsidRPr="00FE3FD3">
        <w:lastRenderedPageBreak/>
        <w:t>of the person with intellectual disability, a related disability, head injury, or spinal cord injury, his estate, or his parent or guardian under the conditions and terms provided in this section.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(E) The department may establish by regulation charges for other services it renders.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355.</w:t>
      </w:r>
      <w:r w:rsidR="004F254D" w:rsidRPr="00FE3FD3">
        <w:t xml:space="preserve"> Fee for Intermediate Care Facilities for persons with intellectual disability; proceeds to general fund.</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shall assess and collect a fee on all Intermediate Care Facilities for the persons with intellectual disability, as defined in Section 44</w:t>
      </w:r>
      <w:r w:rsidR="00FE3FD3" w:rsidRPr="00FE3FD3">
        <w:noBreakHyphen/>
      </w:r>
      <w:r w:rsidRPr="00FE3FD3">
        <w:t>7</w:t>
      </w:r>
      <w:r w:rsidR="00FE3FD3" w:rsidRPr="00FE3FD3">
        <w:noBreakHyphen/>
      </w:r>
      <w:r w:rsidRPr="00FE3FD3">
        <w:t>130(19). Providers holding licenses on these facilities shall pay to the department a fee equal to eight dollars and fifty cents a patient day in these facilities. The department shall pay all proceeds from the fee into the general fund of the State.</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1993 Act No. 164, Part II, </w:t>
      </w:r>
      <w:r w:rsidRPr="00FE3FD3">
        <w:t xml:space="preserve">Section </w:t>
      </w:r>
      <w:r w:rsidR="004F254D" w:rsidRPr="00FE3FD3">
        <w:t xml:space="preserve">17B; 1994 Act No. 497, Part II, </w:t>
      </w:r>
      <w:r w:rsidRPr="00FE3FD3">
        <w:t xml:space="preserve">Section </w:t>
      </w:r>
      <w:r w:rsidR="004F254D" w:rsidRPr="00FE3FD3">
        <w:t xml:space="preserve">14;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360.</w:t>
      </w:r>
      <w:r w:rsidR="004F254D" w:rsidRPr="00FE3FD3">
        <w:t xml:space="preserve"> Midlands Center, Coastal Center, Pee Dee Center, and Whitten Center designated as independent school districts.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The commission operates as the board of trustees for these districts for administrative purposes, including the receipt and expenditure of funds granted to these districts for any purpose.</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365.</w:t>
      </w:r>
      <w:r w:rsidR="004F254D" w:rsidRPr="00FE3FD3">
        <w:t xml:space="preserve"> Closing regional centers to be authorized by law.</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No regional center of the department may be closed except as authorized by the General Assembly by law in an enactment that specifies by name the regional center to be closed.</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2000 Act No. 343, </w:t>
      </w:r>
      <w:r w:rsidRPr="00FE3FD3">
        <w:t xml:space="preserve">Section </w:t>
      </w:r>
      <w:r w:rsidR="004F254D" w:rsidRPr="00FE3FD3">
        <w:t xml:space="preserve">1;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370.</w:t>
      </w:r>
      <w:r w:rsidR="004F254D" w:rsidRPr="00FE3FD3">
        <w:t xml:space="preserve"> Notification of applicant qualifying for services; county programs; training programs.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The department shall:</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(1) notify applicants when they have qualified under the provisions of this chapter;</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(2) establish standards of operation and service for county disabilities and special needs programs funded in part or in whole by state appropriations to the department or through other fiscal resources under its control;</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(3) review service plans submitted by county boards of disabilities and special needs and determine priorities for funding plans or portions of the plans subject to available funds;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(4) review county programs covered in this chapter;</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(5) offer consultation and direction to county boards;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(6) take other action not inconsistent with the law to promote a high quality of services to persons with intellectual disability, related disabilities, head injuries, or spinal cord injuries and their families.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375.</w:t>
      </w:r>
      <w:r w:rsidR="004F254D" w:rsidRPr="00FE3FD3">
        <w:t xml:space="preserve"> County boards of disabilities and special needs; establishment; recognition.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County boards of disabilities and special needs established before January 1, 1991, shall continue to exist, operate, and function as they existed on January 1, 1991, until created by ordinance pursuant to subsection (A).</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(D) A county board of disabilities and special needs is a public entity.</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(E) In Dorchester County, appointments made pursuant to this section are governed by the provisions of Act 512 of 1996.</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(F) In Georgetown County, appointments made pursuant to this section are governed by the provisions of Act 515 of 1996.</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1991 Act No. 32, </w:t>
      </w:r>
      <w:r w:rsidRPr="00FE3FD3">
        <w:t xml:space="preserve">Section </w:t>
      </w:r>
      <w:r w:rsidR="004F254D" w:rsidRPr="00FE3FD3">
        <w:t xml:space="preserve">1; 1992 Act No. 381,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378.</w:t>
      </w:r>
      <w:r w:rsidR="004F254D" w:rsidRPr="00FE3FD3">
        <w:t xml:space="preserve"> Composition of board; tenure.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county board of disabilities and special needs established pursuant to Section 44</w:t>
      </w:r>
      <w:r w:rsidR="00FE3FD3" w:rsidRPr="00FE3FD3">
        <w:noBreakHyphen/>
      </w:r>
      <w:r w:rsidRPr="00FE3FD3">
        <w:t>20</w:t>
      </w:r>
      <w:r w:rsidR="00FE3FD3" w:rsidRPr="00FE3FD3">
        <w:noBreakHyphen/>
      </w:r>
      <w:r w:rsidRPr="00FE3FD3">
        <w:t>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1991 Act No. 32, </w:t>
      </w:r>
      <w:r w:rsidRPr="00FE3FD3">
        <w:t xml:space="preserve">Section </w:t>
      </w:r>
      <w:r w:rsidR="004F254D" w:rsidRPr="00FE3FD3">
        <w:t xml:space="preserve">2;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380.</w:t>
      </w:r>
      <w:r w:rsidR="004F254D" w:rsidRPr="00FE3FD3">
        <w:t xml:space="preserve"> Funds for county boards of disabilities and special needs.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disabilities, head injuries, or spinal cord injuries.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 xml:space="preserve">(C) Subject to the approval of the department, county boards may seek state or federal funds administered by state agencies other than the department, funds from local governments or from private sources, or funds </w:t>
      </w:r>
      <w:r w:rsidRPr="00FE3FD3">
        <w:lastRenderedPageBreak/>
        <w:t>available from agencies of the federal government. The county boards may not apply directly to the General Assembly for funding or receive funds directly from the General Assembly.</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385.</w:t>
      </w:r>
      <w:r w:rsidR="004F254D" w:rsidRPr="00FE3FD3">
        <w:t xml:space="preserve"> Additional powers and duties of county boards of disabilities and special needs.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Subject to the provisions of this chapter and the regulations of the department each county disabilities and special needs board:</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 is the administrative, planning, coordinating, and service delivery body for county disabilities and special needs services funded in whole or in part by state appropriations to the department or funded from other sources under the department's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(2) shall submit an annual plan and projected budget to the department for approval and consideration of funding;</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(3) shall review and evaluate on at least an annual basis the county disabilities and special needs services provided pursuant to this chapter and report its findings and recommendations to the department;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(4) shall promote and accept local financial support for the county program from private and other lawful sources and promote public support from municipal and county sources;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(6) shall plan, arrange, implement, and monitor working agreements with other human service agencies, public and private, and with other educational and judicial agencies;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(8) shall represent the best interest of persons with intellectual disability, related disabilities, head injuries, or spinal cord injuries to the public, public officials, and other public or private organizations.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1991 Act No. 8,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390.</w:t>
      </w:r>
      <w:r w:rsidR="004F254D" w:rsidRPr="00FE3FD3">
        <w:t xml:space="preserve"> Initial intake and assessment service for person believed to be in need of services; service plans; residency requirements.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 xml:space="preserve">(A) In order to provide assistance to families and individuals the department shall provide an initial intake and assessment service to a person believed to be in need of services and who makes application for them. </w:t>
      </w:r>
      <w:r w:rsidRPr="00FE3FD3">
        <w:lastRenderedPageBreak/>
        <w:t>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or spinal cord injury or unless he is an infant at risk of a developmental disability and in need of the department's services.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(D) The applicant shall meet residency requirements in at least one of the following categories: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(1) The applicant or his spouse, parent, with or without legal custody, or legal guardian is domiciled in South Carolina.</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(2) The applicant or his spouse, parent, with or without legal custody, or legal guardian lives outside South Carolina but retains legal residency in this State and demonstrates to the department's satisfaction his intent to return to South Carolina.</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(3) The applicant or his spouse or parent, with or without legal custody, or legal guardian is a legal resident of a state which is an active member of the Interstate Compact on Mental Health and qualifies for services under it.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400.</w:t>
      </w:r>
      <w:r w:rsidR="004F254D" w:rsidRPr="00FE3FD3">
        <w:t xml:space="preserve"> Admission of person to services of Department for evaluation and diagnosis; form for application.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 xml:space="preserve">Upon the written request of the person, the person's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w:t>
      </w:r>
      <w:r w:rsidRPr="00FE3FD3">
        <w:lastRenderedPageBreak/>
        <w:t>section are subject to the same regulations and departmental policies as regular admissions. The department may prescribe the form of the written application for diagnostic services.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410.</w:t>
      </w:r>
      <w:r w:rsidR="004F254D" w:rsidRPr="00FE3FD3">
        <w:t xml:space="preserve"> Requirement for admission to services.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person who is determined to be eligible for services is subject to the following considerations regarding his order of admission to services and programs: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 relative need of the person for special training, supervision, treatment, or care;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(2) availability of services suitable to the needs of the applicant.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420.</w:t>
      </w:r>
      <w:r w:rsidR="004F254D" w:rsidRPr="00FE3FD3">
        <w:t xml:space="preserve"> Designation of service or program in which client is placed.</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director or his designee may designate the service or program in which a client is placed. The appropriate services and programs must be determined by the evaluation and assessment of the needs, interests, and goals of the client.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430.</w:t>
      </w:r>
      <w:r w:rsidR="004F254D" w:rsidRPr="00FE3FD3">
        <w:t xml:space="preserve"> Final authority over applicant eligibility.</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director or his designee has the final authority over applicant eligibility, determination, or services and admission order, subject to policies adopted by the commission.</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440.</w:t>
      </w:r>
      <w:r w:rsidR="004F254D" w:rsidRPr="00FE3FD3">
        <w:t xml:space="preserve"> Admission of client upon request of parent, spouse, lawful custodian or legal guardian, or upon request of applicant.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department's services if the person is twenty</w:t>
      </w:r>
      <w:r w:rsidR="00FE3FD3" w:rsidRPr="00FE3FD3">
        <w:noBreakHyphen/>
      </w:r>
      <w:r w:rsidRPr="00FE3FD3">
        <w:t>one years of age or over and competent to make the decision. The department shall prescribe the form of the application for services.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450.</w:t>
      </w:r>
      <w:r w:rsidR="004F254D" w:rsidRPr="00FE3FD3">
        <w:t xml:space="preserve"> Proceedings for involuntary admission; petition; hearing; service of notice; guardian ad litem; right to counsel; report; termination of proceedings; order of admission; appeal; confinement in jail prohibited.</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Proceedings for the involuntary admission of a person with intellectual disability or a related disability to the services of the department may be initiated by the filing of a verified petition with the probate or the family court by:</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(1) the spouse;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(2) a relative;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(3) the parents;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(4) a parent with legal custody;</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(5) the legal guardian of the person;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(6) the person in charge of a public or private institution in which the individual is residing at the time;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(7) the director of the county department of social services of the county in which the person resides; or</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r>
      <w:r w:rsidRPr="00FE3FD3">
        <w:tab/>
        <w:t>(8) a solicitor or an assistant solicitor responsible for the criminal prosecution pursuant to Section 44</w:t>
      </w:r>
      <w:r w:rsidR="00FE3FD3" w:rsidRPr="00FE3FD3">
        <w:noBreakHyphen/>
      </w:r>
      <w:r w:rsidRPr="00FE3FD3">
        <w:t>23</w:t>
      </w:r>
      <w:r w:rsidR="00FE3FD3" w:rsidRPr="00FE3FD3">
        <w:noBreakHyphen/>
      </w:r>
      <w:r w:rsidRPr="00FE3FD3">
        <w:t>430(2).</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1997 Act No. 52, </w:t>
      </w:r>
      <w:r w:rsidRPr="00FE3FD3">
        <w:t xml:space="preserve">Section </w:t>
      </w:r>
      <w:r w:rsidR="004F254D" w:rsidRPr="00FE3FD3">
        <w:t xml:space="preserve">1;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460.</w:t>
      </w:r>
      <w:r w:rsidR="004F254D" w:rsidRPr="00FE3FD3">
        <w:t xml:space="preserve"> Discharge of client; detention of voluntarily admitted client; venue for judicial admission; protective custody for client.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When a client voluntarily admitted requests discharge or the person upon whose application the client was admitted to the department's services requests discharge in writing, the client may be detained by the department for no more than ninety</w:t>
      </w:r>
      <w:r w:rsidR="00FE3FD3" w:rsidRPr="00FE3FD3">
        <w:noBreakHyphen/>
      </w:r>
      <w:r w:rsidRPr="00FE3FD3">
        <w:t>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470.</w:t>
      </w:r>
      <w:r w:rsidR="004F254D" w:rsidRPr="00FE3FD3">
        <w:t xml:space="preserve"> Return of nonresident person with intellectual disability or related disability to agency of state of his residency; reciprocal agreements with other states; detention of person returned by out</w:t>
      </w:r>
      <w:r w:rsidRPr="00FE3FD3">
        <w:noBreakHyphen/>
      </w:r>
      <w:r w:rsidR="004F254D" w:rsidRPr="00FE3FD3">
        <w:t>of</w:t>
      </w:r>
      <w:r w:rsidRPr="00FE3FD3">
        <w:noBreakHyphen/>
      </w:r>
      <w:r w:rsidR="004F254D" w:rsidRPr="00FE3FD3">
        <w:t>state agency; expenses.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The department may return a nonresident person with intellectual disability or a related disability admitted to a service or program in this State to the proper agency of the state of his residence.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(C) The department may detain a person with intellectual disability or a related disability returned to this State from the state of his commitment for not more than ninety</w:t>
      </w:r>
      <w:r w:rsidR="00FE3FD3" w:rsidRPr="00FE3FD3">
        <w:noBreakHyphen/>
      </w:r>
      <w:r w:rsidRPr="00FE3FD3">
        <w:t>six hours pending order of the court in commitment proceedings in this State.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480.</w:t>
      </w:r>
      <w:r w:rsidR="004F254D" w:rsidRPr="00FE3FD3">
        <w:t xml:space="preserve"> Placement of client out of home; payment for services.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490.</w:t>
      </w:r>
      <w:r w:rsidR="004F254D" w:rsidRPr="00FE3FD3">
        <w:t xml:space="preserve"> Placement of client in employment situation; sheltered employment and training programs; compensation of clients.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The department may operate sheltered employment and training programs at its various facilities and in communities and may pay clients employed in these settings from earnings of the program or from other funds available for this purpose.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(C) Clients who receive job training and employment services from the department must be compensated in accordance with applicable state and federal laws and regulations.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500.</w:t>
      </w:r>
      <w:r w:rsidR="004F254D" w:rsidRPr="00FE3FD3">
        <w:t xml:space="preserve"> Order of confinement for client.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FE3FD3" w:rsidRPr="00FE3FD3">
        <w:noBreakHyphen/>
      </w:r>
      <w:r w:rsidRPr="00FE3FD3">
        <w:t>four hours and to return him or cause him to be returned to the place designated by the director or his designee.</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510.</w:t>
      </w:r>
      <w:r w:rsidR="004F254D" w:rsidRPr="00FE3FD3">
        <w:t xml:space="preserve"> Attendance of client in community based public school classes.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Placement of a person with intellectual disability, a related disability, head injury, or spinal cord injury in a program of the department does not preclude his attendance in community</w:t>
      </w:r>
      <w:r w:rsidR="00FE3FD3" w:rsidRPr="00FE3FD3">
        <w:noBreakHyphen/>
      </w:r>
      <w:r w:rsidRPr="00FE3FD3">
        <w:t>based public school classes when the individual qualifies for the classes.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254D" w:rsidRPr="00FE3FD3">
        <w:t xml:space="preserve"> 5</w:t>
      </w:r>
    </w:p>
    <w:p w:rsidR="00FE3FD3" w:rsidRP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3FD3">
        <w:t>Licensure and Regulation of Facilities and Programs</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710.</w:t>
      </w:r>
      <w:r w:rsidR="004F254D" w:rsidRPr="00FE3FD3">
        <w:t xml:space="preserve"> Licensing of facilities and programs.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No day program in part or in full for the care, training, or treatment of a person with intellectual disability, a related disability, head injury,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720.</w:t>
      </w:r>
      <w:r w:rsidR="004F254D" w:rsidRPr="00FE3FD3">
        <w:t xml:space="preserve"> Minimum standards of operation and license programs.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shall establish minimum standards of operation and license programs provided for in "Facilities and Programs must be Licensed".</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730.</w:t>
      </w:r>
      <w:r w:rsidR="004F254D" w:rsidRPr="00FE3FD3">
        <w:t xml:space="preserve"> Criteria for issuance of license.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In determining whether a license may be issued, the department shall consider if the program for which the license is applied conforms with the local and state service plans and if the proposed location conforms to use.</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740.</w:t>
      </w:r>
      <w:r w:rsidR="004F254D" w:rsidRPr="00FE3FD3">
        <w:t xml:space="preserve"> Restrictions as to services; number of clients; form of application for license; term of license; license as not transferrable.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750.</w:t>
      </w:r>
      <w:r w:rsidR="004F254D" w:rsidRPr="00FE3FD3">
        <w:t xml:space="preserve"> Inspection of facilities; filing copy of bylaws, regulations, and rates of charges; inspection of records.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760.</w:t>
      </w:r>
      <w:r w:rsidR="004F254D" w:rsidRPr="00FE3FD3">
        <w:t xml:space="preserve"> Disclosure of inspections; protection of names of clients.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Information received by the department through licensing inspections or as otherwise authorized may be disclosed publicly upon written request to the department. The reports may not identify individuals receiving services from the department.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770.</w:t>
      </w:r>
      <w:r w:rsidR="004F254D" w:rsidRPr="00FE3FD3">
        <w:t xml:space="preserve"> Denial, suspension, or revocation of license; grounds.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shall deny, suspend, or revoke a license on any of the following grounds: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 failure to establish or maintain proper standards of care and service as prescribed by the department;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(2) conduct or practices detrimental to the health or safety of residents or employees of the day program. This item does not apply to healing practices authorized by law;</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(3) violation of the provisions of this article or regulations promulgated under it.</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780.</w:t>
      </w:r>
      <w:r w:rsidR="004F254D" w:rsidRPr="00FE3FD3">
        <w:t xml:space="preserve"> Notifying operator of program of deficiencies; time for correction; notice of impending denial, suspension, or revocation of license; exception for immediate threat.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790.</w:t>
      </w:r>
      <w:r w:rsidR="004F254D" w:rsidRPr="00FE3FD3">
        <w:t xml:space="preserve"> Promulgation of regulations governing hearings.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800.</w:t>
      </w:r>
      <w:r w:rsidR="004F254D" w:rsidRPr="00FE3FD3">
        <w:t xml:space="preserve"> Appeal of decision concerning deficiencies and licenses.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900.</w:t>
      </w:r>
      <w:r w:rsidR="004F254D" w:rsidRPr="00FE3FD3">
        <w:t xml:space="preserve"> Injunctions; sufficiency of complaint; fines and penalties.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w:t>
      </w:r>
      <w:r w:rsidRPr="00FE3FD3">
        <w:lastRenderedPageBreak/>
        <w:t>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1000.</w:t>
      </w:r>
      <w:r w:rsidR="004F254D" w:rsidRPr="00FE3FD3">
        <w:t xml:space="preserve"> Licensing by department to be done in conjunction with licensing by agency having responsibility outside the department's jurisdiction; cooperative agreements.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254D" w:rsidRPr="00FE3FD3">
        <w:t xml:space="preserve"> 7</w:t>
      </w:r>
    </w:p>
    <w:p w:rsidR="00FE3FD3" w:rsidRP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3FD3">
        <w:t>Capital Improvements for Disabilities and Special Needs</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1110.</w:t>
      </w:r>
      <w:r w:rsidR="004F254D" w:rsidRPr="00FE3FD3">
        <w:t xml:space="preserve"> Department's authority as to state's disabilities and special needs services and programs.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department has authority for all of the state's disabilities and special needs services and programs.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1120.</w:t>
      </w:r>
      <w:r w:rsidR="004F254D" w:rsidRPr="00FE3FD3">
        <w:t xml:space="preserve"> Raising of money for construction of improvements.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commission may raise monies for the construction of improvements under the terms and conditions of this article.</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1130.</w:t>
      </w:r>
      <w:r w:rsidR="004F254D" w:rsidRPr="00FE3FD3">
        <w:t xml:space="preserve"> Limitation on amount of state capital improvement bonds.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aggregate of the outstanding principal amounts of state capital improvement bonds issued for the commission may not exceed twenty million dollars.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1140.</w:t>
      </w:r>
      <w:r w:rsidR="004F254D" w:rsidRPr="00FE3FD3">
        <w:t xml:space="preserve"> Improvements for residential regional center or community facility; application.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If the commission determines that improvements are required for a residential regional center or community facility, it may make application for them to the State Fiscal Accountability Authority or Department of Administration, as appropriate. The application must contain:</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(1) a description of the improvements sought and their estimated cost;</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(2) the number of paying clients receiving services from the department, the amount of fees received from the clients during the preceding fiscal year, and the estimated amount to be received from them during the next succeeding fiscal year;</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(3) the revenues derived from the paying clients during the preceding three fiscal years;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(4) a suggested maturity schedule, which may not exceed twenty years, for the repayment of monies to be made available to the commission for state capital improvement bonds;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(5) a statement showing the debt service requirements of other outstanding obligations.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1150.</w:t>
      </w:r>
      <w:r w:rsidR="004F254D" w:rsidRPr="00FE3FD3">
        <w:t xml:space="preserve"> Powers and duties concerning application for improvements.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The State Fiscal Accountability Authority or Department of Administration, as appropriate,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FE3FD3" w:rsidRPr="00FE3FD3">
        <w:noBreakHyphen/>
      </w:r>
      <w:r w:rsidRPr="00FE3FD3">
        <w:t>five percent of the aggregate principal and interest requirement of all outstanding obligations and all obligations to be incurred by the commission.</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1160.</w:t>
      </w:r>
      <w:r w:rsidR="004F254D" w:rsidRPr="00FE3FD3">
        <w:t xml:space="preserve"> Use of monies derived from revenues.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Upon receiving the approval of the State Fiscal Accountability Authority or Department of Administration, as appropriate, the commission shall obligate itself to apply all monies derived from its revenues to the payment of the principal and interest of its outstanding obligations and those to be issued and to deliver to the board its obligations.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54D" w:rsidRPr="00FE3FD3">
        <w:t xml:space="preserve">: 1990 Act No. 496, </w:t>
      </w:r>
      <w:r w:rsidRPr="00FE3FD3">
        <w:t xml:space="preserve">Section </w:t>
      </w:r>
      <w:r w:rsidR="004F254D" w:rsidRPr="00FE3FD3">
        <w:t xml:space="preserve">1; 1993 Act No. 181, </w:t>
      </w:r>
      <w:r w:rsidRPr="00FE3FD3">
        <w:t xml:space="preserve">Section </w:t>
      </w:r>
      <w:r w:rsidR="004F254D" w:rsidRPr="00FE3FD3">
        <w:t xml:space="preserve">1078; 2011 Act No. 47, </w:t>
      </w:r>
      <w:r w:rsidRPr="00FE3FD3">
        <w:t xml:space="preserve">Section </w:t>
      </w:r>
      <w:r w:rsidR="004F254D" w:rsidRPr="00FE3FD3">
        <w:t>2, eff June 7, 2011.</w:t>
      </w:r>
    </w:p>
    <w:p w:rsidR="00FE3FD3" w:rsidRP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rPr>
          <w:b/>
        </w:rPr>
        <w:t xml:space="preserve">SECTION </w:t>
      </w:r>
      <w:r w:rsidR="004F254D" w:rsidRPr="00FE3FD3">
        <w:rPr>
          <w:b/>
        </w:rPr>
        <w:t>44</w:t>
      </w:r>
      <w:r w:rsidRPr="00FE3FD3">
        <w:rPr>
          <w:b/>
        </w:rPr>
        <w:noBreakHyphen/>
      </w:r>
      <w:r w:rsidR="004F254D" w:rsidRPr="00FE3FD3">
        <w:rPr>
          <w:b/>
        </w:rPr>
        <w:t>20</w:t>
      </w:r>
      <w:r w:rsidRPr="00FE3FD3">
        <w:rPr>
          <w:b/>
        </w:rPr>
        <w:noBreakHyphen/>
      </w:r>
      <w:r w:rsidR="004F254D" w:rsidRPr="00FE3FD3">
        <w:rPr>
          <w:b/>
        </w:rPr>
        <w:t>1170.</w:t>
      </w:r>
      <w:r w:rsidR="004F254D" w:rsidRPr="00FE3FD3">
        <w:t xml:space="preserve"> Special funds; disposition of revenues; withdrawal of funds.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w:t>
      </w:r>
    </w:p>
    <w:p w:rsidR="00FE3FD3" w:rsidRDefault="004F254D"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3FD3">
        <w:tab/>
        <w:t>(B)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commission to withdraw the excess and apply it to improvements that have received the approval of the authority or department,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3FD3" w:rsidRDefault="00FE3FD3"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54D" w:rsidRPr="00FE3FD3">
        <w:t xml:space="preserve">: 1990 Act No. 496, </w:t>
      </w:r>
      <w:r w:rsidRPr="00FE3FD3">
        <w:t xml:space="preserve">Section </w:t>
      </w:r>
      <w:r w:rsidR="004F254D" w:rsidRPr="00FE3FD3">
        <w:t xml:space="preserve">1; 1993 Act No. 164, Part II, </w:t>
      </w:r>
      <w:r w:rsidRPr="00FE3FD3">
        <w:t xml:space="preserve">Section </w:t>
      </w:r>
      <w:r w:rsidR="004F254D" w:rsidRPr="00FE3FD3">
        <w:t xml:space="preserve">3; 1993 Act No. 181, </w:t>
      </w:r>
      <w:r w:rsidRPr="00FE3FD3">
        <w:t xml:space="preserve">Section </w:t>
      </w:r>
      <w:r w:rsidR="004F254D" w:rsidRPr="00FE3FD3">
        <w:t xml:space="preserve">1078; 1994 Act No. 497, Part II, </w:t>
      </w:r>
      <w:r w:rsidRPr="00FE3FD3">
        <w:t xml:space="preserve">Section </w:t>
      </w:r>
      <w:r w:rsidR="004F254D" w:rsidRPr="00FE3FD3">
        <w:t xml:space="preserve">5; 2011 Act No. 47, </w:t>
      </w:r>
      <w:r w:rsidRPr="00FE3FD3">
        <w:t xml:space="preserve">Section </w:t>
      </w:r>
      <w:r w:rsidR="004F254D" w:rsidRPr="00FE3FD3">
        <w:t>2, eff June 7, 2011.</w:t>
      </w:r>
    </w:p>
    <w:p w:rsidR="00F25049" w:rsidRPr="00FE3FD3" w:rsidRDefault="00F25049" w:rsidP="00FE3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3FD3" w:rsidSect="00FE3F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FD3" w:rsidRDefault="00FE3FD3" w:rsidP="00FE3FD3">
      <w:r>
        <w:separator/>
      </w:r>
    </w:p>
  </w:endnote>
  <w:endnote w:type="continuationSeparator" w:id="0">
    <w:p w:rsidR="00FE3FD3" w:rsidRDefault="00FE3FD3" w:rsidP="00FE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D3" w:rsidRPr="00FE3FD3" w:rsidRDefault="00FE3FD3" w:rsidP="00FE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D3" w:rsidRPr="00FE3FD3" w:rsidRDefault="00FE3FD3" w:rsidP="00FE3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D3" w:rsidRPr="00FE3FD3" w:rsidRDefault="00FE3FD3" w:rsidP="00FE3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FD3" w:rsidRDefault="00FE3FD3" w:rsidP="00FE3FD3">
      <w:r>
        <w:separator/>
      </w:r>
    </w:p>
  </w:footnote>
  <w:footnote w:type="continuationSeparator" w:id="0">
    <w:p w:rsidR="00FE3FD3" w:rsidRDefault="00FE3FD3" w:rsidP="00FE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D3" w:rsidRPr="00FE3FD3" w:rsidRDefault="00FE3FD3" w:rsidP="00FE3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D3" w:rsidRPr="00FE3FD3" w:rsidRDefault="00FE3FD3" w:rsidP="00FE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D3" w:rsidRPr="00FE3FD3" w:rsidRDefault="00FE3FD3" w:rsidP="00FE3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4D"/>
    <w:rsid w:val="004F254D"/>
    <w:rsid w:val="00F25049"/>
    <w:rsid w:val="00FE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548D5-2314-4BC6-84DF-C2BA8F1D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F254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E3FD3"/>
    <w:pPr>
      <w:tabs>
        <w:tab w:val="center" w:pos="4680"/>
        <w:tab w:val="right" w:pos="9360"/>
      </w:tabs>
    </w:pPr>
  </w:style>
  <w:style w:type="character" w:customStyle="1" w:styleId="HeaderChar">
    <w:name w:val="Header Char"/>
    <w:basedOn w:val="DefaultParagraphFont"/>
    <w:link w:val="Header"/>
    <w:uiPriority w:val="99"/>
    <w:rsid w:val="00FE3FD3"/>
  </w:style>
  <w:style w:type="paragraph" w:styleId="Footer">
    <w:name w:val="footer"/>
    <w:basedOn w:val="Normal"/>
    <w:link w:val="FooterChar"/>
    <w:uiPriority w:val="99"/>
    <w:unhideWhenUsed/>
    <w:rsid w:val="00FE3FD3"/>
    <w:pPr>
      <w:tabs>
        <w:tab w:val="center" w:pos="4680"/>
        <w:tab w:val="right" w:pos="9360"/>
      </w:tabs>
    </w:pPr>
  </w:style>
  <w:style w:type="character" w:customStyle="1" w:styleId="FooterChar">
    <w:name w:val="Footer Char"/>
    <w:basedOn w:val="DefaultParagraphFont"/>
    <w:link w:val="Footer"/>
    <w:uiPriority w:val="99"/>
    <w:rsid w:val="00FE3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10042</Words>
  <Characters>57245</Characters>
  <Application>Microsoft Office Word</Application>
  <DocSecurity>0</DocSecurity>
  <Lines>477</Lines>
  <Paragraphs>134</Paragraphs>
  <ScaleCrop>false</ScaleCrop>
  <Company>Legislative Services Agency</Company>
  <LinksUpToDate>false</LinksUpToDate>
  <CharactersWithSpaces>67153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2021-09-30T19:16:00Z</dcterms:modified>
</cp:coreProperties>
</file>