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10AF">
        <w:t>CHAPTER 74</w:t>
      </w:r>
    </w:p>
    <w:p w:rsidR="004810AF" w:rsidRP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10AF">
        <w:t>Medical Radiation Health and Safety Act</w:t>
      </w:r>
      <w:bookmarkStart w:id="0" w:name="_GoBack"/>
      <w:bookmarkEnd w:id="0"/>
    </w:p>
    <w:p w:rsidR="004810AF" w:rsidRP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rPr>
          <w:b/>
        </w:rPr>
        <w:t xml:space="preserve">SECTION </w:t>
      </w:r>
      <w:r w:rsidR="00FE1DA7" w:rsidRPr="004810AF">
        <w:rPr>
          <w:b/>
        </w:rPr>
        <w:t>44</w:t>
      </w:r>
      <w:r w:rsidRPr="004810AF">
        <w:rPr>
          <w:b/>
        </w:rPr>
        <w:noBreakHyphen/>
      </w:r>
      <w:r w:rsidR="00FE1DA7" w:rsidRPr="004810AF">
        <w:rPr>
          <w:b/>
        </w:rPr>
        <w:t>74</w:t>
      </w:r>
      <w:r w:rsidRPr="004810AF">
        <w:rPr>
          <w:b/>
        </w:rPr>
        <w:noBreakHyphen/>
      </w:r>
      <w:r w:rsidR="00FE1DA7" w:rsidRPr="004810AF">
        <w:rPr>
          <w:b/>
        </w:rPr>
        <w:t>10.</w:t>
      </w:r>
      <w:r w:rsidR="00FE1DA7" w:rsidRPr="004810AF">
        <w:t xml:space="preserve"> Short title.</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This chapter may be cited as the "Medical Radiation Health and Safety Act".</w:t>
      </w:r>
    </w:p>
    <w:p w:rsid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0AF" w:rsidRP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DA7" w:rsidRPr="004810AF">
        <w:t xml:space="preserve">: 1999 Act No. 101, </w:t>
      </w:r>
      <w:r w:rsidRPr="004810AF">
        <w:t xml:space="preserve">Section </w:t>
      </w:r>
      <w:r w:rsidR="00FE1DA7" w:rsidRPr="004810AF">
        <w:t>1.</w:t>
      </w:r>
    </w:p>
    <w:p w:rsidR="004810AF" w:rsidRP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rPr>
          <w:b/>
        </w:rPr>
        <w:t xml:space="preserve">SECTION </w:t>
      </w:r>
      <w:r w:rsidR="00FE1DA7" w:rsidRPr="004810AF">
        <w:rPr>
          <w:b/>
        </w:rPr>
        <w:t>44</w:t>
      </w:r>
      <w:r w:rsidRPr="004810AF">
        <w:rPr>
          <w:b/>
        </w:rPr>
        <w:noBreakHyphen/>
      </w:r>
      <w:r w:rsidR="00FE1DA7" w:rsidRPr="004810AF">
        <w:rPr>
          <w:b/>
        </w:rPr>
        <w:t>74</w:t>
      </w:r>
      <w:r w:rsidRPr="004810AF">
        <w:rPr>
          <w:b/>
        </w:rPr>
        <w:noBreakHyphen/>
      </w:r>
      <w:r w:rsidR="00FE1DA7" w:rsidRPr="004810AF">
        <w:rPr>
          <w:b/>
        </w:rPr>
        <w:t>20.</w:t>
      </w:r>
      <w:r w:rsidR="00FE1DA7" w:rsidRPr="004810AF">
        <w:t xml:space="preserve"> Definitions.</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As used in this chapter:</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(1) "Board" means the board of the South Carolina Radiation Quality Standards Association.</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(2) "Certificate"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(3) "Licensed practitioner" means a person licensed to practice medicine, dentistry, podiatry, chiropractic, or osteopathy in this State.</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(4) "Limited practice radiographer" means a person who conducts diagnostic radiology exams limited to the performance of specific procedures or applications of ionizing radiation to specific parts of the human body.</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(5) "Limited chest radiographer" means a person who conducts diagnostic radiography exams of the chest only, not to include mammography.</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(6) "Nuclear medicine technologist" means a person, other than a licensed practitioner, who prepares and administers radiopharmaceutical agents to humans for diagnostic and therapeutic purposes.</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(7) "Podiatric limited practice radiographer" means a person who conducts diagnostic radiology exams limited to the performance of specific procedures or applications of ionizing radiation to specific parts of the human body, working under the supervision of a licensed podiatrist.</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(8) "Radiation therapist" means a person, other than a licensed practitioner, who applies radiation to humans for therapeutic purposes.</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(9) "Radiographer" means a person, other than a licensed practitioner, who applies radiation to humans for diagnostic purposes including, but not limited to, mammography, cardiovascular</w:t>
      </w:r>
      <w:r w:rsidR="004810AF" w:rsidRPr="004810AF">
        <w:noBreakHyphen/>
      </w:r>
      <w:r w:rsidRPr="004810AF">
        <w:t>interventional technology, and computed tomography.</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(10) "Radiologic technologist"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(11) "Direct supervision" means a certified radiographer who:</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r>
      <w:r w:rsidRPr="004810AF">
        <w:tab/>
        <w:t>(a) reviews the procedure in relation to the student's achievement;</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r>
      <w:r w:rsidRPr="004810AF">
        <w:tab/>
        <w:t>(b) evaluates the condition of the patient in relation to the student's knowledge;</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r>
      <w:r w:rsidRPr="004810AF">
        <w:tab/>
        <w:t>(c) is present during the conduct of the procedure;</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r>
      <w:r w:rsidRPr="004810AF">
        <w:tab/>
        <w:t>(d) reviews and approves the procedure; and</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r>
      <w:r w:rsidRPr="004810AF">
        <w:tab/>
        <w:t>(e) is present during student performance of any repeat of any unsatisfactory radiograph.</w:t>
      </w:r>
    </w:p>
    <w:p w:rsid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0AF" w:rsidRP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DA7" w:rsidRPr="004810AF">
        <w:t xml:space="preserve">: 1999 Act No. 101, </w:t>
      </w:r>
      <w:r w:rsidRPr="004810AF">
        <w:t xml:space="preserve">Section </w:t>
      </w:r>
      <w:r w:rsidR="00FE1DA7" w:rsidRPr="004810AF">
        <w:t>1.</w:t>
      </w:r>
    </w:p>
    <w:p w:rsidR="004810AF" w:rsidRP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rPr>
          <w:b/>
        </w:rPr>
        <w:t xml:space="preserve">SECTION </w:t>
      </w:r>
      <w:r w:rsidR="00FE1DA7" w:rsidRPr="004810AF">
        <w:rPr>
          <w:b/>
        </w:rPr>
        <w:t>44</w:t>
      </w:r>
      <w:r w:rsidRPr="004810AF">
        <w:rPr>
          <w:b/>
        </w:rPr>
        <w:noBreakHyphen/>
      </w:r>
      <w:r w:rsidR="00FE1DA7" w:rsidRPr="004810AF">
        <w:rPr>
          <w:b/>
        </w:rPr>
        <w:t>74</w:t>
      </w:r>
      <w:r w:rsidRPr="004810AF">
        <w:rPr>
          <w:b/>
        </w:rPr>
        <w:noBreakHyphen/>
      </w:r>
      <w:r w:rsidR="00FE1DA7" w:rsidRPr="004810AF">
        <w:rPr>
          <w:b/>
        </w:rPr>
        <w:t>30.</w:t>
      </w:r>
      <w:r w:rsidR="00FE1DA7" w:rsidRPr="004810AF">
        <w:t xml:space="preserve"> Prohibited conduct.</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(B) No person knowingly may employ or designate as a radiologic technologist a person who does not hold a certificate issued by the South Carolina Radiation Quality Standards Association.</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lastRenderedPageBreak/>
        <w:tab/>
        <w:t>(C)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(D) No person who is not certified by the South Carolina Radiation Quality Standards Association shall take, use, or exhibit the title of "limited practice radiographer", "podiatric limited practice radiographer", "limited chest radiographer", "radiographer", "radiation therapist", or "nuclear medicine technologist", or any other title, sign, display, or declaration that tends to lead the public to believe that the person is authorized to apply ionizing radiation on humans for diagnostic or therapeutic purposes.</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(E) No person, other than a licensed practitioner, may operate any x</w:t>
      </w:r>
      <w:r w:rsidR="004810AF" w:rsidRPr="004810AF">
        <w:noBreakHyphen/>
      </w:r>
      <w:r w:rsidRPr="004810AF">
        <w:t>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w:t>
      </w:r>
    </w:p>
    <w:p w:rsid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0AF" w:rsidRP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DA7" w:rsidRPr="004810AF">
        <w:t xml:space="preserve">: 1999 Act No. 101, </w:t>
      </w:r>
      <w:r w:rsidRPr="004810AF">
        <w:t xml:space="preserve">Section </w:t>
      </w:r>
      <w:r w:rsidR="00FE1DA7" w:rsidRPr="004810AF">
        <w:t>1.</w:t>
      </w:r>
    </w:p>
    <w:p w:rsidR="004810AF" w:rsidRP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rPr>
          <w:b/>
        </w:rPr>
        <w:t xml:space="preserve">SECTION </w:t>
      </w:r>
      <w:r w:rsidR="00FE1DA7" w:rsidRPr="004810AF">
        <w:rPr>
          <w:b/>
        </w:rPr>
        <w:t>44</w:t>
      </w:r>
      <w:r w:rsidRPr="004810AF">
        <w:rPr>
          <w:b/>
        </w:rPr>
        <w:noBreakHyphen/>
      </w:r>
      <w:r w:rsidR="00FE1DA7" w:rsidRPr="004810AF">
        <w:rPr>
          <w:b/>
        </w:rPr>
        <w:t>74</w:t>
      </w:r>
      <w:r w:rsidRPr="004810AF">
        <w:rPr>
          <w:b/>
        </w:rPr>
        <w:noBreakHyphen/>
      </w:r>
      <w:r w:rsidR="00FE1DA7" w:rsidRPr="004810AF">
        <w:rPr>
          <w:b/>
        </w:rPr>
        <w:t>40.</w:t>
      </w:r>
      <w:r w:rsidR="00FE1DA7" w:rsidRPr="004810AF">
        <w:t xml:space="preserve"> Certification requirements; certification without examination; chapter construction.</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(B) Nothing in this chapter limits, enlarges, or affects the practice of a licensed practitioner.</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w:t>
      </w:r>
    </w:p>
    <w:p w:rsid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0AF" w:rsidRP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DA7" w:rsidRPr="004810AF">
        <w:t xml:space="preserve">: 1999 Act No. 101, </w:t>
      </w:r>
      <w:r w:rsidRPr="004810AF">
        <w:t xml:space="preserve">Section </w:t>
      </w:r>
      <w:r w:rsidR="00FE1DA7" w:rsidRPr="004810AF">
        <w:t>1.</w:t>
      </w:r>
    </w:p>
    <w:p w:rsidR="004810AF" w:rsidRP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rPr>
          <w:b/>
        </w:rPr>
        <w:t xml:space="preserve">SECTION </w:t>
      </w:r>
      <w:r w:rsidR="00FE1DA7" w:rsidRPr="004810AF">
        <w:rPr>
          <w:b/>
        </w:rPr>
        <w:t>44</w:t>
      </w:r>
      <w:r w:rsidRPr="004810AF">
        <w:rPr>
          <w:b/>
        </w:rPr>
        <w:noBreakHyphen/>
      </w:r>
      <w:r w:rsidR="00FE1DA7" w:rsidRPr="004810AF">
        <w:rPr>
          <w:b/>
        </w:rPr>
        <w:t>74</w:t>
      </w:r>
      <w:r w:rsidRPr="004810AF">
        <w:rPr>
          <w:b/>
        </w:rPr>
        <w:noBreakHyphen/>
      </w:r>
      <w:r w:rsidR="00FE1DA7" w:rsidRPr="004810AF">
        <w:rPr>
          <w:b/>
        </w:rPr>
        <w:t>50.</w:t>
      </w:r>
      <w:r w:rsidR="00FE1DA7" w:rsidRPr="004810AF">
        <w:t xml:space="preserve"> Reporting violators; actions on complaints; certificate display; exemptions.</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(A) Any person employing or allowing a person to operate x</w:t>
      </w:r>
      <w:r w:rsidR="004810AF" w:rsidRPr="004810AF">
        <w:noBreakHyphen/>
      </w:r>
      <w:r w:rsidRPr="004810AF">
        <w:t>ray machinery without possessing a certificate must be reported to the South Carolina Department of Health and Environmental Control. The South Carolina Department of Health and Environmental Control must take appropriate action against the registrant of the x</w:t>
      </w:r>
      <w:r w:rsidR="004810AF" w:rsidRPr="004810AF">
        <w:noBreakHyphen/>
      </w:r>
      <w:r w:rsidRPr="004810AF">
        <w:t>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 certificate must be reviewed by the South Carolina Department of Health and Environmental Control at the time of inspection. The registrant of the equipment must display the current operators' certificates in public view.</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(B) Dentists and their auxiliaries who meet the requirements of the South Carolina Dental Practice Act are exempt from the provisions of this act.</w:t>
      </w:r>
    </w:p>
    <w:p w:rsid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0AF" w:rsidRP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DA7" w:rsidRPr="004810AF">
        <w:t xml:space="preserve">: 1999 Act No. 101, </w:t>
      </w:r>
      <w:r w:rsidRPr="004810AF">
        <w:t xml:space="preserve">Section </w:t>
      </w:r>
      <w:r w:rsidR="00FE1DA7" w:rsidRPr="004810AF">
        <w:t>1.</w:t>
      </w:r>
    </w:p>
    <w:p w:rsidR="004810AF" w:rsidRP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rPr>
          <w:b/>
        </w:rPr>
        <w:t xml:space="preserve">SECTION </w:t>
      </w:r>
      <w:r w:rsidR="00FE1DA7" w:rsidRPr="004810AF">
        <w:rPr>
          <w:b/>
        </w:rPr>
        <w:t>44</w:t>
      </w:r>
      <w:r w:rsidRPr="004810AF">
        <w:rPr>
          <w:b/>
        </w:rPr>
        <w:noBreakHyphen/>
      </w:r>
      <w:r w:rsidR="00FE1DA7" w:rsidRPr="004810AF">
        <w:rPr>
          <w:b/>
        </w:rPr>
        <w:t>74</w:t>
      </w:r>
      <w:r w:rsidRPr="004810AF">
        <w:rPr>
          <w:b/>
        </w:rPr>
        <w:noBreakHyphen/>
      </w:r>
      <w:r w:rsidR="00FE1DA7" w:rsidRPr="004810AF">
        <w:rPr>
          <w:b/>
        </w:rPr>
        <w:t>60.</w:t>
      </w:r>
      <w:r w:rsidR="00FE1DA7" w:rsidRPr="004810AF">
        <w:t xml:space="preserve"> Association registration; board composition, compensation, and powers.</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(A) The South Carolina Radiation Quality Standards Association must be registered with the South Carolina Secretary of State's Office as a nonprofit corporation and recognized as a tax exempt organization under Section 501(C) of the federal Internal Revenue Code.</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lastRenderedPageBreak/>
        <w:tab/>
        <w:t>(B)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t>(D) The board is authorized to:</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r>
      <w:r w:rsidRPr="004810AF">
        <w:tab/>
        <w:t>(1) establish certification qualifications for each category of radiological technologist;</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r>
      <w:r w:rsidRPr="004810AF">
        <w:tab/>
        <w:t>(2) conduct certification examinations;</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r>
      <w:r w:rsidRPr="004810AF">
        <w:tab/>
        <w:t>(3) certify qualified radiological technologists;</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r>
      <w:r w:rsidRPr="004810AF">
        <w:tab/>
        <w:t>(4) establish and collect fees necessary to conduct certification examinations and administer the board; and</w:t>
      </w:r>
    </w:p>
    <w:p w:rsidR="004810AF" w:rsidRDefault="00FE1DA7"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10AF">
        <w:tab/>
      </w:r>
      <w:r w:rsidRPr="004810AF">
        <w:tab/>
        <w:t>(5) establish continuing education requirements and terms of re</w:t>
      </w:r>
      <w:r w:rsidR="004810AF" w:rsidRPr="004810AF">
        <w:noBreakHyphen/>
      </w:r>
      <w:r w:rsidRPr="004810AF">
        <w:t>certification.</w:t>
      </w:r>
    </w:p>
    <w:p w:rsid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10AF" w:rsidRDefault="004810AF"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1DA7" w:rsidRPr="004810AF">
        <w:t xml:space="preserve">: 1999 Act No. 101, </w:t>
      </w:r>
      <w:r w:rsidRPr="004810AF">
        <w:t xml:space="preserve">Section </w:t>
      </w:r>
      <w:r w:rsidR="00FE1DA7" w:rsidRPr="004810AF">
        <w:t>1.</w:t>
      </w:r>
    </w:p>
    <w:p w:rsidR="00F25049" w:rsidRPr="004810AF" w:rsidRDefault="00F25049" w:rsidP="00481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10AF" w:rsidSect="004810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0AF" w:rsidRDefault="004810AF" w:rsidP="004810AF">
      <w:r>
        <w:separator/>
      </w:r>
    </w:p>
  </w:endnote>
  <w:endnote w:type="continuationSeparator" w:id="0">
    <w:p w:rsidR="004810AF" w:rsidRDefault="004810AF" w:rsidP="0048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AF" w:rsidRPr="004810AF" w:rsidRDefault="004810AF" w:rsidP="00481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AF" w:rsidRPr="004810AF" w:rsidRDefault="004810AF" w:rsidP="00481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AF" w:rsidRPr="004810AF" w:rsidRDefault="004810AF" w:rsidP="00481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0AF" w:rsidRDefault="004810AF" w:rsidP="004810AF">
      <w:r>
        <w:separator/>
      </w:r>
    </w:p>
  </w:footnote>
  <w:footnote w:type="continuationSeparator" w:id="0">
    <w:p w:rsidR="004810AF" w:rsidRDefault="004810AF" w:rsidP="00481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AF" w:rsidRPr="004810AF" w:rsidRDefault="004810AF" w:rsidP="00481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AF" w:rsidRPr="004810AF" w:rsidRDefault="004810AF" w:rsidP="00481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AF" w:rsidRPr="004810AF" w:rsidRDefault="004810AF" w:rsidP="004810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A7"/>
    <w:rsid w:val="004810AF"/>
    <w:rsid w:val="00F25049"/>
    <w:rsid w:val="00FE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5F8C7-6830-4E3E-94C9-BFA50A7A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1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E1DA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810AF"/>
    <w:pPr>
      <w:tabs>
        <w:tab w:val="center" w:pos="4680"/>
        <w:tab w:val="right" w:pos="9360"/>
      </w:tabs>
    </w:pPr>
  </w:style>
  <w:style w:type="character" w:customStyle="1" w:styleId="HeaderChar">
    <w:name w:val="Header Char"/>
    <w:basedOn w:val="DefaultParagraphFont"/>
    <w:link w:val="Header"/>
    <w:uiPriority w:val="99"/>
    <w:rsid w:val="004810AF"/>
  </w:style>
  <w:style w:type="paragraph" w:styleId="Footer">
    <w:name w:val="footer"/>
    <w:basedOn w:val="Normal"/>
    <w:link w:val="FooterChar"/>
    <w:uiPriority w:val="99"/>
    <w:unhideWhenUsed/>
    <w:rsid w:val="004810AF"/>
    <w:pPr>
      <w:tabs>
        <w:tab w:val="center" w:pos="4680"/>
        <w:tab w:val="right" w:pos="9360"/>
      </w:tabs>
    </w:pPr>
  </w:style>
  <w:style w:type="character" w:customStyle="1" w:styleId="FooterChar">
    <w:name w:val="Footer Char"/>
    <w:basedOn w:val="DefaultParagraphFont"/>
    <w:link w:val="Footer"/>
    <w:uiPriority w:val="99"/>
    <w:rsid w:val="00481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1497</Words>
  <Characters>8533</Characters>
  <Application>Microsoft Office Word</Application>
  <DocSecurity>0</DocSecurity>
  <Lines>71</Lines>
  <Paragraphs>20</Paragraphs>
  <ScaleCrop>false</ScaleCrop>
  <Company>Legislative Services Agency</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