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529">
        <w:t>CHAPTER 79</w:t>
      </w:r>
    </w:p>
    <w:p w:rsidR="00977529" w:rsidRP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529">
        <w:t>Physical Fitness Services Act</w:t>
      </w:r>
      <w:bookmarkStart w:id="0" w:name="_GoBack"/>
      <w:bookmarkEnd w:id="0"/>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10.</w:t>
      </w:r>
      <w:r w:rsidR="00A53713" w:rsidRPr="00977529">
        <w:t xml:space="preserve"> Short title.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This chapter may be cited as the Physical Fitness Services Act.</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20.</w:t>
      </w:r>
      <w:r w:rsidR="00A53713" w:rsidRPr="00977529">
        <w:t xml:space="preserve"> Definitions.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As used in this chapter: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(2) "Customer" or "member" means a person who contracts for the use of physical fitness services.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(3) "Major facility" means swimming pool, whirlpool, tennis courts, racquet or handball courts, indoor or outdoor track, gymnasium with exercise equipment, calisthenic room, or similar collection of physical fitness equipment.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(4) "Major service" means locations which have offices, treatment rooms, or counseling rooms but no major facilities and other treatments, visits, or sessions to reduce and control weight.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(6) "Outlet" means a separate location of a center which is not physically connected with another center but which uses the same name.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(7) "Administrator" means the administrator of the South Carolina Department of Consumer Affairs.</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 xml:space="preserve">1; 1989 Act No. 69,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30.</w:t>
      </w:r>
      <w:r w:rsidR="00A53713" w:rsidRPr="00977529">
        <w:t xml:space="preserve"> Credit contract requirements.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 Every prepaid or credit contract for physical fitness services of over three months' duration or over two hundred dollars in amount must conform to the following requirements: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(1) the contract must be in writing, and a copy must be given to the customer at the time he signs it;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(2) the contract shall state clearly the street address or location of the center and outlets which the member may use at the time the contract is executed and the major facilities or major services which each offers;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(3) the contract shall reveal the finance charge, if any, which the member agrees to pay;</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(5) the contract must contain a right to cancel provision in the following language: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"CUSTOMER'S RIGHT TO CANCEL</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______________________________</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t xml:space="preserve">Within thirty days of receipt of this notice, the center shall return any payments made and any note or other evidence of indebtedness. If you use the seller's facilities or services, the center may deduct a </w:t>
      </w:r>
      <w:r w:rsidRPr="00977529">
        <w:lastRenderedPageBreak/>
        <w:t>reasonable fee from the payments being returned based on the actual fee paid divided on a pro rata share by the number of days used by the customer.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t>(b) In addition, you or your estate may also cancel the contract at any time by written notice to the center at the above address if the following circumstances occur: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(1) the customer's death;</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(2) substantial physical disability, certified by a physician, which makes it permanently impossible for the customer to use the center's services;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(3) the customer's permanent relocation to a residence over fifty miles distant from an outlet operated by the center, if the center is unable to arrange for the customer's use of another center with equivalent major facilities and services.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The center may require presentation of information to substantiate that one of these circumstances has occurred.</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r>
      <w:r w:rsidRPr="00977529">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r>
      <w:r w:rsidRPr="00977529">
        <w:tab/>
        <w:t>(c) The right of cancellation shall affect only the financial obligations under the contract and customer's right to use the center's physical fitness services."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(6) services such as personal training, personal fitness testing, and daily visitor fees that are not subject to being refunded must be clearly stated in the contract;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(7) Any contractual provision allowing more liberal rights of cancellation than set forth in this chapter may be substituted for the notice required in this chapter.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(B) A contract is not required for personal training, private consultations, and fitness testing rendered on an hourly basis unless they are part of a package of over three hundred dollars.</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 xml:space="preserve">1; 1992 Act No. 380, </w:t>
      </w:r>
      <w:r w:rsidRPr="00977529">
        <w:t xml:space="preserve">Section </w:t>
      </w:r>
      <w:r w:rsidR="00A53713" w:rsidRPr="00977529">
        <w:t xml:space="preserve">1; 1994 Act No. 312,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40.</w:t>
      </w:r>
      <w:r w:rsidR="00A53713" w:rsidRPr="00977529">
        <w:t xml:space="preserve"> Prohibited contractual provisions.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No contract for physical fitness services may:</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(1) have a duration of longer than twenty</w:t>
      </w:r>
      <w:r w:rsidR="00977529" w:rsidRPr="00977529">
        <w:noBreakHyphen/>
      </w:r>
      <w:r w:rsidRPr="00977529">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977529" w:rsidRPr="00977529">
        <w:noBreakHyphen/>
      </w:r>
      <w:r w:rsidRPr="00977529">
        <w:t>six months if approved in writing by the administrator;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(2) waive the required provisions of this chapter;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(3) provide that a right of action or defense of the customer may be cut off by assignment of the contract to a third person.</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 xml:space="preserve">1; 1986 Act No. 467, </w:t>
      </w:r>
      <w:r w:rsidRPr="00977529">
        <w:t xml:space="preserve">Section </w:t>
      </w:r>
      <w:r w:rsidR="00A53713" w:rsidRPr="00977529">
        <w:t xml:space="preserve">2; 2008 Act No. 298, </w:t>
      </w:r>
      <w:r w:rsidRPr="00977529">
        <w:t xml:space="preserve">Section </w:t>
      </w:r>
      <w:r w:rsidR="00A53713" w:rsidRPr="00977529">
        <w:t>1, eff upon approval (became law without the Governor's signature on June 12, 2008).</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50.</w:t>
      </w:r>
      <w:r w:rsidR="00A53713" w:rsidRPr="00977529">
        <w:t xml:space="preserve"> Unenforceability of prohibited contractual provisions.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Any provision of any contract for physical fitness services which does not comply with this chapter is unenforceable against the member.</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60.</w:t>
      </w:r>
      <w:r w:rsidR="00A53713" w:rsidRPr="00977529">
        <w:t xml:space="preserve"> Permissible contractual provisions.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 contract for physical fitness services may contain clauses which:</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lastRenderedPageBreak/>
        <w:tab/>
        <w:t>(1) provide for extension of the term of the agreement for a period equal to a period of temporary disability or pregnancy of the customer, or for any other just or reasonable cause;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(2) specify that the written contract constitutes the entire agreement between the parties;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(4) provide for an automatic renewal option, for a duration of no longer than one month, which to be enforceable must be disclosed in bold type of at least fourteen</w:t>
      </w:r>
      <w:r w:rsidR="00977529" w:rsidRPr="00977529">
        <w:noBreakHyphen/>
      </w:r>
      <w:r w:rsidRPr="00977529">
        <w:t>point font on the front page of the contract and must be initialed by the customer. The customer will be given the ability to opt</w:t>
      </w:r>
      <w:r w:rsidR="00977529" w:rsidRPr="00977529">
        <w:noBreakHyphen/>
      </w:r>
      <w:r w:rsidRPr="00977529">
        <w:t>in to the automatic renewal provision at the time the initial contract is executed by initialing an opt</w:t>
      </w:r>
      <w:r w:rsidR="00977529" w:rsidRPr="00977529">
        <w:noBreakHyphen/>
      </w:r>
      <w:r w:rsidRPr="00977529">
        <w:t>in provision. Near the expiration of the initial contract, the facility shall notify the customer in writing at 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(5) specify that cancellation of a contract voids automatic renewal provisions.</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 xml:space="preserve">1; 2008 Act No. 298, </w:t>
      </w:r>
      <w:r w:rsidRPr="00977529">
        <w:t xml:space="preserve">Section </w:t>
      </w:r>
      <w:r w:rsidR="00A53713" w:rsidRPr="00977529">
        <w:t>2, eff upon approval (became law without the Governor's signature on June 12, 2008).</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70.</w:t>
      </w:r>
      <w:r w:rsidR="00A53713" w:rsidRPr="00977529">
        <w:t xml:space="preserve"> Rights against successors to contract.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Any right of action or defense which the member may raise based on the contract for physical fitness services is preserved against any assignee or successor to the contract.</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80.</w:t>
      </w:r>
      <w:r w:rsidR="00A53713" w:rsidRPr="00977529">
        <w:t xml:space="preserve"> Financial responsibility requirements; certificates of authority.</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(3) Each center is required to notify the administrator upon substantial change of its financial status and to submit an annual report.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(a) A formal application for the certificate in such form and detail as the administrator requires.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(b) A certified copy of its charter or articles of incorporation and its bylaws, if any.</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lastRenderedPageBreak/>
        <w:tab/>
      </w:r>
      <w:r w:rsidRPr="00977529">
        <w:tab/>
        <w:t>(c) If a corporation, a certified copy of the certificate of authority or good standing certificate from the Secretary of State of South Carolina.</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(d) A copy of its membership agreement.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(e) A copy of any contract to be issued.</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(f) A list of outlets at which physical fitness services will be offered.</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(g) Any other relevant information required by the administrator.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977529" w:rsidRPr="00977529">
        <w:noBreakHyphen/>
      </w:r>
      <w:r w:rsidRPr="00977529">
        <w:t>first.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(6) A copy of the Certificate of Authority required by this chapter must be posted conspicuously at every location where monies or contracts are received by the center.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(a) a document or declaration required by subsection (4), items (a) through (g) were false or misleading; or</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r>
      <w:r w:rsidRPr="00977529">
        <w:tab/>
        <w:t>(b) by clear and convincing evidence the center or its agents, officers, or employees have engaged in false, fraudulent, or deceptive conduct in its dealings with customers.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3713" w:rsidRPr="00977529">
        <w:t xml:space="preserve">: 1985 Act No. 165, </w:t>
      </w:r>
      <w:r w:rsidRPr="00977529">
        <w:t xml:space="preserve">Section </w:t>
      </w:r>
      <w:r w:rsidR="00A53713" w:rsidRPr="00977529">
        <w:t xml:space="preserve">1; 1991 Act No. 142, </w:t>
      </w:r>
      <w:r w:rsidRPr="00977529">
        <w:t xml:space="preserve">Sections </w:t>
      </w:r>
      <w:r w:rsidR="00A53713" w:rsidRPr="00977529">
        <w:t xml:space="preserve"> 27, 28; 1994 Act No. 312, </w:t>
      </w:r>
      <w:r w:rsidRPr="00977529">
        <w:t xml:space="preserve">Section </w:t>
      </w:r>
      <w:r w:rsidR="00A53713" w:rsidRPr="00977529">
        <w:t xml:space="preserve">2; 2005 Act No. 128, </w:t>
      </w:r>
      <w:r w:rsidRPr="00977529">
        <w:t xml:space="preserve">Section </w:t>
      </w:r>
      <w:r w:rsidR="00A53713" w:rsidRPr="00977529">
        <w:t>16, eff July 1, 2005.</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Editor's Note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 xml:space="preserve">2005 Act No. 128, </w:t>
      </w:r>
      <w:r w:rsidR="00977529" w:rsidRPr="00977529">
        <w:t xml:space="preserve">Section </w:t>
      </w:r>
      <w:r w:rsidRPr="00977529">
        <w:t>27, provides as follows:</w:t>
      </w:r>
    </w:p>
    <w:p w:rsidR="00977529" w:rsidRP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529">
        <w:t>"This act takes effect on July 1, 2005, and applies to all licensing and administrative hearings involving the South Carolina Department of Consumer Affairs."</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90.</w:t>
      </w:r>
      <w:r w:rsidR="00A53713" w:rsidRPr="00977529">
        <w:t xml:space="preserve"> Promulgation of regulations.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The administrator shall administer this chapter and may promulgate regulations, subject to the Administrative Procedures Act, necessary to carry out its provisions.</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100.</w:t>
      </w:r>
      <w:r w:rsidR="00A53713" w:rsidRPr="00977529">
        <w:t xml:space="preserve"> Advertising disclosure requirements; providing of other information upon request.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(1) No center shall advertise physical fitness services which are not operating or available without clearly and conspicuously disclosing in the advertisement that such are not presently operating or available.</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110.</w:t>
      </w:r>
      <w:r w:rsidR="00A53713" w:rsidRPr="00977529">
        <w:t xml:space="preserve"> Exemptions.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The State of South Carolina and its political subdivisions and any not</w:t>
      </w:r>
      <w:r w:rsidR="00977529" w:rsidRPr="00977529">
        <w:noBreakHyphen/>
      </w:r>
      <w:r w:rsidRPr="00977529">
        <w:t>for</w:t>
      </w:r>
      <w:r w:rsidR="00977529" w:rsidRPr="00977529">
        <w:noBreakHyphen/>
      </w:r>
      <w:r w:rsidRPr="00977529">
        <w:t>profit corporations are exempt from the terms of this chapter.</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3713" w:rsidRPr="00977529">
        <w:t xml:space="preserve">: 1985 Act No. 165, </w:t>
      </w:r>
      <w:r w:rsidRPr="00977529">
        <w:t xml:space="preserve">Section </w:t>
      </w:r>
      <w:r w:rsidR="00A53713" w:rsidRPr="00977529">
        <w:t>1.</w:t>
      </w:r>
    </w:p>
    <w:p w:rsidR="00977529" w:rsidRP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rPr>
          <w:b/>
        </w:rPr>
        <w:t xml:space="preserve">SECTION </w:t>
      </w:r>
      <w:r w:rsidR="00A53713" w:rsidRPr="00977529">
        <w:rPr>
          <w:b/>
        </w:rPr>
        <w:t>44</w:t>
      </w:r>
      <w:r w:rsidRPr="00977529">
        <w:rPr>
          <w:b/>
        </w:rPr>
        <w:noBreakHyphen/>
      </w:r>
      <w:r w:rsidR="00A53713" w:rsidRPr="00977529">
        <w:rPr>
          <w:b/>
        </w:rPr>
        <w:t>79</w:t>
      </w:r>
      <w:r w:rsidRPr="00977529">
        <w:rPr>
          <w:b/>
        </w:rPr>
        <w:noBreakHyphen/>
      </w:r>
      <w:r w:rsidR="00A53713" w:rsidRPr="00977529">
        <w:rPr>
          <w:b/>
        </w:rPr>
        <w:t>120.</w:t>
      </w:r>
      <w:r w:rsidR="00A53713" w:rsidRPr="00977529">
        <w:t xml:space="preserve"> Violations and penalties.</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Any person who violates any provision of this chapter is guilty of a misdemeanor and upon conviction must be fined not less than five hundred dollars nor more than five thousand dollars or be imprisoned for no more than three years, or both.</w:t>
      </w:r>
    </w:p>
    <w:p w:rsidR="00977529" w:rsidRDefault="00A53713"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529">
        <w:tab/>
        <w:t>A violation of any provision of this chapter is considered a violation of Section 39</w:t>
      </w:r>
      <w:r w:rsidR="00977529" w:rsidRPr="00977529">
        <w:noBreakHyphen/>
      </w:r>
      <w:r w:rsidRPr="00977529">
        <w:t>5</w:t>
      </w:r>
      <w:r w:rsidR="00977529" w:rsidRPr="00977529">
        <w:noBreakHyphen/>
      </w:r>
      <w:r w:rsidRPr="00977529">
        <w:t>20 of the South Carolina Unfair Trade Practices Act.</w:t>
      </w: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529" w:rsidRDefault="0097752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3713" w:rsidRPr="00977529">
        <w:t xml:space="preserve">: 1985 Act No. 165, </w:t>
      </w:r>
      <w:r w:rsidRPr="00977529">
        <w:t xml:space="preserve">Section </w:t>
      </w:r>
      <w:r w:rsidR="00A53713" w:rsidRPr="00977529">
        <w:t>1.</w:t>
      </w:r>
    </w:p>
    <w:p w:rsidR="00F25049" w:rsidRPr="00977529" w:rsidRDefault="00F25049" w:rsidP="00977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529" w:rsidSect="009775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29" w:rsidRDefault="00977529" w:rsidP="00977529">
      <w:r>
        <w:separator/>
      </w:r>
    </w:p>
  </w:endnote>
  <w:endnote w:type="continuationSeparator" w:id="0">
    <w:p w:rsidR="00977529" w:rsidRDefault="00977529" w:rsidP="0097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29" w:rsidRDefault="00977529" w:rsidP="00977529">
      <w:r>
        <w:separator/>
      </w:r>
    </w:p>
  </w:footnote>
  <w:footnote w:type="continuationSeparator" w:id="0">
    <w:p w:rsidR="00977529" w:rsidRDefault="00977529" w:rsidP="0097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9" w:rsidRPr="00977529" w:rsidRDefault="00977529" w:rsidP="00977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13"/>
    <w:rsid w:val="00977529"/>
    <w:rsid w:val="00A537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1A024-4A0E-41B0-8E9B-BEACCA9C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5371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77529"/>
    <w:pPr>
      <w:tabs>
        <w:tab w:val="center" w:pos="4680"/>
        <w:tab w:val="right" w:pos="9360"/>
      </w:tabs>
    </w:pPr>
  </w:style>
  <w:style w:type="character" w:customStyle="1" w:styleId="HeaderChar">
    <w:name w:val="Header Char"/>
    <w:basedOn w:val="DefaultParagraphFont"/>
    <w:link w:val="Header"/>
    <w:uiPriority w:val="99"/>
    <w:rsid w:val="00977529"/>
  </w:style>
  <w:style w:type="paragraph" w:styleId="Footer">
    <w:name w:val="footer"/>
    <w:basedOn w:val="Normal"/>
    <w:link w:val="FooterChar"/>
    <w:uiPriority w:val="99"/>
    <w:unhideWhenUsed/>
    <w:rsid w:val="00977529"/>
    <w:pPr>
      <w:tabs>
        <w:tab w:val="center" w:pos="4680"/>
        <w:tab w:val="right" w:pos="9360"/>
      </w:tabs>
    </w:pPr>
  </w:style>
  <w:style w:type="character" w:customStyle="1" w:styleId="FooterChar">
    <w:name w:val="Footer Char"/>
    <w:basedOn w:val="DefaultParagraphFont"/>
    <w:link w:val="Footer"/>
    <w:uiPriority w:val="99"/>
    <w:rsid w:val="0097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2350</Words>
  <Characters>13400</Characters>
  <Application>Microsoft Office Word</Application>
  <DocSecurity>0</DocSecurity>
  <Lines>111</Lines>
  <Paragraphs>31</Paragraphs>
  <ScaleCrop>false</ScaleCrop>
  <Company>Legislative Services Agency</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