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C63">
        <w:t>CHAPTER 22</w:t>
      </w:r>
    </w:p>
    <w:p w:rsidR="00F71C63" w:rsidRP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C63">
        <w:t>The South Carolina Geological Survey Unit of the Department of Natural Resources</w:t>
      </w:r>
      <w:bookmarkStart w:id="0" w:name="_GoBack"/>
      <w:bookmarkEnd w:id="0"/>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rPr>
          <w:b/>
        </w:rPr>
        <w:t xml:space="preserve">SECTION </w:t>
      </w:r>
      <w:r w:rsidR="0015534E" w:rsidRPr="00F71C63">
        <w:rPr>
          <w:b/>
        </w:rPr>
        <w:t>48</w:t>
      </w:r>
      <w:r w:rsidRPr="00F71C63">
        <w:rPr>
          <w:b/>
        </w:rPr>
        <w:noBreakHyphen/>
      </w:r>
      <w:r w:rsidR="0015534E" w:rsidRPr="00F71C63">
        <w:rPr>
          <w:b/>
        </w:rPr>
        <w:t>22</w:t>
      </w:r>
      <w:r w:rsidRPr="00F71C63">
        <w:rPr>
          <w:b/>
        </w:rPr>
        <w:noBreakHyphen/>
      </w:r>
      <w:r w:rsidR="0015534E" w:rsidRPr="00F71C63">
        <w:rPr>
          <w:b/>
        </w:rPr>
        <w:t>10.</w:t>
      </w:r>
      <w:r w:rsidR="0015534E" w:rsidRPr="00F71C63">
        <w:t xml:space="preserve"> Creation of State Geological Survey Unit; hiring of State Geologist; qualifications.</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34E" w:rsidRPr="00F71C63">
        <w:t xml:space="preserve">: 1993 Act No. 181, </w:t>
      </w:r>
      <w:r w:rsidRPr="00F71C63">
        <w:t xml:space="preserve">Section </w:t>
      </w:r>
      <w:r w:rsidR="0015534E" w:rsidRPr="00F71C63">
        <w:t xml:space="preserve">1228; 1994 Act No. 497, </w:t>
      </w:r>
      <w:r w:rsidRPr="00F71C63">
        <w:t xml:space="preserve">Section </w:t>
      </w:r>
      <w:r w:rsidR="0015534E" w:rsidRPr="00F71C63">
        <w:t xml:space="preserve">59D; 2019 Act No. 75 (H.4013), </w:t>
      </w:r>
      <w:r w:rsidRPr="00F71C63">
        <w:t xml:space="preserve">Section </w:t>
      </w:r>
      <w:r w:rsidR="0015534E" w:rsidRPr="00F71C63">
        <w:t>1, eff May 16, 2019.</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Effect of Amendment</w:t>
      </w:r>
    </w:p>
    <w:p w:rsidR="00F71C63" w:rsidRP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63">
        <w:t xml:space="preserve">2019 Act No. 75, </w:t>
      </w:r>
      <w:r w:rsidR="00F71C63" w:rsidRPr="00F71C63">
        <w:t xml:space="preserve">Section </w:t>
      </w:r>
      <w:r w:rsidRPr="00F71C63">
        <w:t>1, in the second sentence, substituted "hired by" for "appointed by", and in the third sentence, substituted "at least eight years" for "at least five years".</w:t>
      </w: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rPr>
          <w:b/>
        </w:rPr>
        <w:t xml:space="preserve">SECTION </w:t>
      </w:r>
      <w:r w:rsidR="0015534E" w:rsidRPr="00F71C63">
        <w:rPr>
          <w:b/>
        </w:rPr>
        <w:t>48</w:t>
      </w:r>
      <w:r w:rsidRPr="00F71C63">
        <w:rPr>
          <w:b/>
        </w:rPr>
        <w:noBreakHyphen/>
      </w:r>
      <w:r w:rsidR="0015534E" w:rsidRPr="00F71C63">
        <w:rPr>
          <w:b/>
        </w:rPr>
        <w:t>22</w:t>
      </w:r>
      <w:r w:rsidRPr="00F71C63">
        <w:rPr>
          <w:b/>
        </w:rPr>
        <w:noBreakHyphen/>
      </w:r>
      <w:r w:rsidR="0015534E" w:rsidRPr="00F71C63">
        <w:rPr>
          <w:b/>
        </w:rPr>
        <w:t>20.</w:t>
      </w:r>
      <w:r w:rsidR="0015534E" w:rsidRPr="00F71C63">
        <w:t xml:space="preserve"> Repealed.</w:t>
      </w: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34E" w:rsidRPr="00F71C63">
        <w:t xml:space="preserve">: Former Section, titled Powers, duties, property, devolved upon Department of Natural Resources, had the following history: 1993 Act No. 181, </w:t>
      </w:r>
      <w:r w:rsidRPr="00F71C63">
        <w:t xml:space="preserve">Section </w:t>
      </w:r>
      <w:r w:rsidR="0015534E" w:rsidRPr="00F71C63">
        <w:t xml:space="preserve">1228; 1994 Act No. 497, </w:t>
      </w:r>
      <w:r w:rsidRPr="00F71C63">
        <w:t xml:space="preserve">Section </w:t>
      </w:r>
      <w:r w:rsidR="0015534E" w:rsidRPr="00F71C63">
        <w:t xml:space="preserve">59D. Repealed by 2018 Act No. 246, </w:t>
      </w:r>
      <w:r w:rsidRPr="00F71C63">
        <w:t xml:space="preserve">Section </w:t>
      </w:r>
      <w:r w:rsidR="0015534E" w:rsidRPr="00F71C63">
        <w:t>9, eff July 1, 2018.</w:t>
      </w: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rPr>
          <w:b/>
        </w:rPr>
        <w:t xml:space="preserve">SECTION </w:t>
      </w:r>
      <w:r w:rsidR="0015534E" w:rsidRPr="00F71C63">
        <w:rPr>
          <w:b/>
        </w:rPr>
        <w:t>48</w:t>
      </w:r>
      <w:r w:rsidRPr="00F71C63">
        <w:rPr>
          <w:b/>
        </w:rPr>
        <w:noBreakHyphen/>
      </w:r>
      <w:r w:rsidR="0015534E" w:rsidRPr="00F71C63">
        <w:rPr>
          <w:b/>
        </w:rPr>
        <w:t>22</w:t>
      </w:r>
      <w:r w:rsidRPr="00F71C63">
        <w:rPr>
          <w:b/>
        </w:rPr>
        <w:noBreakHyphen/>
      </w:r>
      <w:r w:rsidR="0015534E" w:rsidRPr="00F71C63">
        <w:rPr>
          <w:b/>
        </w:rPr>
        <w:t>30.</w:t>
      </w:r>
      <w:r w:rsidR="0015534E" w:rsidRPr="00F71C63">
        <w:t xml:space="preserve"> Powers and duties of State Geologist.</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(A) The State Geologist shall:</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r>
      <w:r w:rsidRPr="00F71C63">
        <w:tab/>
        <w:t>(1) travel throughout the State so as to make himself familiar with the geology, geologic hazards, and mineral resources of each section;</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r>
      <w:r w:rsidRPr="00F71C63">
        <w:tab/>
        <w:t>(2) undertake field and laboratory work his time permits;</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r>
      <w:r w:rsidRPr="00F71C63">
        <w:tab/>
        <w:t>(3) perform other duties that properly pertain to his office.</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(B) The department may employ geologists, technicians, and other personnel necessary to conduct the objectives of the unit.</w:t>
      </w: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34E" w:rsidRPr="00F71C63">
        <w:t xml:space="preserve">: 1993 Act No. 181, </w:t>
      </w:r>
      <w:r w:rsidRPr="00F71C63">
        <w:t xml:space="preserve">Section </w:t>
      </w:r>
      <w:r w:rsidR="0015534E" w:rsidRPr="00F71C63">
        <w:t xml:space="preserve">1228; 1994 Act No. 497, </w:t>
      </w:r>
      <w:r w:rsidRPr="00F71C63">
        <w:t xml:space="preserve">Section </w:t>
      </w:r>
      <w:r w:rsidR="0015534E" w:rsidRPr="00F71C63">
        <w:t xml:space="preserve">59D; 2019 Act No. 75 (H.4013), </w:t>
      </w:r>
      <w:r w:rsidRPr="00F71C63">
        <w:t xml:space="preserve">Section </w:t>
      </w:r>
      <w:r w:rsidR="0015534E" w:rsidRPr="00F71C63">
        <w:t>2, eff May 16, 2019.</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Effect of Amendment</w:t>
      </w:r>
    </w:p>
    <w:p w:rsidR="00F71C63" w:rsidRP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63">
        <w:t xml:space="preserve">2019 Act No. 75, </w:t>
      </w:r>
      <w:r w:rsidR="00F71C63" w:rsidRPr="00F71C63">
        <w:t xml:space="preserve">Section </w:t>
      </w:r>
      <w:r w:rsidRPr="00F71C63">
        <w:t>2, in (A)(1), inserted ", geologic hazards,".</w:t>
      </w: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rPr>
          <w:b/>
        </w:rPr>
        <w:t xml:space="preserve">SECTION </w:t>
      </w:r>
      <w:r w:rsidR="0015534E" w:rsidRPr="00F71C63">
        <w:rPr>
          <w:b/>
        </w:rPr>
        <w:t>48</w:t>
      </w:r>
      <w:r w:rsidRPr="00F71C63">
        <w:rPr>
          <w:b/>
        </w:rPr>
        <w:noBreakHyphen/>
      </w:r>
      <w:r w:rsidR="0015534E" w:rsidRPr="00F71C63">
        <w:rPr>
          <w:b/>
        </w:rPr>
        <w:t>22</w:t>
      </w:r>
      <w:r w:rsidRPr="00F71C63">
        <w:rPr>
          <w:b/>
        </w:rPr>
        <w:noBreakHyphen/>
      </w:r>
      <w:r w:rsidR="0015534E" w:rsidRPr="00F71C63">
        <w:rPr>
          <w:b/>
        </w:rPr>
        <w:t>40.</w:t>
      </w:r>
      <w:r w:rsidR="0015534E" w:rsidRPr="00F71C63">
        <w:t xml:space="preserve"> Duties of unit.</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In addition to other duties assigned to it, the unit:</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(1) shall conduct field and laboratory studies in geologic reconnaissance, mapping, evaluating mineral resources, and related gathering of surface and subsurface data. Investigative areas include offshore and onshore lands in this State;</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(2) shall make surface and subsurface data available to governmental agencies, private business, and the public by disseminating published geologic information as bulletins, maps, economic reports, and related series and open</w:t>
      </w:r>
      <w:r w:rsidR="00F71C63" w:rsidRPr="00F71C63">
        <w:noBreakHyphen/>
      </w:r>
      <w:r w:rsidRPr="00F71C63">
        <w:t>file reports;</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(3)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(4) shall encourage economic development in the State by disseminating published geologic information as bulletins, maps, economic reports, and related series and open</w:t>
      </w:r>
      <w:r w:rsidR="00F71C63" w:rsidRPr="00F71C63">
        <w:noBreakHyphen/>
      </w:r>
      <w:r w:rsidRPr="00F71C63">
        <w:t>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lastRenderedPageBreak/>
        <w:tab/>
        <w:t>(5) shall provide unsolicited advice, when appropriate, to the Mining Council and its associated state regulatory agency, on geologic and related mining matters in keeping with the intent of the South Carolina Mining Act;</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(6)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(7) may conduct cooperative work with appropriate agencies of the United States Government in its geologic activities and investigations;</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(8)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(9) when appropriate, shall provide unsolicited advice to other state and governmental agencies concerning geologic hazards including, but not limited to, earthquakes, ground liquefaction, sinkhole development and collapse, landslide development, and coastal vulnerability.</w:t>
      </w: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34E" w:rsidRPr="00F71C63">
        <w:t xml:space="preserve">: 1993 Act No. 181, </w:t>
      </w:r>
      <w:r w:rsidRPr="00F71C63">
        <w:t xml:space="preserve">Section </w:t>
      </w:r>
      <w:r w:rsidR="0015534E" w:rsidRPr="00F71C63">
        <w:t xml:space="preserve">1228, eff July 1, 1994; 1994 Act No. 497, </w:t>
      </w:r>
      <w:r w:rsidRPr="00F71C63">
        <w:t xml:space="preserve">Section </w:t>
      </w:r>
      <w:r w:rsidR="0015534E" w:rsidRPr="00F71C63">
        <w:t xml:space="preserve">59D, eff June 29, 1994; 2019 Act No. 75 (H.4013), </w:t>
      </w:r>
      <w:r w:rsidRPr="00F71C63">
        <w:t xml:space="preserve">Section </w:t>
      </w:r>
      <w:r w:rsidR="0015534E" w:rsidRPr="00F71C63">
        <w:t>3, eff May 16, 2019.</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Effect of Amendment</w:t>
      </w:r>
    </w:p>
    <w:p w:rsidR="00F71C63" w:rsidRP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63">
        <w:t xml:space="preserve">2019 Act No. 75, </w:t>
      </w:r>
      <w:r w:rsidR="00F71C63" w:rsidRPr="00F71C63">
        <w:t xml:space="preserve">Section </w:t>
      </w:r>
      <w:r w:rsidRPr="00F71C63">
        <w:t>3, in (1), in the first sentence, substituted "evaluating mineral resources" for "prospecting for mineral resources"; inserted (2) and resdesignated (2) to (7) as (3) to (8); rewrote (7) to remove certain mapping duties; in (8), in the third sentence, made a nonsubstantive change; and added (9).</w:t>
      </w: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rPr>
          <w:b/>
        </w:rPr>
        <w:t xml:space="preserve">SECTION </w:t>
      </w:r>
      <w:r w:rsidR="0015534E" w:rsidRPr="00F71C63">
        <w:rPr>
          <w:b/>
        </w:rPr>
        <w:t>48</w:t>
      </w:r>
      <w:r w:rsidRPr="00F71C63">
        <w:rPr>
          <w:b/>
        </w:rPr>
        <w:noBreakHyphen/>
      </w:r>
      <w:r w:rsidR="0015534E" w:rsidRPr="00F71C63">
        <w:rPr>
          <w:b/>
        </w:rPr>
        <w:t>22</w:t>
      </w:r>
      <w:r w:rsidRPr="00F71C63">
        <w:rPr>
          <w:b/>
        </w:rPr>
        <w:noBreakHyphen/>
      </w:r>
      <w:r w:rsidR="0015534E" w:rsidRPr="00F71C63">
        <w:rPr>
          <w:b/>
        </w:rPr>
        <w:t>50.</w:t>
      </w:r>
      <w:r w:rsidR="0015534E" w:rsidRPr="00F71C63">
        <w:t xml:space="preserve"> Maintenance of files by unit; confidentiality of certain information.</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34E" w:rsidRPr="00F71C63">
        <w:t xml:space="preserve">: 1993 Act No. 181, </w:t>
      </w:r>
      <w:r w:rsidRPr="00F71C63">
        <w:t xml:space="preserve">Section </w:t>
      </w:r>
      <w:r w:rsidR="0015534E" w:rsidRPr="00F71C63">
        <w:t xml:space="preserve">1228; 1994 Act No. 497, </w:t>
      </w:r>
      <w:r w:rsidRPr="00F71C63">
        <w:t xml:space="preserve">Section </w:t>
      </w:r>
      <w:r w:rsidR="0015534E" w:rsidRPr="00F71C63">
        <w:t>59D.</w:t>
      </w:r>
    </w:p>
    <w:p w:rsidR="00F71C63" w:rsidRP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rPr>
          <w:b/>
        </w:rPr>
        <w:t xml:space="preserve">SECTION </w:t>
      </w:r>
      <w:r w:rsidR="0015534E" w:rsidRPr="00F71C63">
        <w:rPr>
          <w:b/>
        </w:rPr>
        <w:t>48</w:t>
      </w:r>
      <w:r w:rsidRPr="00F71C63">
        <w:rPr>
          <w:b/>
        </w:rPr>
        <w:noBreakHyphen/>
      </w:r>
      <w:r w:rsidR="0015534E" w:rsidRPr="00F71C63">
        <w:rPr>
          <w:b/>
        </w:rPr>
        <w:t>22</w:t>
      </w:r>
      <w:r w:rsidRPr="00F71C63">
        <w:rPr>
          <w:b/>
        </w:rPr>
        <w:noBreakHyphen/>
      </w:r>
      <w:r w:rsidR="0015534E" w:rsidRPr="00F71C63">
        <w:rPr>
          <w:b/>
        </w:rPr>
        <w:t>60.</w:t>
      </w:r>
      <w:r w:rsidR="0015534E" w:rsidRPr="00F71C63">
        <w:t xml:space="preserve"> Impartiality of unit.</w:t>
      </w:r>
    </w:p>
    <w:p w:rsidR="00F71C63" w:rsidRDefault="0015534E"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63">
        <w:tab/>
        <w:t>The unit shall work impartially for the benefit of the public, and no person, firm, or governmental agency may call upon or require the State Geologist or unit staff to enter upon a special survey for his or their special benefit.</w:t>
      </w: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63" w:rsidRDefault="00F71C63"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34E" w:rsidRPr="00F71C63">
        <w:t xml:space="preserve">: 1993 Act No. 181, </w:t>
      </w:r>
      <w:r w:rsidRPr="00F71C63">
        <w:t xml:space="preserve">Section </w:t>
      </w:r>
      <w:r w:rsidR="0015534E" w:rsidRPr="00F71C63">
        <w:t xml:space="preserve">1228; 1994 Act No. 497, </w:t>
      </w:r>
      <w:r w:rsidRPr="00F71C63">
        <w:t xml:space="preserve">Section </w:t>
      </w:r>
      <w:r w:rsidR="0015534E" w:rsidRPr="00F71C63">
        <w:t>59D.</w:t>
      </w:r>
    </w:p>
    <w:p w:rsidR="00F25049" w:rsidRPr="00F71C63" w:rsidRDefault="00F25049" w:rsidP="00F71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1C63" w:rsidSect="00F71C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63" w:rsidRDefault="00F71C63" w:rsidP="00F71C63">
      <w:r>
        <w:separator/>
      </w:r>
    </w:p>
  </w:endnote>
  <w:endnote w:type="continuationSeparator" w:id="0">
    <w:p w:rsidR="00F71C63" w:rsidRDefault="00F71C63" w:rsidP="00F7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63" w:rsidRPr="00F71C63" w:rsidRDefault="00F71C63" w:rsidP="00F71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63" w:rsidRPr="00F71C63" w:rsidRDefault="00F71C63" w:rsidP="00F71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63" w:rsidRPr="00F71C63" w:rsidRDefault="00F71C63" w:rsidP="00F7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63" w:rsidRDefault="00F71C63" w:rsidP="00F71C63">
      <w:r>
        <w:separator/>
      </w:r>
    </w:p>
  </w:footnote>
  <w:footnote w:type="continuationSeparator" w:id="0">
    <w:p w:rsidR="00F71C63" w:rsidRDefault="00F71C63" w:rsidP="00F7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63" w:rsidRPr="00F71C63" w:rsidRDefault="00F71C63" w:rsidP="00F71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63" w:rsidRPr="00F71C63" w:rsidRDefault="00F71C63" w:rsidP="00F71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63" w:rsidRPr="00F71C63" w:rsidRDefault="00F71C63" w:rsidP="00F71C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4E"/>
    <w:rsid w:val="0015534E"/>
    <w:rsid w:val="00F25049"/>
    <w:rsid w:val="00F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6A052-59EE-46E4-B6ED-7594C1FF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5534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1C63"/>
    <w:pPr>
      <w:tabs>
        <w:tab w:val="center" w:pos="4680"/>
        <w:tab w:val="right" w:pos="9360"/>
      </w:tabs>
    </w:pPr>
  </w:style>
  <w:style w:type="character" w:customStyle="1" w:styleId="HeaderChar">
    <w:name w:val="Header Char"/>
    <w:basedOn w:val="DefaultParagraphFont"/>
    <w:link w:val="Header"/>
    <w:uiPriority w:val="99"/>
    <w:rsid w:val="00F71C63"/>
  </w:style>
  <w:style w:type="paragraph" w:styleId="Footer">
    <w:name w:val="footer"/>
    <w:basedOn w:val="Normal"/>
    <w:link w:val="FooterChar"/>
    <w:uiPriority w:val="99"/>
    <w:unhideWhenUsed/>
    <w:rsid w:val="00F71C63"/>
    <w:pPr>
      <w:tabs>
        <w:tab w:val="center" w:pos="4680"/>
        <w:tab w:val="right" w:pos="9360"/>
      </w:tabs>
    </w:pPr>
  </w:style>
  <w:style w:type="character" w:customStyle="1" w:styleId="FooterChar">
    <w:name w:val="Footer Char"/>
    <w:basedOn w:val="DefaultParagraphFont"/>
    <w:link w:val="Footer"/>
    <w:uiPriority w:val="99"/>
    <w:rsid w:val="00F7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5478</Characters>
  <Application>Microsoft Office Word</Application>
  <DocSecurity>0</DocSecurity>
  <Lines>45</Lines>
  <Paragraphs>12</Paragraphs>
  <ScaleCrop>false</ScaleCrop>
  <Company>Legislative Services Agency</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