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103A4"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2EC6">
        <w:t>CHAPTER 23</w:t>
      </w:r>
    </w:p>
    <w:p w14:paraId="6C7190FD" w14:textId="77777777" w:rsidR="00692EC6" w:rsidRP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2EC6">
        <w:t>Grants for Parks and Recreation</w:t>
      </w:r>
      <w:bookmarkStart w:id="0" w:name="_GoBack"/>
      <w:bookmarkEnd w:id="0"/>
    </w:p>
    <w:p w14:paraId="6B69E729" w14:textId="5BD41A57" w:rsidR="00692EC6" w:rsidRP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B69E729" w14:textId="5BD41A57"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rPr>
          <w:b/>
        </w:rPr>
        <w:t xml:space="preserve">SECTION </w:t>
      </w:r>
      <w:r w:rsidR="00B71F84" w:rsidRPr="00692EC6">
        <w:rPr>
          <w:b/>
        </w:rPr>
        <w:t>51</w:t>
      </w:r>
      <w:r w:rsidRPr="00692EC6">
        <w:rPr>
          <w:b/>
        </w:rPr>
        <w:noBreakHyphen/>
      </w:r>
      <w:r w:rsidR="00B71F84" w:rsidRPr="00692EC6">
        <w:rPr>
          <w:b/>
        </w:rPr>
        <w:t>23</w:t>
      </w:r>
      <w:r w:rsidRPr="00692EC6">
        <w:rPr>
          <w:b/>
        </w:rPr>
        <w:noBreakHyphen/>
      </w:r>
      <w:r w:rsidR="00B71F84" w:rsidRPr="00692EC6">
        <w:rPr>
          <w:b/>
        </w:rPr>
        <w:t>10.</w:t>
      </w:r>
      <w:r w:rsidR="00B71F84" w:rsidRPr="00692EC6">
        <w:t xml:space="preserve"> Definitions.</w:t>
      </w:r>
    </w:p>
    <w:p w14:paraId="272EA117"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ab/>
        <w:t>For purposes of this chapter:</w:t>
      </w:r>
    </w:p>
    <w:p w14:paraId="2737DD93"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ab/>
      </w:r>
      <w:r w:rsidRPr="00692EC6">
        <w:tab/>
        <w:t>(1) "County area" means the area included within the geographical boundaries of a county.</w:t>
      </w:r>
    </w:p>
    <w:p w14:paraId="40F6E67E"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ab/>
      </w:r>
      <w:r w:rsidRPr="00692EC6">
        <w:tab/>
        <w:t>(2) "Eligible entity"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"eligible entities".</w:t>
      </w:r>
    </w:p>
    <w:p w14:paraId="666414DF" w14:textId="5AF54F4F"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6414DF" w14:textId="5AF54F4F" w:rsidR="00692EC6" w:rsidRP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1F84" w:rsidRPr="00692EC6">
        <w:t xml:space="preserve">: 1987 Act No. 202 </w:t>
      </w:r>
      <w:r w:rsidRPr="00692EC6">
        <w:t xml:space="preserve">Section </w:t>
      </w:r>
      <w:r w:rsidR="00B71F84" w:rsidRPr="00692EC6">
        <w:t>3.</w:t>
      </w:r>
    </w:p>
    <w:p w14:paraId="4DAB55BB" w14:textId="28819A3C" w:rsidR="00692EC6" w:rsidRP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DAB55BB" w14:textId="28819A3C"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rPr>
          <w:b/>
        </w:rPr>
        <w:t xml:space="preserve">SECTION </w:t>
      </w:r>
      <w:r w:rsidR="00B71F84" w:rsidRPr="00692EC6">
        <w:rPr>
          <w:b/>
        </w:rPr>
        <w:t>51</w:t>
      </w:r>
      <w:r w:rsidRPr="00692EC6">
        <w:rPr>
          <w:b/>
        </w:rPr>
        <w:noBreakHyphen/>
      </w:r>
      <w:r w:rsidR="00B71F84" w:rsidRPr="00692EC6">
        <w:rPr>
          <w:b/>
        </w:rPr>
        <w:t>23</w:t>
      </w:r>
      <w:r w:rsidRPr="00692EC6">
        <w:rPr>
          <w:b/>
        </w:rPr>
        <w:noBreakHyphen/>
      </w:r>
      <w:r w:rsidR="00B71F84" w:rsidRPr="00692EC6">
        <w:rPr>
          <w:b/>
        </w:rPr>
        <w:t>20.</w:t>
      </w:r>
      <w:r w:rsidR="00B71F84" w:rsidRPr="00692EC6">
        <w:t xml:space="preserve"> Allocation of proceeds of Parks and Recreation Fund.</w:t>
      </w:r>
    </w:p>
    <w:p w14:paraId="6D75A855"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ab/>
        <w:t xml:space="preserve">The proceeds of the Parks and Recreation Development Fund (Fund) established pursuant to </w:t>
      </w:r>
      <w:r w:rsidR="00692EC6" w:rsidRPr="00692EC6">
        <w:t xml:space="preserve">Section </w:t>
      </w:r>
      <w:r w:rsidRPr="00692EC6">
        <w:t>12</w:t>
      </w:r>
      <w:r w:rsidR="00692EC6" w:rsidRPr="00692EC6">
        <w:noBreakHyphen/>
      </w:r>
      <w:r w:rsidRPr="00692EC6">
        <w:t>21</w:t>
      </w:r>
      <w:r w:rsidR="00692EC6" w:rsidRPr="00692EC6">
        <w:noBreakHyphen/>
      </w:r>
      <w:r w:rsidRPr="00692EC6">
        <w:t>4200 must be allocated annually as follows:</w:t>
      </w:r>
    </w:p>
    <w:p w14:paraId="6B53AEC9"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ab/>
      </w:r>
      <w:r w:rsidRPr="00692EC6">
        <w:tab/>
        <w:t>(1) Twenty thousand dollars must be credited to the account of each county area.</w:t>
      </w:r>
    </w:p>
    <w:p w14:paraId="3C4CF702"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ab/>
      </w:r>
      <w:r w:rsidRPr="00692EC6">
        <w:tab/>
        <w:t>(2) Seventy</w:t>
      </w:r>
      <w:r w:rsidR="00692EC6" w:rsidRPr="00692EC6">
        <w:noBreakHyphen/>
      </w:r>
      <w:r w:rsidRPr="00692EC6">
        <w:t>five percent of the remainder of the Fund must be credited to the account of each county area on a per capita basis according to the population estimates for counties prepared annually by the Bureau of the Census and published in "Current Population Reports".</w:t>
      </w:r>
    </w:p>
    <w:p w14:paraId="15412A22"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ab/>
      </w:r>
      <w:r w:rsidRPr="00692EC6">
        <w:tab/>
        <w:t xml:space="preserve">(3) The remainder of the Fund must be allocated to the account of the Department of Parks, Recreation and Tourism. Amounts allocated to individual accounts in the Fund must be distributed as provided in </w:t>
      </w:r>
      <w:r w:rsidR="00692EC6" w:rsidRPr="00692EC6">
        <w:t xml:space="preserve">Sections </w:t>
      </w:r>
      <w:r w:rsidRPr="00692EC6">
        <w:t xml:space="preserve"> 51</w:t>
      </w:r>
      <w:r w:rsidR="00692EC6" w:rsidRPr="00692EC6">
        <w:noBreakHyphen/>
      </w:r>
      <w:r w:rsidRPr="00692EC6">
        <w:t>23</w:t>
      </w:r>
      <w:r w:rsidR="00692EC6" w:rsidRPr="00692EC6">
        <w:noBreakHyphen/>
      </w:r>
      <w:r w:rsidRPr="00692EC6">
        <w:t>30 and 51</w:t>
      </w:r>
      <w:r w:rsidR="00692EC6" w:rsidRPr="00692EC6">
        <w:noBreakHyphen/>
      </w:r>
      <w:r w:rsidRPr="00692EC6">
        <w:t>23</w:t>
      </w:r>
      <w:r w:rsidR="00692EC6" w:rsidRPr="00692EC6">
        <w:noBreakHyphen/>
      </w:r>
      <w:r w:rsidRPr="00692EC6">
        <w:t>40.</w:t>
      </w:r>
    </w:p>
    <w:p w14:paraId="1612C8D1" w14:textId="7FFA1F82"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12C8D1" w14:textId="7FFA1F82"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1F84" w:rsidRPr="00692EC6">
        <w:t xml:space="preserve">: 1987 Act No. 202 </w:t>
      </w:r>
      <w:r w:rsidRPr="00692EC6">
        <w:t xml:space="preserve">Section </w:t>
      </w:r>
      <w:r w:rsidR="00B71F84" w:rsidRPr="00692EC6">
        <w:t>3.</w:t>
      </w:r>
    </w:p>
    <w:p w14:paraId="6F7280BD"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Code Commissioner's Note</w:t>
      </w:r>
    </w:p>
    <w:p w14:paraId="1207E8AD" w14:textId="77777777" w:rsidR="00692EC6" w:rsidRP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EC6">
        <w:t xml:space="preserve">The reference in the first paragraph was changed from </w:t>
      </w:r>
      <w:r w:rsidR="00692EC6" w:rsidRPr="00692EC6">
        <w:t xml:space="preserve">Section </w:t>
      </w:r>
      <w:r w:rsidRPr="00692EC6">
        <w:t>12</w:t>
      </w:r>
      <w:r w:rsidR="00692EC6" w:rsidRPr="00692EC6">
        <w:noBreakHyphen/>
      </w:r>
      <w:r w:rsidRPr="00692EC6">
        <w:t>21</w:t>
      </w:r>
      <w:r w:rsidR="00692EC6" w:rsidRPr="00692EC6">
        <w:noBreakHyphen/>
      </w:r>
      <w:r w:rsidRPr="00692EC6">
        <w:t xml:space="preserve">2620 to </w:t>
      </w:r>
      <w:r w:rsidR="00692EC6" w:rsidRPr="00692EC6">
        <w:t xml:space="preserve">Section </w:t>
      </w:r>
      <w:r w:rsidRPr="00692EC6">
        <w:t>12</w:t>
      </w:r>
      <w:r w:rsidR="00692EC6" w:rsidRPr="00692EC6">
        <w:noBreakHyphen/>
      </w:r>
      <w:r w:rsidRPr="00692EC6">
        <w:t>21</w:t>
      </w:r>
      <w:r w:rsidR="00692EC6" w:rsidRPr="00692EC6">
        <w:noBreakHyphen/>
      </w:r>
      <w:r w:rsidRPr="00692EC6">
        <w:t>4200 at the direction of the Code Commissioner due to an obsolete reference.</w:t>
      </w:r>
    </w:p>
    <w:p w14:paraId="5AFDC4E9" w14:textId="5475E6E6" w:rsidR="00692EC6" w:rsidRP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AFDC4E9" w14:textId="5475E6E6"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rPr>
          <w:b/>
        </w:rPr>
        <w:t xml:space="preserve">SECTION </w:t>
      </w:r>
      <w:r w:rsidR="00B71F84" w:rsidRPr="00692EC6">
        <w:rPr>
          <w:b/>
        </w:rPr>
        <w:t>51</w:t>
      </w:r>
      <w:r w:rsidRPr="00692EC6">
        <w:rPr>
          <w:b/>
        </w:rPr>
        <w:noBreakHyphen/>
      </w:r>
      <w:r w:rsidR="00B71F84" w:rsidRPr="00692EC6">
        <w:rPr>
          <w:b/>
        </w:rPr>
        <w:t>23</w:t>
      </w:r>
      <w:r w:rsidRPr="00692EC6">
        <w:rPr>
          <w:b/>
        </w:rPr>
        <w:noBreakHyphen/>
      </w:r>
      <w:r w:rsidR="00B71F84" w:rsidRPr="00692EC6">
        <w:rPr>
          <w:b/>
        </w:rPr>
        <w:t>30.</w:t>
      </w:r>
      <w:r w:rsidR="00B71F84" w:rsidRPr="00692EC6">
        <w:t xml:space="preserve"> Grant program for planning, developing, and renovating park and recreation facilities.</w:t>
      </w:r>
    </w:p>
    <w:p w14:paraId="0B748AAD"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ab/>
        <w:t>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w:t>
      </w:r>
    </w:p>
    <w:p w14:paraId="78A0611E" w14:textId="10F8D057"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A0611E" w14:textId="10F8D057" w:rsidR="00692EC6" w:rsidRP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1F84" w:rsidRPr="00692EC6">
        <w:t xml:space="preserve">: 1987 Act No. 202, </w:t>
      </w:r>
      <w:r w:rsidRPr="00692EC6">
        <w:t xml:space="preserve">Section </w:t>
      </w:r>
      <w:r w:rsidR="00B71F84" w:rsidRPr="00692EC6">
        <w:t>3.</w:t>
      </w:r>
    </w:p>
    <w:p w14:paraId="1F632018" w14:textId="3BBAA95F" w:rsidR="00692EC6" w:rsidRP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F632018" w14:textId="3BBAA95F"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rPr>
          <w:b/>
        </w:rPr>
        <w:t xml:space="preserve">SECTION </w:t>
      </w:r>
      <w:r w:rsidR="00B71F84" w:rsidRPr="00692EC6">
        <w:rPr>
          <w:b/>
        </w:rPr>
        <w:t>51</w:t>
      </w:r>
      <w:r w:rsidRPr="00692EC6">
        <w:rPr>
          <w:b/>
        </w:rPr>
        <w:noBreakHyphen/>
      </w:r>
      <w:r w:rsidR="00B71F84" w:rsidRPr="00692EC6">
        <w:rPr>
          <w:b/>
        </w:rPr>
        <w:t>23</w:t>
      </w:r>
      <w:r w:rsidRPr="00692EC6">
        <w:rPr>
          <w:b/>
        </w:rPr>
        <w:noBreakHyphen/>
      </w:r>
      <w:r w:rsidR="00B71F84" w:rsidRPr="00692EC6">
        <w:rPr>
          <w:b/>
        </w:rPr>
        <w:t>40.</w:t>
      </w:r>
      <w:r w:rsidR="00B71F84" w:rsidRPr="00692EC6">
        <w:t xml:space="preserve"> Use of funds for administrative expenses.</w:t>
      </w:r>
    </w:p>
    <w:p w14:paraId="78F8C098" w14:textId="77777777" w:rsidR="00692EC6" w:rsidRDefault="00B71F84"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EC6">
        <w:tab/>
        <w:t>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w:t>
      </w:r>
    </w:p>
    <w:p w14:paraId="5BABDA03" w14:textId="7A017523"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ABDA03" w14:textId="7A017523" w:rsidR="00692EC6" w:rsidRDefault="00692EC6"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1F84" w:rsidRPr="00692EC6">
        <w:t xml:space="preserve">: 1987 Act No. 202. </w:t>
      </w:r>
      <w:r w:rsidRPr="00692EC6">
        <w:t xml:space="preserve">Section </w:t>
      </w:r>
      <w:r w:rsidR="00B71F84" w:rsidRPr="00692EC6">
        <w:t>3.</w:t>
      </w:r>
    </w:p>
    <w:p w14:paraId="699C8256" w14:textId="6AC67CBA" w:rsidR="00CE7A0D" w:rsidRPr="00692EC6" w:rsidRDefault="00CE7A0D" w:rsidP="00692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E7A0D" w:rsidRPr="00692EC6" w:rsidSect="00692E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90C22" w14:textId="77777777" w:rsidR="00692EC6" w:rsidRDefault="00692EC6" w:rsidP="00692EC6">
      <w:r>
        <w:separator/>
      </w:r>
    </w:p>
  </w:endnote>
  <w:endnote w:type="continuationSeparator" w:id="0">
    <w:p w14:paraId="60F7F8D3" w14:textId="77777777" w:rsidR="00692EC6" w:rsidRDefault="00692EC6" w:rsidP="0069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EA1C" w14:textId="77777777" w:rsidR="00692EC6" w:rsidRPr="00692EC6" w:rsidRDefault="00692EC6" w:rsidP="00692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CFE7" w14:textId="77777777" w:rsidR="00692EC6" w:rsidRPr="00692EC6" w:rsidRDefault="00692EC6" w:rsidP="00692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B655" w14:textId="77777777" w:rsidR="00692EC6" w:rsidRPr="00692EC6" w:rsidRDefault="00692EC6" w:rsidP="0069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93243" w14:textId="77777777" w:rsidR="00692EC6" w:rsidRDefault="00692EC6" w:rsidP="00692EC6">
      <w:r>
        <w:separator/>
      </w:r>
    </w:p>
  </w:footnote>
  <w:footnote w:type="continuationSeparator" w:id="0">
    <w:p w14:paraId="08A306D6" w14:textId="77777777" w:rsidR="00692EC6" w:rsidRDefault="00692EC6" w:rsidP="0069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3641" w14:textId="77777777" w:rsidR="00692EC6" w:rsidRPr="00692EC6" w:rsidRDefault="00692EC6" w:rsidP="00692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72BF" w14:textId="77777777" w:rsidR="00692EC6" w:rsidRPr="00692EC6" w:rsidRDefault="00692EC6" w:rsidP="00692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EA6F" w14:textId="77777777" w:rsidR="00692EC6" w:rsidRPr="00692EC6" w:rsidRDefault="00692EC6" w:rsidP="00692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84"/>
    <w:rsid w:val="00235247"/>
    <w:rsid w:val="00374BA4"/>
    <w:rsid w:val="00692EC6"/>
    <w:rsid w:val="00B71F84"/>
    <w:rsid w:val="00CE7A0D"/>
    <w:rsid w:val="00E35DE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33F7"/>
  <w15:chartTrackingRefBased/>
  <w15:docId w15:val="{3EF7A480-2E60-405C-804E-C35B22AA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EC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92EC6"/>
    <w:rPr>
      <w:rFonts w:eastAsiaTheme="minorEastAsia"/>
      <w:sz w:val="22"/>
      <w:szCs w:val="24"/>
    </w:rPr>
  </w:style>
  <w:style w:type="paragraph" w:styleId="Footer">
    <w:name w:val="footer"/>
    <w:basedOn w:val="Normal"/>
    <w:link w:val="FooterChar"/>
    <w:uiPriority w:val="99"/>
    <w:unhideWhenUsed/>
    <w:rsid w:val="00692EC6"/>
    <w:pPr>
      <w:tabs>
        <w:tab w:val="center" w:pos="4680"/>
        <w:tab w:val="right" w:pos="9360"/>
      </w:tabs>
    </w:pPr>
  </w:style>
  <w:style w:type="character" w:customStyle="1" w:styleId="FooterChar">
    <w:name w:val="Footer Char"/>
    <w:basedOn w:val="DefaultParagraphFont"/>
    <w:link w:val="Footer"/>
    <w:uiPriority w:val="99"/>
    <w:rsid w:val="00692EC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E625E-EA79-45C5-9A33-665A69302472}">
  <ds:schemaRefs>
    <ds:schemaRef ds:uri="http://schemas.microsoft.com/sharepoint/v3/contenttype/forms"/>
  </ds:schemaRefs>
</ds:datastoreItem>
</file>

<file path=customXml/itemProps2.xml><?xml version="1.0" encoding="utf-8"?>
<ds:datastoreItem xmlns:ds="http://schemas.openxmlformats.org/officeDocument/2006/customXml" ds:itemID="{4477513B-419B-419B-9B70-F09719D96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CD18D-C3F0-4194-B5C4-AB4A7E89DC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2021-09-30T19:28:00Z</dcterms:created>
  <dcterms:modified xsi:type="dcterms:W3CDTF">2021-09-30T19:28:00Z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