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921">
        <w:t>CHAPTER 5</w:t>
      </w:r>
    </w:p>
    <w:p w:rsidR="00922921" w:rsidRP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921">
        <w:t>Secretary of State</w:t>
      </w:r>
      <w:bookmarkStart w:id="0" w:name="_GoBack"/>
      <w:bookmarkEnd w:id="0"/>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rPr>
          <w:b/>
        </w:rPr>
        <w:t xml:space="preserve">SECTION </w:t>
      </w:r>
      <w:r w:rsidR="004F5FA4" w:rsidRPr="00922921">
        <w:rPr>
          <w:b/>
        </w:rPr>
        <w:t>1</w:t>
      </w:r>
      <w:r w:rsidRPr="00922921">
        <w:rPr>
          <w:b/>
        </w:rPr>
        <w:noBreakHyphen/>
      </w:r>
      <w:r w:rsidR="004F5FA4" w:rsidRPr="00922921">
        <w:rPr>
          <w:b/>
        </w:rPr>
        <w:t>5</w:t>
      </w:r>
      <w:r w:rsidRPr="00922921">
        <w:rPr>
          <w:b/>
        </w:rPr>
        <w:noBreakHyphen/>
      </w:r>
      <w:r w:rsidR="004F5FA4" w:rsidRPr="00922921">
        <w:rPr>
          <w:b/>
        </w:rPr>
        <w:t>10.</w:t>
      </w:r>
      <w:r w:rsidR="004F5FA4" w:rsidRPr="00922921">
        <w:t xml:space="preserve"> Compensation.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The Secretary of State shall receive such annual salary as may be provided by the General Assembly, and the fees or perquisites of the office shall be paid into the Treasury of the State.</w:t>
      </w: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FA4" w:rsidRPr="00922921">
        <w:t xml:space="preserve">: 1962 Code </w:t>
      </w:r>
      <w:r w:rsidRPr="00922921">
        <w:t xml:space="preserve">Section </w:t>
      </w:r>
      <w:r w:rsidR="004F5FA4" w:rsidRPr="00922921">
        <w:t>1</w:t>
      </w:r>
      <w:r w:rsidRPr="00922921">
        <w:noBreakHyphen/>
      </w:r>
      <w:r w:rsidR="004F5FA4" w:rsidRPr="00922921">
        <w:t xml:space="preserve">201; 1952 Code </w:t>
      </w:r>
      <w:r w:rsidRPr="00922921">
        <w:t xml:space="preserve">Section </w:t>
      </w:r>
      <w:r w:rsidR="004F5FA4" w:rsidRPr="00922921">
        <w:t>1</w:t>
      </w:r>
      <w:r w:rsidRPr="00922921">
        <w:noBreakHyphen/>
      </w:r>
      <w:r w:rsidR="004F5FA4" w:rsidRPr="00922921">
        <w:t xml:space="preserve">201; 1942 Code </w:t>
      </w:r>
      <w:r w:rsidRPr="00922921">
        <w:t xml:space="preserve">Section </w:t>
      </w:r>
      <w:r w:rsidR="004F5FA4" w:rsidRPr="00922921">
        <w:t xml:space="preserve">3101; 1932 Code </w:t>
      </w:r>
      <w:r w:rsidRPr="00922921">
        <w:t xml:space="preserve">Section </w:t>
      </w:r>
      <w:r w:rsidR="004F5FA4" w:rsidRPr="00922921">
        <w:t xml:space="preserve">3101; Civ. C. '22 </w:t>
      </w:r>
      <w:r w:rsidRPr="00922921">
        <w:t xml:space="preserve">Section </w:t>
      </w:r>
      <w:r w:rsidR="004F5FA4" w:rsidRPr="00922921">
        <w:t xml:space="preserve">783; Civ. C. '12 </w:t>
      </w:r>
      <w:r w:rsidRPr="00922921">
        <w:t xml:space="preserve">Section </w:t>
      </w:r>
      <w:r w:rsidR="004F5FA4" w:rsidRPr="00922921">
        <w:t>699; G. S. 483, 484; R. S. 546, 547; 1786 (4) 751; 1865 (13) 350; 1924 (33) 1182; 1948 (45) 1716; 1954 (48) 1566; 1957 (50) 404; 1969 (56) 444; 1973 (58) 623.</w:t>
      </w: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rPr>
          <w:b/>
        </w:rPr>
        <w:t xml:space="preserve">SECTION </w:t>
      </w:r>
      <w:r w:rsidR="004F5FA4" w:rsidRPr="00922921">
        <w:rPr>
          <w:b/>
        </w:rPr>
        <w:t>1</w:t>
      </w:r>
      <w:r w:rsidRPr="00922921">
        <w:rPr>
          <w:b/>
        </w:rPr>
        <w:noBreakHyphen/>
      </w:r>
      <w:r w:rsidR="004F5FA4" w:rsidRPr="00922921">
        <w:rPr>
          <w:b/>
        </w:rPr>
        <w:t>5</w:t>
      </w:r>
      <w:r w:rsidRPr="00922921">
        <w:rPr>
          <w:b/>
        </w:rPr>
        <w:noBreakHyphen/>
      </w:r>
      <w:r w:rsidR="004F5FA4" w:rsidRPr="00922921">
        <w:rPr>
          <w:b/>
        </w:rPr>
        <w:t>20.</w:t>
      </w:r>
      <w:r w:rsidR="004F5FA4" w:rsidRPr="00922921">
        <w:t xml:space="preserve"> Bond.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The Secretary of State, before entering upon the duties of his office, shall execute a bond with two or more good sureties in the penal sum of ten thousand dollars for the faithful discharge of the duties of his office.</w:t>
      </w: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FA4" w:rsidRPr="00922921">
        <w:t xml:space="preserve">: 1962 Code </w:t>
      </w:r>
      <w:r w:rsidRPr="00922921">
        <w:t xml:space="preserve">Section </w:t>
      </w:r>
      <w:r w:rsidR="004F5FA4" w:rsidRPr="00922921">
        <w:t>1</w:t>
      </w:r>
      <w:r w:rsidRPr="00922921">
        <w:noBreakHyphen/>
      </w:r>
      <w:r w:rsidR="004F5FA4" w:rsidRPr="00922921">
        <w:t xml:space="preserve">202; 1952 Code </w:t>
      </w:r>
      <w:r w:rsidRPr="00922921">
        <w:t xml:space="preserve">Section </w:t>
      </w:r>
      <w:r w:rsidR="004F5FA4" w:rsidRPr="00922921">
        <w:t>1</w:t>
      </w:r>
      <w:r w:rsidRPr="00922921">
        <w:noBreakHyphen/>
      </w:r>
      <w:r w:rsidR="004F5FA4" w:rsidRPr="00922921">
        <w:t xml:space="preserve">202; 1942 Code </w:t>
      </w:r>
      <w:r w:rsidRPr="00922921">
        <w:t xml:space="preserve">Section </w:t>
      </w:r>
      <w:r w:rsidR="004F5FA4" w:rsidRPr="00922921">
        <w:t xml:space="preserve">3101; 1932 Code </w:t>
      </w:r>
      <w:r w:rsidRPr="00922921">
        <w:t xml:space="preserve">Section </w:t>
      </w:r>
      <w:r w:rsidR="004F5FA4" w:rsidRPr="00922921">
        <w:t xml:space="preserve">3101; Civ. C. '22 </w:t>
      </w:r>
      <w:r w:rsidRPr="00922921">
        <w:t xml:space="preserve">Section </w:t>
      </w:r>
      <w:r w:rsidR="004F5FA4" w:rsidRPr="00922921">
        <w:t xml:space="preserve">783; Civ. C. '12 </w:t>
      </w:r>
      <w:r w:rsidRPr="00922921">
        <w:t xml:space="preserve">Section </w:t>
      </w:r>
      <w:r w:rsidR="004F5FA4" w:rsidRPr="00922921">
        <w:t>699; G. S. 483, 484; R. S. 546, 547; 1786 (4) 751; 1865 (13) 350; 1924 (33) 1182.</w:t>
      </w: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rPr>
          <w:b/>
        </w:rPr>
        <w:t xml:space="preserve">SECTION </w:t>
      </w:r>
      <w:r w:rsidR="004F5FA4" w:rsidRPr="00922921">
        <w:rPr>
          <w:b/>
        </w:rPr>
        <w:t>1</w:t>
      </w:r>
      <w:r w:rsidRPr="00922921">
        <w:rPr>
          <w:b/>
        </w:rPr>
        <w:noBreakHyphen/>
      </w:r>
      <w:r w:rsidR="004F5FA4" w:rsidRPr="00922921">
        <w:rPr>
          <w:b/>
        </w:rPr>
        <w:t>5</w:t>
      </w:r>
      <w:r w:rsidRPr="00922921">
        <w:rPr>
          <w:b/>
        </w:rPr>
        <w:noBreakHyphen/>
      </w:r>
      <w:r w:rsidR="004F5FA4" w:rsidRPr="00922921">
        <w:rPr>
          <w:b/>
        </w:rPr>
        <w:t>30.</w:t>
      </w:r>
      <w:r w:rsidR="004F5FA4" w:rsidRPr="00922921">
        <w:t xml:space="preserve"> Responsibility for executive records and papers.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The Secretary of State shall, during the absence of the Governor from Columbia, be placed in charge of the records and papers in the executive chamber. He shall keep in Columbia all the books, records and papers belonging thereto.</w:t>
      </w: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FA4" w:rsidRPr="00922921">
        <w:t xml:space="preserve">: 1962 Code </w:t>
      </w:r>
      <w:r w:rsidRPr="00922921">
        <w:t xml:space="preserve">Section </w:t>
      </w:r>
      <w:r w:rsidR="004F5FA4" w:rsidRPr="00922921">
        <w:t>1</w:t>
      </w:r>
      <w:r w:rsidRPr="00922921">
        <w:noBreakHyphen/>
      </w:r>
      <w:r w:rsidR="004F5FA4" w:rsidRPr="00922921">
        <w:t xml:space="preserve">204; 1952 Code </w:t>
      </w:r>
      <w:r w:rsidRPr="00922921">
        <w:t xml:space="preserve">Section </w:t>
      </w:r>
      <w:r w:rsidR="004F5FA4" w:rsidRPr="00922921">
        <w:t>1</w:t>
      </w:r>
      <w:r w:rsidRPr="00922921">
        <w:noBreakHyphen/>
      </w:r>
      <w:r w:rsidR="004F5FA4" w:rsidRPr="00922921">
        <w:t xml:space="preserve">204; 1942 Code </w:t>
      </w:r>
      <w:r w:rsidRPr="00922921">
        <w:t xml:space="preserve">Section </w:t>
      </w:r>
      <w:r w:rsidR="004F5FA4" w:rsidRPr="00922921">
        <w:t xml:space="preserve">3101; 1932 Code </w:t>
      </w:r>
      <w:r w:rsidRPr="00922921">
        <w:t xml:space="preserve">Section </w:t>
      </w:r>
      <w:r w:rsidR="004F5FA4" w:rsidRPr="00922921">
        <w:t xml:space="preserve">3101; Civ. C. '22 </w:t>
      </w:r>
      <w:r w:rsidRPr="00922921">
        <w:t xml:space="preserve">Section </w:t>
      </w:r>
      <w:r w:rsidR="004F5FA4" w:rsidRPr="00922921">
        <w:t xml:space="preserve">783; Civ. C. '12 </w:t>
      </w:r>
      <w:r w:rsidRPr="00922921">
        <w:t xml:space="preserve">Section </w:t>
      </w:r>
      <w:r w:rsidR="004F5FA4" w:rsidRPr="00922921">
        <w:t>699; G. S. 483, 484; R. S. 546, 547; 1786 (4) 751; 1865 (13) 350; 1924 (33) 1182.</w:t>
      </w: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rPr>
          <w:b/>
        </w:rPr>
        <w:t xml:space="preserve">SECTION </w:t>
      </w:r>
      <w:r w:rsidR="004F5FA4" w:rsidRPr="00922921">
        <w:rPr>
          <w:b/>
        </w:rPr>
        <w:t>1</w:t>
      </w:r>
      <w:r w:rsidRPr="00922921">
        <w:rPr>
          <w:b/>
        </w:rPr>
        <w:noBreakHyphen/>
      </w:r>
      <w:r w:rsidR="004F5FA4" w:rsidRPr="00922921">
        <w:rPr>
          <w:b/>
        </w:rPr>
        <w:t>5</w:t>
      </w:r>
      <w:r w:rsidRPr="00922921">
        <w:rPr>
          <w:b/>
        </w:rPr>
        <w:noBreakHyphen/>
      </w:r>
      <w:r w:rsidR="004F5FA4" w:rsidRPr="00922921">
        <w:rPr>
          <w:b/>
        </w:rPr>
        <w:t>40.</w:t>
      </w:r>
      <w:r w:rsidR="004F5FA4" w:rsidRPr="00922921">
        <w:t xml:space="preserve"> Duty to monitor state boards and commissions; certification of dates of terms of office.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 Accountancy,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 Aging, Division on Advisory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 Agriculture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 Architectural Examiners, State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 Arts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 Athletic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 Auctioneer's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 Accessibility Committee for the Building Codes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 Blind, Commission for the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 Builders Commission, Residential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(11) Building Code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lastRenderedPageBreak/>
        <w:tab/>
      </w:r>
      <w:r w:rsidRPr="00922921">
        <w:tab/>
        <w:t>(12) College of Charleston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(13) Children's Trust Fund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(14) Children, Foster Care Review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(15) Chiropractic Examiners, State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(16) The Citadel Board of Visitors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(17) Clemson University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(18) Coastal Carolina University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(19) Consumer Affairs, Commission 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(20) Contractors' Licensing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(21) Cosmetology, State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(22) Professional Counselors, Associate Counselors and Marital and Family Therapists, State Board of Examiners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(23) Deaf and Blind, School for the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(24) Dentistry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(25) Disabilities and Special Needs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(26) Education, State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(27) Education Board, Southern Regional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(28) Education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(29) Educational Television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(30) Election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(31) Department of Employment and Workforce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(32) Registration for Professional Engineers and Land Surveyors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(33) Environmental Certification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(34) Ethics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(35) Financial Institutions,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(36) Fisheries Commission, Atlantic States Marine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(37) Office of General Services, State Fleet Management</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(38) Forestry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(39) Francis Marion University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(40) Funeral Service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(41) Geologists, Board of Registration for</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(42) Governor's Mansion and Lace House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(43) DHEC</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r>
      <w:r w:rsidRPr="00922921">
        <w:tab/>
        <w:t>(a) Board of Health and Environmental Control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r>
      <w:r w:rsidRPr="00922921">
        <w:tab/>
        <w:t>(b) Office of Ocean and Coastal Resource Management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(44) Higher Education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(45) Holocaust, Council on the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(46) Housing, Finance and Development Authority</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(47) Human Affairs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(48) Indigent Defense, Commission 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(49) Intergovernmental Relations, Advisory Commission 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(50) Jobs and Economic Development Authority</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(51) John de la Howe School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(52) Judicial Merit Selection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(53) Juvenile Justice, Dept. of, Board of Juvenile Parole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(54) Lander University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(55) Law Examiners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(56) Legislative Audit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(57) Library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(58) Liquefied Petroleum Gas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(59) Long Term Health Care Administrators,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(60) Manufactured Housing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(61) Maternal, Infant and Child Health, Council 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(62) Medical Examiners,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(63) Medical University of South Carolina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(64) Mental Health, State Department of,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(65) Migrant Farm Workers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(66) Mining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(67) Minority Affairs, Commission for</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(68) Museum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(69) Natural Resources, Department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r>
      <w:r w:rsidRPr="00922921">
        <w:tab/>
        <w:t>(a) Natural Resources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r>
      <w:r w:rsidRPr="00922921">
        <w:tab/>
        <w:t>(b) Heritage Trust Advisory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(70) Nuclear Advisory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(71) Nursing,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(72) Occupational Health and Safety Review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(73) Occupational Therapy,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(74) Old Exchange Building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(75) Opportunity School, Wil Lou Gray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(76) Opticianry, Board of Examiners in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(77) Optometry, Board of Examiners in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(78) Patriots Point Development Authority</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(79) Pharmacy,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(80) Physical Therapy Examiners, State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(81) Podiatry Examiners,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(82) Ports Authority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(83) Prisoner of War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(84) Probation, Parole and Pardon Services,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(85) Prosecution Coordination, Commission 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(86) Psychology, Board of Examiners in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(87) Public Service Authority, Board of Directors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(88) Public Service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(89) Pyrotechnic Safety,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(90) Radiation Control Technical Advisory Council</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(91) Real Estate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(92) Real Estate Appraisers Board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(93) Reorganization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(94) Salary, Executive and Performance Evaluation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(95) Social Work Examiners,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(96) South Carolina State University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(97) Speech</w:t>
      </w:r>
      <w:r w:rsidR="00922921" w:rsidRPr="00922921">
        <w:noBreakHyphen/>
      </w:r>
      <w:r w:rsidRPr="00922921">
        <w:t>Language Pathology and Audiology, Board of Examiners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(98) Tax Board of Review</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(99) Technical and Comprehensive Education, Board for</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(100) Transportation Department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(101) University of South Carolina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(102) Veterinary Medical Examiners,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(103) Vocational Rehabilitation, Board of</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(104) Winthrop University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(105) Women, Governor's Office, Commission 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(106) Workers' Compensation Commission</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(107) South Carolina First Steps to School Readiness Board of Trustees.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(B) The Secretary must keep in a public record available for inspection an up</w:t>
      </w:r>
      <w:r w:rsidR="00922921" w:rsidRPr="00922921">
        <w:noBreakHyphen/>
      </w:r>
      <w:r w:rsidRPr="00922921">
        <w:t>to</w:t>
      </w:r>
      <w:r w:rsidR="00922921" w:rsidRPr="00922921">
        <w:noBreakHyphen/>
      </w:r>
      <w:r w:rsidRPr="00922921">
        <w:t>date compilation of the membership of the boards and commissions listed in subsection (A) and information about the memberships received from state boards and commissions pursuant to Section 1</w:t>
      </w:r>
      <w:r w:rsidR="00922921" w:rsidRPr="00922921">
        <w:noBreakHyphen/>
      </w:r>
      <w:r w:rsidRPr="00922921">
        <w:t>1</w:t>
      </w:r>
      <w:r w:rsidR="00922921" w:rsidRPr="00922921">
        <w:noBreakHyphen/>
      </w:r>
      <w:r w:rsidRPr="00922921">
        <w:t>1310 so that members of the General Assembly and interested citizens may be informed of the current composition of these boards and commissions. This compilation must include: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(1) length of term for each office;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(2) the month and year in which terms have expired or will expire;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(3) terms which have expired;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(4) vacancies;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(5) the body or authority which elects or appoints, as appropriate;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(6) any qualifications including, but not limited to, residency requirements or limitations required for a particular vacancy; and</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r>
      <w:r w:rsidRPr="00922921">
        <w:tab/>
        <w:t>(7) any additional information received from state boards or commissions as required by Section 1</w:t>
      </w:r>
      <w:r w:rsidR="00922921" w:rsidRPr="00922921">
        <w:noBreakHyphen/>
      </w:r>
      <w:r w:rsidRPr="00922921">
        <w:t>1</w:t>
      </w:r>
      <w:r w:rsidR="00922921" w:rsidRPr="00922921">
        <w:noBreakHyphen/>
      </w:r>
      <w:r w:rsidRPr="00922921">
        <w:t>1310.</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(C) The Secretary must publicize vacancies, expired terms, and those terms expiring within one year on a semiannual basis statewide.</w:t>
      </w: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5FA4" w:rsidRPr="00922921">
        <w:t xml:space="preserve">: 1998 Act No. 368, </w:t>
      </w:r>
      <w:r w:rsidRPr="00922921">
        <w:t xml:space="preserve">Section </w:t>
      </w:r>
      <w:r w:rsidR="004F5FA4" w:rsidRPr="00922921">
        <w:t xml:space="preserve">1; 2002 Act No. 182, </w:t>
      </w:r>
      <w:r w:rsidRPr="00922921">
        <w:t xml:space="preserve">Section </w:t>
      </w:r>
      <w:r w:rsidR="004F5FA4" w:rsidRPr="00922921">
        <w:t xml:space="preserve">2; 2014 Act No. 287 (H.3428), </w:t>
      </w:r>
      <w:r w:rsidRPr="00922921">
        <w:t xml:space="preserve">Section </w:t>
      </w:r>
      <w:r w:rsidR="004F5FA4" w:rsidRPr="00922921">
        <w:t>22, eff June 18, 2014.</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Code Commissioner's Note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 xml:space="preserve">Pursuant to the directive to the Code Commissioner in 2010 Act No. 146, </w:t>
      </w:r>
      <w:r w:rsidR="00922921" w:rsidRPr="00922921">
        <w:t xml:space="preserve">Section </w:t>
      </w:r>
      <w:r w:rsidRPr="00922921">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Effect of Amendment</w:t>
      </w:r>
    </w:p>
    <w:p w:rsidR="00922921" w:rsidRP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921">
        <w:t xml:space="preserve">2014 Act No. 287, </w:t>
      </w:r>
      <w:r w:rsidR="00922921" w:rsidRPr="00922921">
        <w:t xml:space="preserve">Section </w:t>
      </w:r>
      <w:r w:rsidRPr="00922921">
        <w:t>22, added subsection (A)(107), related to the South Carolina First Steps to School Readiness Board of Trustees.</w:t>
      </w: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rPr>
          <w:b/>
        </w:rPr>
        <w:t xml:space="preserve">SECTION </w:t>
      </w:r>
      <w:r w:rsidR="004F5FA4" w:rsidRPr="00922921">
        <w:rPr>
          <w:b/>
        </w:rPr>
        <w:t>1</w:t>
      </w:r>
      <w:r w:rsidRPr="00922921">
        <w:rPr>
          <w:b/>
        </w:rPr>
        <w:noBreakHyphen/>
      </w:r>
      <w:r w:rsidR="004F5FA4" w:rsidRPr="00922921">
        <w:rPr>
          <w:b/>
        </w:rPr>
        <w:t>5</w:t>
      </w:r>
      <w:r w:rsidRPr="00922921">
        <w:rPr>
          <w:b/>
        </w:rPr>
        <w:noBreakHyphen/>
      </w:r>
      <w:r w:rsidR="004F5FA4" w:rsidRPr="00922921">
        <w:rPr>
          <w:b/>
        </w:rPr>
        <w:t>50.</w:t>
      </w:r>
      <w:r w:rsidR="004F5FA4" w:rsidRPr="00922921">
        <w:t xml:space="preserve"> Fees for searching or copying records.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 xml:space="preserve">The Secretary of State may establish and collect fees, not to exceed the actual cost of searching for or making copies of records. These records must be furnished at the lowest possible cost to the person </w:t>
      </w:r>
      <w:r w:rsidRPr="00922921">
        <w:lastRenderedPageBreak/>
        <w:t>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FA4" w:rsidRPr="00922921">
        <w:t xml:space="preserve">: 2002 Act No. 356, </w:t>
      </w:r>
      <w:r w:rsidRPr="00922921">
        <w:t xml:space="preserve">Section </w:t>
      </w:r>
      <w:r w:rsidR="004F5FA4" w:rsidRPr="00922921">
        <w:t>1, Pt VII.A.</w:t>
      </w:r>
    </w:p>
    <w:p w:rsidR="00922921"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rPr>
          <w:b/>
        </w:rPr>
        <w:t xml:space="preserve">SECTION </w:t>
      </w:r>
      <w:r w:rsidR="004F5FA4" w:rsidRPr="00922921">
        <w:rPr>
          <w:b/>
        </w:rPr>
        <w:t>1</w:t>
      </w:r>
      <w:r w:rsidRPr="00922921">
        <w:rPr>
          <w:b/>
        </w:rPr>
        <w:noBreakHyphen/>
      </w:r>
      <w:r w:rsidR="004F5FA4" w:rsidRPr="00922921">
        <w:rPr>
          <w:b/>
        </w:rPr>
        <w:t>5</w:t>
      </w:r>
      <w:r w:rsidRPr="00922921">
        <w:rPr>
          <w:b/>
        </w:rPr>
        <w:noBreakHyphen/>
      </w:r>
      <w:r w:rsidR="004F5FA4" w:rsidRPr="00922921">
        <w:rPr>
          <w:b/>
        </w:rPr>
        <w:t>60.</w:t>
      </w:r>
      <w:r w:rsidR="004F5FA4" w:rsidRPr="00922921">
        <w:t xml:space="preserve"> Fees associated with collection of dishonored checks.</w:t>
      </w:r>
    </w:p>
    <w:p w:rsidR="00922921" w:rsidRDefault="004F5FA4"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921">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5FA4" w:rsidRPr="00922921">
        <w:t xml:space="preserve">: 2002 Act No. 356, </w:t>
      </w:r>
      <w:r w:rsidRPr="00922921">
        <w:t xml:space="preserve">Section </w:t>
      </w:r>
      <w:r w:rsidR="004F5FA4" w:rsidRPr="00922921">
        <w:t>1, Pt VII.B.</w:t>
      </w:r>
    </w:p>
    <w:p w:rsidR="007250AB" w:rsidRPr="00922921" w:rsidRDefault="00922921" w:rsidP="0092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22921" w:rsidSect="009229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21" w:rsidRDefault="00922921" w:rsidP="00922921">
      <w:r>
        <w:separator/>
      </w:r>
    </w:p>
  </w:endnote>
  <w:endnote w:type="continuationSeparator" w:id="0">
    <w:p w:rsidR="00922921" w:rsidRDefault="00922921" w:rsidP="0092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21" w:rsidRPr="00922921" w:rsidRDefault="00922921" w:rsidP="00922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21" w:rsidRPr="00922921" w:rsidRDefault="00922921" w:rsidP="00922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21" w:rsidRPr="00922921" w:rsidRDefault="00922921" w:rsidP="00922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21" w:rsidRDefault="00922921" w:rsidP="00922921">
      <w:r>
        <w:separator/>
      </w:r>
    </w:p>
  </w:footnote>
  <w:footnote w:type="continuationSeparator" w:id="0">
    <w:p w:rsidR="00922921" w:rsidRDefault="00922921" w:rsidP="0092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21" w:rsidRPr="00922921" w:rsidRDefault="00922921" w:rsidP="00922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21" w:rsidRPr="00922921" w:rsidRDefault="00922921" w:rsidP="00922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21" w:rsidRPr="00922921" w:rsidRDefault="00922921" w:rsidP="00922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A4"/>
    <w:rsid w:val="00376645"/>
    <w:rsid w:val="00401979"/>
    <w:rsid w:val="004F020F"/>
    <w:rsid w:val="004F5FA4"/>
    <w:rsid w:val="00604E7C"/>
    <w:rsid w:val="006803EC"/>
    <w:rsid w:val="006C1A75"/>
    <w:rsid w:val="0092292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7B289-F185-444D-9699-19BC84E8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5FA4"/>
    <w:rPr>
      <w:rFonts w:ascii="Courier New" w:eastAsiaTheme="minorEastAsia" w:hAnsi="Courier New" w:cs="Courier New"/>
      <w:sz w:val="20"/>
      <w:szCs w:val="20"/>
    </w:rPr>
  </w:style>
  <w:style w:type="paragraph" w:styleId="Header">
    <w:name w:val="header"/>
    <w:basedOn w:val="Normal"/>
    <w:link w:val="HeaderChar"/>
    <w:uiPriority w:val="99"/>
    <w:unhideWhenUsed/>
    <w:rsid w:val="00922921"/>
    <w:pPr>
      <w:tabs>
        <w:tab w:val="center" w:pos="4680"/>
        <w:tab w:val="right" w:pos="9360"/>
      </w:tabs>
    </w:pPr>
  </w:style>
  <w:style w:type="character" w:customStyle="1" w:styleId="HeaderChar">
    <w:name w:val="Header Char"/>
    <w:basedOn w:val="DefaultParagraphFont"/>
    <w:link w:val="Header"/>
    <w:uiPriority w:val="99"/>
    <w:rsid w:val="00922921"/>
    <w:rPr>
      <w:rFonts w:cs="Times New Roman"/>
    </w:rPr>
  </w:style>
  <w:style w:type="paragraph" w:styleId="Footer">
    <w:name w:val="footer"/>
    <w:basedOn w:val="Normal"/>
    <w:link w:val="FooterChar"/>
    <w:uiPriority w:val="99"/>
    <w:unhideWhenUsed/>
    <w:rsid w:val="00922921"/>
    <w:pPr>
      <w:tabs>
        <w:tab w:val="center" w:pos="4680"/>
        <w:tab w:val="right" w:pos="9360"/>
      </w:tabs>
    </w:pPr>
  </w:style>
  <w:style w:type="character" w:customStyle="1" w:styleId="FooterChar">
    <w:name w:val="Footer Char"/>
    <w:basedOn w:val="DefaultParagraphFont"/>
    <w:link w:val="Footer"/>
    <w:uiPriority w:val="99"/>
    <w:rsid w:val="009229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2022-09-23T15:33:00Z</dcterms:created>
  <dcterms:modified xsi:type="dcterms:W3CDTF">2022-09-23T15:33:00Z</dcterms:modified>
</cp:coreProperties>
</file>