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0CD">
        <w:t>CHAPTER 9</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0CD">
        <w:t>Retirement System for Members of General Assembly</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Editor's Note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 xml:space="preserve">2008 Act No. 311, </w:t>
      </w:r>
      <w:r w:rsidR="006250CD" w:rsidRPr="006250CD">
        <w:t xml:space="preserve">Section </w:t>
      </w:r>
      <w:r w:rsidRPr="006250CD">
        <w:t>55, provides as follows:</w:t>
      </w:r>
    </w:p>
    <w:p w:rsidR="006250CD" w:rsidRP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50CD">
        <w:t>"Upon the effective date of this act, Regulations 19</w:t>
      </w:r>
      <w:r w:rsidR="006250CD" w:rsidRPr="006250CD">
        <w:noBreakHyphen/>
      </w:r>
      <w:r w:rsidRPr="006250CD">
        <w:t>900 through 19</w:t>
      </w:r>
      <w:r w:rsidR="006250CD" w:rsidRPr="006250CD">
        <w:noBreakHyphen/>
      </w:r>
      <w:r w:rsidRPr="006250CD">
        <w:t>997 of the South Carolina Code of Regulations shall have no application whatsoever to the operation of Title 9 of the 1976 Code."</w:t>
      </w:r>
      <w:bookmarkStart w:id="0" w:name="_GoBack"/>
      <w:bookmarkEnd w:id="0"/>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5.</w:t>
      </w:r>
      <w:r w:rsidR="002955AE" w:rsidRPr="006250CD">
        <w:t xml:space="preserve"> System prospectively closed.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(B) For purposes of this section, a "nonmember" is an individual first elected to serve in the General Assembly at or after the general election of 2012.</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2012 Act No. 278, Pt II, </w:t>
      </w:r>
      <w:r w:rsidRPr="006250CD">
        <w:t xml:space="preserve">Section </w:t>
      </w:r>
      <w:r w:rsidR="002955AE" w:rsidRPr="006250CD">
        <w:t>17, eff July 1, 2012.</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10.</w:t>
      </w:r>
      <w:r w:rsidR="002955AE" w:rsidRPr="006250CD">
        <w:t xml:space="preserve"> Definitions.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The following words and phrases as used in this chapter, unless a different meaning is plainly required by the context, shall have the following meanings: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 "System" shall mean the Retirement System for members of the General Assembly of the State of South Carolina.</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(2) "State" shall mean the State of South Carolina.</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(3) "Board" means the Board of Directors of the South Carolina Public Employee Benefit Authority.</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(4) "Member of the System" shall mean any person included in the membership of the System, as set forth in Section 9</w:t>
      </w:r>
      <w:r w:rsidR="006250CD" w:rsidRPr="006250CD">
        <w:noBreakHyphen/>
      </w:r>
      <w:r w:rsidRPr="006250CD">
        <w:t>9</w:t>
      </w:r>
      <w:r w:rsidR="006250CD" w:rsidRPr="006250CD">
        <w:noBreakHyphen/>
      </w:r>
      <w:r w:rsidRPr="006250CD">
        <w:t>40.</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(5) "Credited service" shall mean service for which credit is allowable as provided in Section 9</w:t>
      </w:r>
      <w:r w:rsidR="006250CD" w:rsidRPr="006250CD">
        <w:noBreakHyphen/>
      </w:r>
      <w:r w:rsidRPr="006250CD">
        <w:t>9</w:t>
      </w:r>
      <w:r w:rsidR="006250CD" w:rsidRPr="006250CD">
        <w:noBreakHyphen/>
      </w:r>
      <w:r w:rsidRPr="006250CD">
        <w:t>50.</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(6) "Retirement allowance" shall mean monthly payments for life under the System payable as provided in Section 9</w:t>
      </w:r>
      <w:r w:rsidR="006250CD" w:rsidRPr="006250CD">
        <w:noBreakHyphen/>
      </w:r>
      <w:r w:rsidRPr="006250CD">
        <w:t>9</w:t>
      </w:r>
      <w:r w:rsidR="006250CD" w:rsidRPr="006250CD">
        <w:noBreakHyphen/>
      </w:r>
      <w:r w:rsidRPr="006250CD">
        <w:t>80.</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(7) "Beneficiary" shall mean any person in receipt of a retirement allowance or other benefit as provided by the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(8) "Aggregate contributions" shall mean the sum of all the amounts deducted from the compensation of a member of the System, or directly remitted by him to the System, and credited to his individual account in the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(9) "Regular interest" shall mean interest compounded annually at such rate as shall be determined by the Board in accordance with Section 9</w:t>
      </w:r>
      <w:r w:rsidR="006250CD" w:rsidRPr="006250CD">
        <w:noBreakHyphen/>
      </w:r>
      <w:r w:rsidRPr="006250CD">
        <w:t>9</w:t>
      </w:r>
      <w:r w:rsidR="006250CD" w:rsidRPr="006250CD">
        <w:noBreakHyphen/>
      </w:r>
      <w:r w:rsidRPr="006250CD">
        <w:t>30.</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(10) "Accumulated contributions" shall mean the member's aggregate contributions, together with regular interest thereon.</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(11) "Actuarial equivalent" shall mean a benefit of equal value when computed on the basis of the tables and regular interest rate last adopted by the Board, as provided in Section 9</w:t>
      </w:r>
      <w:r w:rsidR="006250CD" w:rsidRPr="006250CD">
        <w:noBreakHyphen/>
      </w:r>
      <w:r w:rsidRPr="006250CD">
        <w:t>9</w:t>
      </w:r>
      <w:r w:rsidR="006250CD" w:rsidRPr="006250CD">
        <w:noBreakHyphen/>
      </w:r>
      <w:r w:rsidRPr="006250CD">
        <w:t>30.</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(12) "Date of establishment" shall mean January 1, 1966.</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(13) "Earnable compensation" means forty times the daily rate of renumeration, plus twelve thousand dollars, of a member of the General Assembly, as from time to time in effect.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(14) "Employee annuity" shall mean annual payments for life derived from the accumulated contributions of a member.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(15) "Employer annuity" shall mean annual payments for life derived from money provided by the State.</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 xml:space="preserve">271; 1966 (54) 2081; 1975 (59) 71; 1977 Act No. 44 </w:t>
      </w:r>
      <w:r w:rsidRPr="006250CD">
        <w:t xml:space="preserve">Section </w:t>
      </w:r>
      <w:r w:rsidR="002955AE" w:rsidRPr="006250CD">
        <w:t xml:space="preserve">1; 1983 Act No. 151 Part II </w:t>
      </w:r>
      <w:r w:rsidRPr="006250CD">
        <w:t xml:space="preserve">Section </w:t>
      </w:r>
      <w:r w:rsidR="002955AE" w:rsidRPr="006250CD">
        <w:t xml:space="preserve">25; 1984 Act No. 512, Part II, </w:t>
      </w:r>
      <w:r w:rsidRPr="006250CD">
        <w:t xml:space="preserve">Section </w:t>
      </w:r>
      <w:r w:rsidR="002955AE" w:rsidRPr="006250CD">
        <w:t xml:space="preserve">38; 1994 Act No. 497, Part II, </w:t>
      </w:r>
      <w:r w:rsidRPr="006250CD">
        <w:t xml:space="preserve">Section </w:t>
      </w:r>
      <w:r w:rsidR="002955AE" w:rsidRPr="006250CD">
        <w:t xml:space="preserve">32A, eff January 1, 1995; 2005 Act No. 153, Pt III, </w:t>
      </w:r>
      <w:r w:rsidRPr="006250CD">
        <w:t xml:space="preserve">Section </w:t>
      </w:r>
      <w:r w:rsidR="002955AE" w:rsidRPr="006250CD">
        <w:t xml:space="preserve">2, eff July 1, 2005; 2012 Act No. 278, Pt IV, Subpt 2, </w:t>
      </w:r>
      <w:r w:rsidRPr="006250CD">
        <w:t xml:space="preserve">Section </w:t>
      </w:r>
      <w:r w:rsidR="002955AE" w:rsidRPr="006250CD">
        <w:t>49, eff July 1, 2012.</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20.</w:t>
      </w:r>
      <w:r w:rsidR="002955AE" w:rsidRPr="006250CD">
        <w:t xml:space="preserve"> System created; system shall have powers and privileges of corporation; corporate name.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272; 1966 (54) 2081.</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30.</w:t>
      </w:r>
      <w:r w:rsidR="002955AE" w:rsidRPr="006250CD">
        <w:t xml:space="preserve"> Administration of and responsibility for system vested in board; powers and duties of board; actuary; salaries of employees and expenses.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 The general administration and responsibility for the proper operation of the system and for making effective the provisions hereof are hereby vested in the board.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(2) The Board shall engage such actuarial and other services as shall be required to transact the business of the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(3) The Board shall designate an actuary who shall be the technical advisor of the Board on matters regarding the operation of the System and shall perform such other duties as are required in connection therewith.</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(4) At least once in each five</w:t>
      </w:r>
      <w:r w:rsidR="006250CD" w:rsidRPr="006250CD">
        <w:noBreakHyphen/>
      </w:r>
      <w:r w:rsidRPr="006250CD">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(5) On the basis of regular interest and tables last adopted by the Board, the actuary shall make a valuation of the contingent assets and liabilities of the system at least every other year.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(6) The Board shall keep in convenient form such data as shall be necessary for the actuarial valuation of the contingent assets and liabilities of the System and for checking the experience of the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(7) The Board shall determine from time to time the rate of regular interest for use in all calculations, with the rate of four percent per annum applicable unless changed by the Board.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(8) Subject to the limitations hereof, the Board shall, from time to time, establish rules and regulations for the administration of the System and for the transaction of business.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 xml:space="preserve">273; 1966 (54) 2081; 1981 Act No. 178 Part II </w:t>
      </w:r>
      <w:r w:rsidRPr="006250CD">
        <w:t xml:space="preserve">Section </w:t>
      </w:r>
      <w:r w:rsidR="002955AE" w:rsidRPr="006250CD">
        <w:t xml:space="preserve">17; 1983 Act No. 151 Part II, </w:t>
      </w:r>
      <w:r w:rsidRPr="006250CD">
        <w:t xml:space="preserve">Section </w:t>
      </w:r>
      <w:r w:rsidR="002955AE" w:rsidRPr="006250CD">
        <w:t xml:space="preserve">30A; 2012 Act No. 278, Pt IV, Subpt 2, </w:t>
      </w:r>
      <w:r w:rsidRPr="006250CD">
        <w:t xml:space="preserve">Section </w:t>
      </w:r>
      <w:r w:rsidR="002955AE" w:rsidRPr="006250CD">
        <w:t>50, eff July 1, 2012.</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31.</w:t>
      </w:r>
      <w:r w:rsidR="002955AE" w:rsidRPr="006250CD">
        <w:t xml:space="preserve"> Confidentiality of member records.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2008 Act No. 311, </w:t>
      </w:r>
      <w:r w:rsidRPr="006250CD">
        <w:t xml:space="preserve">Section </w:t>
      </w:r>
      <w:r w:rsidR="002955AE" w:rsidRPr="006250CD">
        <w:t>51, eff June 4, 2008.</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40.</w:t>
      </w:r>
      <w:r w:rsidR="002955AE" w:rsidRPr="006250CD">
        <w:t xml:space="preserve"> Membership in system; cessation of membership; election to continue as special member; continuation of membership in correlated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(i) A noncontributing special member of the System, not entitled to any additional credited service, or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Service credit earned as Governor and Lieutenant Governor counts toward the eight years' service credit requirement referred to above.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(3) As used in this item "correlated system" shall mean one or more of the following:</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(a) South Carolina Retirement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(b) South Carolina Police Officers Retirement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(c) Retirement System for members of the General Assembly of the State of South Carolina.</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6250CD" w:rsidRPr="006250CD">
        <w:noBreakHyphen/>
      </w:r>
      <w:r w:rsidRPr="006250CD">
        <w:t xml:space="preserve">two years of age, (2) not currently serving in the General Assembly, and (3) eligible to receive </w:t>
      </w:r>
      <w:r w:rsidRPr="006250CD">
        <w:lastRenderedPageBreak/>
        <w:t>retirement benefits from the General Assembly system but for the member's current employment covered by a correlated system may elect to receive retirement benefits from the General Assembly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(4) Should any member of the System in any period of five consecutive years after becoming a member be absent from service more than four years, withdraw his contributions or become a beneficiary or die, he shall thereupon cease to be a member.</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 xml:space="preserve">274; 1966 (54) 2081; 1967 (55) 252; 1969 (56) 703; 1978 Act No. 644 Part II </w:t>
      </w:r>
      <w:r w:rsidRPr="006250CD">
        <w:t xml:space="preserve">Section </w:t>
      </w:r>
      <w:r w:rsidR="002955AE" w:rsidRPr="006250CD">
        <w:t xml:space="preserve">27; 1981 Act No. 52; 1983 Act No. 151 Part II </w:t>
      </w:r>
      <w:r w:rsidRPr="006250CD">
        <w:t xml:space="preserve">Section </w:t>
      </w:r>
      <w:r w:rsidR="002955AE" w:rsidRPr="006250CD">
        <w:t xml:space="preserve">21A; 1987 Act No. 170, Part II, </w:t>
      </w:r>
      <w:r w:rsidRPr="006250CD">
        <w:t xml:space="preserve">Section </w:t>
      </w:r>
      <w:r w:rsidR="002955AE" w:rsidRPr="006250CD">
        <w:t xml:space="preserve">30, eff June 22, 1987 (became law without Governor's signature); 1988 Act No. 658, Part II, </w:t>
      </w:r>
      <w:r w:rsidRPr="006250CD">
        <w:t xml:space="preserve">Section </w:t>
      </w:r>
      <w:r w:rsidR="002955AE" w:rsidRPr="006250CD">
        <w:t xml:space="preserve">14, eff June 8, 1988; 1994 Act No. 497, </w:t>
      </w:r>
      <w:r w:rsidRPr="006250CD">
        <w:t xml:space="preserve">Section </w:t>
      </w:r>
      <w:r w:rsidR="002955AE" w:rsidRPr="006250CD">
        <w:t xml:space="preserve">61A, eff July 1, 1994; 1999 Act No. 72, </w:t>
      </w:r>
      <w:r w:rsidRPr="006250CD">
        <w:t xml:space="preserve">Section </w:t>
      </w:r>
      <w:r w:rsidR="002955AE" w:rsidRPr="006250CD">
        <w:t>2, eff July 1, 1999.</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50.</w:t>
      </w:r>
      <w:r w:rsidR="002955AE" w:rsidRPr="006250CD">
        <w:t xml:space="preserve"> Credited service; cancellation of service previously credited upon cessation of membership; credit for military service.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 The credited service of a member shall include all service as a member of the General Assembly since he last became a member of the System and in respect of which he makes contributions to the System. It shall also include, in the case of a member of the System who</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(a) became such on the date of establishment and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6250CD" w:rsidRPr="006250CD">
        <w:noBreakHyphen/>
      </w:r>
      <w:r w:rsidRPr="006250CD">
        <w:t>1</w:t>
      </w:r>
      <w:r w:rsidR="006250CD" w:rsidRPr="006250CD">
        <w:noBreakHyphen/>
      </w:r>
      <w:r w:rsidRPr="006250CD">
        <w:t>1140.</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 xml:space="preserve">275; 1966 (54) 2081; 1967 (55) 252; 1972 (57) 2207; 1978 Act No. 644 Part II </w:t>
      </w:r>
      <w:r w:rsidRPr="006250CD">
        <w:t xml:space="preserve">Section </w:t>
      </w:r>
      <w:r w:rsidR="002955AE" w:rsidRPr="006250CD">
        <w:t xml:space="preserve">27; 1983 Act No. 151 Part II </w:t>
      </w:r>
      <w:r w:rsidRPr="006250CD">
        <w:t xml:space="preserve">Section </w:t>
      </w:r>
      <w:r w:rsidR="002955AE" w:rsidRPr="006250CD">
        <w:t xml:space="preserve">21B; 1990 Act No. 412, </w:t>
      </w:r>
      <w:r w:rsidRPr="006250CD">
        <w:t xml:space="preserve">Section </w:t>
      </w:r>
      <w:r w:rsidR="002955AE" w:rsidRPr="006250CD">
        <w:t xml:space="preserve">7(A), eff April 11, 1990; 1998 Act No; 439, </w:t>
      </w:r>
      <w:r w:rsidRPr="006250CD">
        <w:t xml:space="preserve">Section </w:t>
      </w:r>
      <w:r w:rsidR="002955AE" w:rsidRPr="006250CD">
        <w:t xml:space="preserve">2, eff June 16, 1998; 2000 Act No. 387, Part II, </w:t>
      </w:r>
      <w:r w:rsidRPr="006250CD">
        <w:t xml:space="preserve">Section </w:t>
      </w:r>
      <w:r w:rsidR="002955AE" w:rsidRPr="006250CD">
        <w:t>32A, eff January 1, 2001.</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55.</w:t>
      </w:r>
      <w:r w:rsidR="002955AE" w:rsidRPr="006250CD">
        <w:t xml:space="preserve"> Member of General Assembly for part of year may establish full year credit.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1995 Act No. 63, </w:t>
      </w:r>
      <w:r w:rsidRPr="006250CD">
        <w:t xml:space="preserve">Section </w:t>
      </w:r>
      <w:r w:rsidR="002955AE" w:rsidRPr="006250CD">
        <w:t xml:space="preserve">2, eff June 13, 1995 (the date the General Assembly overrode the Governor's veto); 1995 Act No. 139, </w:t>
      </w:r>
      <w:r w:rsidRPr="006250CD">
        <w:t xml:space="preserve">Section </w:t>
      </w:r>
      <w:r w:rsidR="002955AE" w:rsidRPr="006250CD">
        <w:t xml:space="preserve">3, eff June 28, 1995; 1996 Act No. 458, Part II, </w:t>
      </w:r>
      <w:r w:rsidRPr="006250CD">
        <w:t xml:space="preserve">Section </w:t>
      </w:r>
      <w:r w:rsidR="002955AE" w:rsidRPr="006250CD">
        <w:t>50, eff June 19, 1996.</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60.</w:t>
      </w:r>
      <w:r w:rsidR="002955AE" w:rsidRPr="006250CD">
        <w:t xml:space="preserve"> Retirement; amount of retirement allowance.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6250CD" w:rsidRPr="006250CD">
        <w:noBreakHyphen/>
      </w:r>
      <w:r w:rsidRPr="006250CD">
        <w:t>9</w:t>
      </w:r>
      <w:r w:rsidR="006250CD" w:rsidRPr="006250CD">
        <w:noBreakHyphen/>
      </w:r>
      <w:r w:rsidRPr="006250CD">
        <w:t>40(3), and has either attained the age of sixty years or completed thirty years of credited service.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(2) Effective July 1, 1989, a retired member shall receive a monthly retirement allowance which is equal to one</w:t>
      </w:r>
      <w:r w:rsidR="006250CD" w:rsidRPr="006250CD">
        <w:noBreakHyphen/>
      </w:r>
      <w:r w:rsidRPr="006250CD">
        <w:t>twelfth of four and eighty</w:t>
      </w:r>
      <w:r w:rsidR="006250CD" w:rsidRPr="006250CD">
        <w:noBreakHyphen/>
      </w:r>
      <w:r w:rsidRPr="006250CD">
        <w:t>two hundredths percent of earnable compensation multiplied by the number of years of his credited service prorated for periods less than a year.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(3) A member who has attained the age of seventy and one</w:t>
      </w:r>
      <w:r w:rsidR="006250CD" w:rsidRPr="006250CD">
        <w:noBreakHyphen/>
      </w:r>
      <w:r w:rsidRPr="006250CD">
        <w:t>half years and has twenty</w:t>
      </w:r>
      <w:r w:rsidR="006250CD" w:rsidRPr="006250CD">
        <w:noBreakHyphen/>
      </w:r>
      <w:r w:rsidRPr="006250CD">
        <w:t>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The member must retire at the beginning of an annual session of the General Assembly and the election to receive the member's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 xml:space="preserve">276; 1966 (54) 2081; 1968 (55) 2855; 1970 (56) 1936; 1972 (57) 2207; 1975 (59) 71; 1975 (59) 154; 1978 Act No. 428 </w:t>
      </w:r>
      <w:r w:rsidRPr="006250CD">
        <w:t xml:space="preserve">Section </w:t>
      </w:r>
      <w:r w:rsidR="002955AE" w:rsidRPr="006250CD">
        <w:t xml:space="preserve">3; 1978 Act No. 644 Part II; 1979 Act No. 82 </w:t>
      </w:r>
      <w:r w:rsidRPr="006250CD">
        <w:t xml:space="preserve">Section </w:t>
      </w:r>
      <w:r w:rsidR="002955AE" w:rsidRPr="006250CD">
        <w:t xml:space="preserve">3; 1989 Act No. 189, Part II, </w:t>
      </w:r>
      <w:r w:rsidRPr="006250CD">
        <w:t xml:space="preserve">Section </w:t>
      </w:r>
      <w:r w:rsidR="002955AE" w:rsidRPr="006250CD">
        <w:t xml:space="preserve">60E, eff July 1, 1989 (became law without the Governor's signature); 1994 Act No. 497, Part II, </w:t>
      </w:r>
      <w:r w:rsidRPr="006250CD">
        <w:t xml:space="preserve">Section </w:t>
      </w:r>
      <w:r w:rsidR="002955AE" w:rsidRPr="006250CD">
        <w:t xml:space="preserve">61B, eff July 1, 1994; 2001 Act No. 1, Part II, </w:t>
      </w:r>
      <w:r w:rsidRPr="006250CD">
        <w:t xml:space="preserve">Section </w:t>
      </w:r>
      <w:r w:rsidR="002955AE" w:rsidRPr="006250CD">
        <w:t xml:space="preserve">7A, eff January 1, 2001; 2001 Act No. 25, </w:t>
      </w:r>
      <w:r w:rsidRPr="006250CD">
        <w:t xml:space="preserve">Section </w:t>
      </w:r>
      <w:r w:rsidR="002955AE" w:rsidRPr="006250CD">
        <w:t xml:space="preserve">3A, eff May 29, 2001; 2002 Act No. 334, </w:t>
      </w:r>
      <w:r w:rsidRPr="006250CD">
        <w:t xml:space="preserve">Section </w:t>
      </w:r>
      <w:r w:rsidR="002955AE" w:rsidRPr="006250CD">
        <w:t>21, eff June 24, 2002.</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65.</w:t>
      </w:r>
      <w:r w:rsidR="002955AE" w:rsidRPr="006250CD">
        <w:t xml:space="preserve"> Disability retirement allowance.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one year before the date of filing.</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(2) Upon retirement for disability on or after July 1, 1977, the member shall receive a retirement allowance determined in accordance with Section 9</w:t>
      </w:r>
      <w:r w:rsidR="006250CD" w:rsidRPr="006250CD">
        <w:noBreakHyphen/>
      </w:r>
      <w:r w:rsidRPr="006250CD">
        <w:t>9</w:t>
      </w:r>
      <w:r w:rsidR="006250CD" w:rsidRPr="006250CD">
        <w:noBreakHyphen/>
      </w:r>
      <w:r w:rsidRPr="006250CD">
        <w:t>60 if he has attained the age of sixty years or completed thirty</w:t>
      </w:r>
      <w:r w:rsidR="006250CD" w:rsidRPr="006250CD">
        <w:noBreakHyphen/>
      </w:r>
      <w:r w:rsidRPr="006250CD">
        <w:t>five or more years of credited service. Otherwise, he shall receive a disability retirement allowance which shall be computed as the greater of (a) or (b) as follows: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(a) An allowance equal to fifty percent of the retirement allowance which would have been payable in accordance with Section 9</w:t>
      </w:r>
      <w:r w:rsidR="006250CD" w:rsidRPr="006250CD">
        <w:noBreakHyphen/>
      </w:r>
      <w:r w:rsidRPr="006250CD">
        <w:t>9</w:t>
      </w:r>
      <w:r w:rsidR="006250CD" w:rsidRPr="006250CD">
        <w:noBreakHyphen/>
      </w:r>
      <w:r w:rsidRPr="006250CD">
        <w:t>60 had he continued in service to the earlier of the age of sixty years or the completion of thirty</w:t>
      </w:r>
      <w:r w:rsidR="006250CD" w:rsidRPr="006250CD">
        <w:noBreakHyphen/>
      </w:r>
      <w:r w:rsidRPr="006250CD">
        <w:t>five years of credited service.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(b) An allowance determined in accordance with Section 9</w:t>
      </w:r>
      <w:r w:rsidR="006250CD" w:rsidRPr="006250CD">
        <w:noBreakHyphen/>
      </w:r>
      <w:r w:rsidRPr="006250CD">
        <w:t>9</w:t>
      </w:r>
      <w:r w:rsidR="006250CD" w:rsidRPr="006250CD">
        <w:noBreakHyphen/>
      </w:r>
      <w:r w:rsidRPr="006250CD">
        <w:t>60 based on his credited service at the time of discontinuance of active service on account of disability.</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55AE" w:rsidRPr="006250CD">
        <w:t xml:space="preserve">: 1977 Act No. 44 </w:t>
      </w:r>
      <w:r w:rsidRPr="006250CD">
        <w:t xml:space="preserve">Section </w:t>
      </w:r>
      <w:r w:rsidR="002955AE" w:rsidRPr="006250CD">
        <w:t xml:space="preserve">2; 1985 Act No. 74 </w:t>
      </w:r>
      <w:r w:rsidRPr="006250CD">
        <w:t xml:space="preserve">Section </w:t>
      </w:r>
      <w:r w:rsidR="002955AE" w:rsidRPr="006250CD">
        <w:t xml:space="preserve">4; 2010 Act No. 162, </w:t>
      </w:r>
      <w:r w:rsidRPr="006250CD">
        <w:t xml:space="preserve">Section </w:t>
      </w:r>
      <w:r w:rsidR="002955AE" w:rsidRPr="006250CD">
        <w:t xml:space="preserve">2, eff May 12, 2010; 2018 Act No. 221 (H.4698), </w:t>
      </w:r>
      <w:r w:rsidRPr="006250CD">
        <w:t xml:space="preserve">Section </w:t>
      </w:r>
      <w:r w:rsidR="002955AE" w:rsidRPr="006250CD">
        <w:t>2.B, eff May 18, 2018.</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Editor's Note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 xml:space="preserve">2018 Act No. 221, </w:t>
      </w:r>
      <w:r w:rsidR="006250CD" w:rsidRPr="006250CD">
        <w:t xml:space="preserve">Section </w:t>
      </w:r>
      <w:r w:rsidRPr="006250CD">
        <w:t>2.D, provides as follows: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Effect of Amendment</w:t>
      </w:r>
    </w:p>
    <w:p w:rsidR="006250CD" w:rsidRP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50CD">
        <w:t xml:space="preserve">2018 Act No. 221, </w:t>
      </w:r>
      <w:r w:rsidR="006250CD" w:rsidRPr="006250CD">
        <w:t xml:space="preserve">Section </w:t>
      </w:r>
      <w:r w:rsidRPr="006250CD">
        <w:t>2.B, in (1), in the second sentence, substituted "one year before" for "ninety days prior to".</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66.</w:t>
      </w:r>
      <w:r w:rsidR="002955AE" w:rsidRPr="006250CD">
        <w:t xml:space="preserve"> Medical examination of disability beneficiary.</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Once each year during the first five years following the retirement of a member on a disability retirement allowance and once in every three</w:t>
      </w:r>
      <w:r w:rsidR="006250CD" w:rsidRPr="006250CD">
        <w:noBreakHyphen/>
      </w:r>
      <w:r w:rsidRPr="006250CD">
        <w:t>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1977 Act No. 44 </w:t>
      </w:r>
      <w:r w:rsidRPr="006250CD">
        <w:t xml:space="preserve">Section </w:t>
      </w:r>
      <w:r w:rsidR="002955AE" w:rsidRPr="006250CD">
        <w:t>2.</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67.</w:t>
      </w:r>
      <w:r w:rsidR="002955AE" w:rsidRPr="006250CD">
        <w:t xml:space="preserve"> Reduction of disability allowance.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1977 Act No. 44 </w:t>
      </w:r>
      <w:r w:rsidRPr="006250CD">
        <w:t xml:space="preserve">Section </w:t>
      </w:r>
      <w:r w:rsidR="002955AE" w:rsidRPr="006250CD">
        <w:t>2.</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68.</w:t>
      </w:r>
      <w:r w:rsidR="002955AE" w:rsidRPr="006250CD">
        <w:t xml:space="preserve"> Contract with Department of Vocational Rehabilitation for medical services in connection with disability retirements; vocational rehabilitation of retired member; adjustment of benefits.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6250CD" w:rsidRPr="006250CD">
        <w:noBreakHyphen/>
      </w:r>
      <w:r w:rsidRPr="006250CD">
        <w:t>1</w:t>
      </w:r>
      <w:r w:rsidR="006250CD" w:rsidRPr="006250CD">
        <w:noBreakHyphen/>
      </w:r>
      <w:r w:rsidRPr="006250CD">
        <w:t>1580, 9</w:t>
      </w:r>
      <w:r w:rsidR="006250CD" w:rsidRPr="006250CD">
        <w:noBreakHyphen/>
      </w:r>
      <w:r w:rsidRPr="006250CD">
        <w:t>1</w:t>
      </w:r>
      <w:r w:rsidR="006250CD" w:rsidRPr="006250CD">
        <w:noBreakHyphen/>
      </w:r>
      <w:r w:rsidRPr="006250CD">
        <w:t>1590, 9</w:t>
      </w:r>
      <w:r w:rsidR="006250CD" w:rsidRPr="006250CD">
        <w:noBreakHyphen/>
      </w:r>
      <w:r w:rsidRPr="006250CD">
        <w:t>9</w:t>
      </w:r>
      <w:r w:rsidR="006250CD" w:rsidRPr="006250CD">
        <w:noBreakHyphen/>
      </w:r>
      <w:r w:rsidRPr="006250CD">
        <w:t>67, and 9</w:t>
      </w:r>
      <w:r w:rsidR="006250CD" w:rsidRPr="006250CD">
        <w:noBreakHyphen/>
      </w:r>
      <w:r w:rsidRPr="006250CD">
        <w:t>11</w:t>
      </w:r>
      <w:r w:rsidR="006250CD" w:rsidRPr="006250CD">
        <w:noBreakHyphen/>
      </w:r>
      <w:r w:rsidRPr="006250CD">
        <w:t>90.</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1982 Act No. 466 Part II </w:t>
      </w:r>
      <w:r w:rsidRPr="006250CD">
        <w:t xml:space="preserve">Section </w:t>
      </w:r>
      <w:r w:rsidR="002955AE" w:rsidRPr="006250CD">
        <w:t>23C.</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70.</w:t>
      </w:r>
      <w:r w:rsidR="002955AE" w:rsidRPr="006250CD">
        <w:t xml:space="preserve"> Optional forms of allowances.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Option 1. A reduced retirement allowance payable during the retired member's life, with the provision that it continues after his death to and for the life of the beneficiary, or the trustee of the beneficiary nominated by him by written designation filed with the board at the time of retirement if the person survives him. Any retirement allowance payable under this option, except an allowance for disability retirement pursuant to Section 9</w:t>
      </w:r>
      <w:r w:rsidR="006250CD" w:rsidRPr="006250CD">
        <w:noBreakHyphen/>
      </w:r>
      <w:r w:rsidRPr="006250CD">
        <w:t>9</w:t>
      </w:r>
      <w:r w:rsidR="006250CD" w:rsidRPr="006250CD">
        <w:noBreakHyphen/>
      </w:r>
      <w:r w:rsidRPr="006250CD">
        <w:t>65, shall be subject to the incidental death benefit limitation upon the payment of survivorship benefits to a nonspouse beneficiary under Section 401(a)(9)(G) of the Internal Revenue Code and Treasury Regulation Section 1.401(a)(9)</w:t>
      </w:r>
      <w:r w:rsidR="006250CD" w:rsidRPr="006250CD">
        <w:noBreakHyphen/>
      </w:r>
      <w:r w:rsidRPr="006250CD">
        <w:t>6, Q&amp;A</w:t>
      </w:r>
      <w:r w:rsidR="006250CD" w:rsidRPr="006250CD">
        <w:noBreakHyphen/>
      </w:r>
      <w:r w:rsidRPr="006250CD">
        <w:t>2;</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Option 2. A reduced retirement allowance payable during the retired member's life, with the provision that it continues after his death at one</w:t>
      </w:r>
      <w:r w:rsidR="006250CD" w:rsidRPr="006250CD">
        <w:noBreakHyphen/>
      </w:r>
      <w:r w:rsidRPr="006250CD">
        <w:t>half the rate paid to him to and for the life of the beneficiary or the trustee of the beneficiary nominated by him by written designation filed with the board at the time of retirement, if the person survives him;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Option 3. A member may elect either Option 1 or 2 with the added provision that, if the designated beneficiary predeceases the member, the retirement allowance payable to the member after the designated beneficiary's death must be equal to the retirement allowance which would have been payable had the member not elected the option;</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(B) A member having elected Option 1, 2, or 3 and nominated his spouse to receive a retirement allowance upon the member's death may revoke the prior nomination and elect a new option only after the death of his spouse, a divorce, or other change in the member's marital status. This change may be accomplished only by filing with the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(1) the form prescribed by the system, appropriately completed and signed by the member, that simultaneously both revokes the prior nomination and elects a new option and contains such other information as the system requires; or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(2) a writing signed by the member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member's spouse must be made before the first anniversary of the death of the spouse.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(D) The board may approve a five</w:t>
      </w:r>
      <w:r w:rsidR="006250CD" w:rsidRPr="006250CD">
        <w:noBreakHyphen/>
      </w:r>
      <w:r w:rsidRPr="006250CD">
        <w:t>year pay</w:t>
      </w:r>
      <w:r w:rsidR="006250CD" w:rsidRPr="006250CD">
        <w:noBreakHyphen/>
      </w:r>
      <w:r w:rsidRPr="006250CD">
        <w:t>out plan developed by the actuary on the basis of the total retirement allowance for surviving beneficiaries, other than a spouse.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(E) Except as provided in this section, a retired member may not change the form of his monthly payment after the first payment of a retirement allowance is due.</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55AE" w:rsidRPr="006250CD">
        <w:t xml:space="preserve">: 1962 Code </w:t>
      </w:r>
      <w:r w:rsidRPr="006250CD">
        <w:t xml:space="preserve">Section </w:t>
      </w:r>
      <w:r w:rsidR="002955AE" w:rsidRPr="006250CD">
        <w:t>61</w:t>
      </w:r>
      <w:r w:rsidRPr="006250CD">
        <w:noBreakHyphen/>
      </w:r>
      <w:r w:rsidR="002955AE" w:rsidRPr="006250CD">
        <w:t xml:space="preserve">277; 1966 (54) 2081; 1982 Act No. 369, </w:t>
      </w:r>
      <w:r w:rsidRPr="006250CD">
        <w:t xml:space="preserve">Section </w:t>
      </w:r>
      <w:r w:rsidR="002955AE" w:rsidRPr="006250CD">
        <w:t xml:space="preserve">2; 1984 Act No. 381, </w:t>
      </w:r>
      <w:r w:rsidRPr="006250CD">
        <w:t xml:space="preserve">Section </w:t>
      </w:r>
      <w:r w:rsidR="002955AE" w:rsidRPr="006250CD">
        <w:t xml:space="preserve">2; 1986 Act No. 540, Part II, </w:t>
      </w:r>
      <w:r w:rsidRPr="006250CD">
        <w:t xml:space="preserve">Section </w:t>
      </w:r>
      <w:r w:rsidR="002955AE" w:rsidRPr="006250CD">
        <w:t xml:space="preserve">23B, effective June 18, 1986, and became law without the Governor's signature; 1990 Act No. 412, </w:t>
      </w:r>
      <w:r w:rsidRPr="006250CD">
        <w:t xml:space="preserve">Section </w:t>
      </w:r>
      <w:r w:rsidR="002955AE" w:rsidRPr="006250CD">
        <w:t xml:space="preserve">2, eff January 1, 1991; 1992 Act No. 336, </w:t>
      </w:r>
      <w:r w:rsidRPr="006250CD">
        <w:t xml:space="preserve">Section </w:t>
      </w:r>
      <w:r w:rsidR="002955AE" w:rsidRPr="006250CD">
        <w:t xml:space="preserve">3, eff May 4, 1992; 1996 Act No; 458, Part II, </w:t>
      </w:r>
      <w:r w:rsidRPr="006250CD">
        <w:t xml:space="preserve">Section </w:t>
      </w:r>
      <w:r w:rsidR="002955AE" w:rsidRPr="006250CD">
        <w:t xml:space="preserve">47B, eff June 19, 1996; 2008 Act No. 311, </w:t>
      </w:r>
      <w:r w:rsidRPr="006250CD">
        <w:t xml:space="preserve">Sections </w:t>
      </w:r>
      <w:r w:rsidR="002955AE" w:rsidRPr="006250CD">
        <w:t xml:space="preserve"> 43, 52, eff June 4, 2008; 2018 Act No. 149 (H.4869), </w:t>
      </w:r>
      <w:r w:rsidRPr="006250CD">
        <w:t xml:space="preserve">Section </w:t>
      </w:r>
      <w:r w:rsidR="002955AE" w:rsidRPr="006250CD">
        <w:t>2, eff July 1, 2018.</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Effect of Amendment</w:t>
      </w:r>
    </w:p>
    <w:p w:rsidR="006250CD" w:rsidRP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50CD">
        <w:t xml:space="preserve">2018 Act No. 149, </w:t>
      </w:r>
      <w:r w:rsidR="006250CD" w:rsidRPr="006250CD">
        <w:t xml:space="preserve">Section </w:t>
      </w:r>
      <w:r w:rsidRPr="006250CD">
        <w:t>2, in (A), in Option 1 and Option 2, in the first sentences, deleted "duly acknowledged and" following "written designation"; and in (B), in (1), substituted "completed and signed by the member" for "completed, signed by the member and notarized", and in (2), in the first sentence, deleted "and notarized" following "a writing signed by the member".</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80.</w:t>
      </w:r>
      <w:r w:rsidR="002955AE" w:rsidRPr="006250CD">
        <w:t xml:space="preserve"> Allowances payable in monthly installments.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estate of the member. If the retired member elected a survivor option pursuant to the optional forms of allowances in Section 9</w:t>
      </w:r>
      <w:r w:rsidR="006250CD" w:rsidRPr="006250CD">
        <w:noBreakHyphen/>
      </w:r>
      <w:r w:rsidRPr="006250CD">
        <w:t>9</w:t>
      </w:r>
      <w:r w:rsidR="006250CD" w:rsidRPr="006250CD">
        <w:noBreakHyphen/>
      </w:r>
      <w:r w:rsidRPr="006250CD">
        <w:t>70, any allowance payable to a survivor beneficiary commences in the month after the death of the retired member.</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 xml:space="preserve">278; 1966 (54) 2081; 2001 Act No. 1, Part II, </w:t>
      </w:r>
      <w:r w:rsidRPr="006250CD">
        <w:t xml:space="preserve">Section </w:t>
      </w:r>
      <w:r w:rsidR="002955AE" w:rsidRPr="006250CD">
        <w:t>2B4.</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90.</w:t>
      </w:r>
      <w:r w:rsidR="002955AE" w:rsidRPr="006250CD">
        <w:t xml:space="preserve"> Repayment of contributions and interest upon person's ceasing to be member of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279; 1966 (54) 2081; 1967 (55) 507; 1974 (58) 2057.</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100.</w:t>
      </w:r>
      <w:r w:rsidR="002955AE" w:rsidRPr="006250CD">
        <w:t xml:space="preserve"> Payments on death of member or beneficiary.</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 Upon the death of a member of the system, a lump sum amount must be paid to the person the member nominated by written designation, filed with the board, otherwise to the member's estate. This lump sum amount must be equal to the amount of the member's accumulated contributions. A member who is not retired making the nomination provided under this item also may name contingent beneficiaries in the same manner that primary beneficiaries are named. A contingent beneficiary has no rights under this chapter unless all primary beneficiaries nominated by the member have predeceased the member and the member's death occurs before retirement. In this instance, a contingent beneficiary is considered the member's beneficiary for purposes of this item and item (3) of this section, if applicable. A member may not name a contingent beneficiary with respect to death benefits provided under subsections (4) and (5) of this section.</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(2) Upon the death of a retired member a lump</w:t>
      </w:r>
      <w:r w:rsidR="006250CD" w:rsidRPr="006250CD">
        <w:noBreakHyphen/>
      </w:r>
      <w:r w:rsidRPr="006250CD">
        <w:t>sum amount must be paid to the person he has last nominated by written designation filed with the board, otherwise to his estate. The lump</w:t>
      </w:r>
      <w:r w:rsidR="006250CD" w:rsidRPr="006250CD">
        <w:noBreakHyphen/>
      </w:r>
      <w:r w:rsidRPr="006250CD">
        <w:t>sum must be equal to the excess, if any, of his total accumulated contributions at the time his allowance commenced over the sum of the retirement allowance payments made to him, and to his designated beneficiary under Options 1, 2, and 3 of Section 9</w:t>
      </w:r>
      <w:r w:rsidR="006250CD" w:rsidRPr="006250CD">
        <w:noBreakHyphen/>
      </w:r>
      <w:r w:rsidRPr="006250CD">
        <w:t>9</w:t>
      </w:r>
      <w:r w:rsidR="006250CD" w:rsidRPr="006250CD">
        <w:noBreakHyphen/>
      </w:r>
      <w:r w:rsidRPr="006250CD">
        <w:t>70, during their lifetimes.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6250CD" w:rsidRPr="006250CD">
        <w:noBreakHyphen/>
      </w:r>
      <w:r w:rsidRPr="006250CD">
        <w:t>9</w:t>
      </w:r>
      <w:r w:rsidR="006250CD" w:rsidRPr="006250CD">
        <w:noBreakHyphen/>
      </w:r>
      <w:r w:rsidRPr="006250CD">
        <w:t>70. A person otherwise eligible under this subsection to elect to receive an allowance who had attained age sixty</w:t>
      </w:r>
      <w:r w:rsidR="006250CD" w:rsidRPr="006250CD">
        <w:noBreakHyphen/>
      </w:r>
      <w:r w:rsidRPr="006250CD">
        <w:t>five or after the accumulation of thirty years of creditable service or after attainment of age sixty with twenty or more years of creditable service but who has received a refund of the member's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(4) Upon receipt of proof, satisfactory to the board, of the death, after June 30, 1969, of a member of the system then in service as a member of the General Assembly who had completed at least one full year of membership in the system or of the death of an in</w:t>
      </w:r>
      <w:r w:rsidR="006250CD" w:rsidRPr="006250CD">
        <w:noBreakHyphen/>
      </w:r>
      <w:r w:rsidRPr="006250CD">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6250CD" w:rsidRPr="006250CD">
        <w:noBreakHyphen/>
      </w:r>
      <w:r w:rsidRPr="006250CD">
        <w:t>9</w:t>
      </w:r>
      <w:r w:rsidR="006250CD" w:rsidRPr="006250CD">
        <w:noBreakHyphen/>
      </w:r>
      <w:r w:rsidRPr="006250CD">
        <w:t>90, if the person is living at the time of the member's death, otherwise to the member's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 xml:space="preserve">(5)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w:t>
      </w:r>
      <w:r w:rsidRPr="006250CD">
        <w:lastRenderedPageBreak/>
        <w:t>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55AE" w:rsidRPr="006250CD">
        <w:t xml:space="preserve">: 1962 Code </w:t>
      </w:r>
      <w:r w:rsidRPr="006250CD">
        <w:t xml:space="preserve">Section </w:t>
      </w:r>
      <w:r w:rsidR="002955AE" w:rsidRPr="006250CD">
        <w:t>61</w:t>
      </w:r>
      <w:r w:rsidRPr="006250CD">
        <w:noBreakHyphen/>
      </w:r>
      <w:r w:rsidR="002955AE" w:rsidRPr="006250CD">
        <w:t xml:space="preserve">280; 1966 (54) 2081; 1970 (56) 1936; 1972 (57) 2207; 1973 (58) 169; 1974 (58) 2176; 1977 Act No. 26 </w:t>
      </w:r>
      <w:r w:rsidRPr="006250CD">
        <w:t xml:space="preserve">Section </w:t>
      </w:r>
      <w:r w:rsidR="002955AE" w:rsidRPr="006250CD">
        <w:t xml:space="preserve">3; 1978 Act No. 644 Part II </w:t>
      </w:r>
      <w:r w:rsidRPr="006250CD">
        <w:t xml:space="preserve">Section </w:t>
      </w:r>
      <w:r w:rsidR="002955AE" w:rsidRPr="006250CD">
        <w:t xml:space="preserve">33; 1981 Act No. 133, </w:t>
      </w:r>
      <w:r w:rsidRPr="006250CD">
        <w:t xml:space="preserve">Section </w:t>
      </w:r>
      <w:r w:rsidR="002955AE" w:rsidRPr="006250CD">
        <w:t xml:space="preserve">2; 1983 Act No. 26, </w:t>
      </w:r>
      <w:r w:rsidRPr="006250CD">
        <w:t xml:space="preserve">Section </w:t>
      </w:r>
      <w:r w:rsidR="002955AE" w:rsidRPr="006250CD">
        <w:t xml:space="preserve">2; 1984 Act No. 384, </w:t>
      </w:r>
      <w:r w:rsidRPr="006250CD">
        <w:t xml:space="preserve">Section </w:t>
      </w:r>
      <w:r w:rsidR="002955AE" w:rsidRPr="006250CD">
        <w:t xml:space="preserve">4; 1984 Act No. 386, </w:t>
      </w:r>
      <w:r w:rsidRPr="006250CD">
        <w:t xml:space="preserve">Section </w:t>
      </w:r>
      <w:r w:rsidR="002955AE" w:rsidRPr="006250CD">
        <w:t xml:space="preserve">2; 1985 Act No. 201, Part II, </w:t>
      </w:r>
      <w:r w:rsidRPr="006250CD">
        <w:t xml:space="preserve">Sections </w:t>
      </w:r>
      <w:r w:rsidR="002955AE" w:rsidRPr="006250CD">
        <w:t xml:space="preserve"> 48D, 48E and 51C; 1990 Act No. 412, </w:t>
      </w:r>
      <w:r w:rsidRPr="006250CD">
        <w:t xml:space="preserve">Section </w:t>
      </w:r>
      <w:r w:rsidR="002955AE" w:rsidRPr="006250CD">
        <w:t xml:space="preserve">10, eff January 1, 1991; 1991 Act No. 171, Part II, </w:t>
      </w:r>
      <w:r w:rsidRPr="006250CD">
        <w:t xml:space="preserve">Section </w:t>
      </w:r>
      <w:r w:rsidR="002955AE" w:rsidRPr="006250CD">
        <w:t xml:space="preserve">44B, eff June 12, 1991; 1995 Act No. 139, </w:t>
      </w:r>
      <w:r w:rsidRPr="006250CD">
        <w:t xml:space="preserve">Section </w:t>
      </w:r>
      <w:r w:rsidR="002955AE" w:rsidRPr="006250CD">
        <w:t xml:space="preserve">4, eff June 28, 1995; 2010 Act No. 176, </w:t>
      </w:r>
      <w:r w:rsidRPr="006250CD">
        <w:t xml:space="preserve">Section </w:t>
      </w:r>
      <w:r w:rsidR="002955AE" w:rsidRPr="006250CD">
        <w:t xml:space="preserve">4, eff May 19, 2010; 2018 Act No. 149 (H.4869), </w:t>
      </w:r>
      <w:r w:rsidRPr="006250CD">
        <w:t xml:space="preserve">Section </w:t>
      </w:r>
      <w:r w:rsidR="002955AE" w:rsidRPr="006250CD">
        <w:t xml:space="preserve">3, eff July 1, 2018; 2021 Act No. 62 (S.658), </w:t>
      </w:r>
      <w:r w:rsidRPr="006250CD">
        <w:t xml:space="preserve">Section </w:t>
      </w:r>
      <w:r w:rsidR="002955AE" w:rsidRPr="006250CD">
        <w:t>4, eff May 17, 2021.</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Effect of Amendment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 xml:space="preserve">2018 Act No. 149, </w:t>
      </w:r>
      <w:r w:rsidR="006250CD" w:rsidRPr="006250CD">
        <w:t xml:space="preserve">Section </w:t>
      </w:r>
      <w:r w:rsidRPr="006250CD">
        <w:t>3, in (2), substituted "lump</w:t>
      </w:r>
      <w:r w:rsidR="006250CD" w:rsidRPr="006250CD">
        <w:noBreakHyphen/>
      </w:r>
      <w:r w:rsidRPr="006250CD">
        <w:t>sum" for "lump sum" in two places, and deleted ", duly acknowledged and" following "written designation".</w:t>
      </w:r>
    </w:p>
    <w:p w:rsidR="006250CD" w:rsidRP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50CD">
        <w:t xml:space="preserve">2021 Act No. 62, </w:t>
      </w:r>
      <w:r w:rsidR="006250CD" w:rsidRPr="006250CD">
        <w:t xml:space="preserve">Section </w:t>
      </w:r>
      <w:r w:rsidRPr="006250CD">
        <w:t>4, in (1), in the third sentence, substituted "A member who is not retired" for "An active contributing member" and "primary beneficiaries" for "beneficiaries", in the fourth sentence, substituted "primary beneficiaries" for "beneficiaries" and "before retirement" for "while in service", and added the sixth sentence.</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110.</w:t>
      </w:r>
      <w:r w:rsidR="002955AE" w:rsidRPr="006250CD">
        <w:t xml:space="preserve"> Effect of return of beneficiary to service as member of General Assembly.</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If a retired member returning to serve as a member of the General Assembly elects to become a contributing member, the retired member must be credited with all service standing to the retired member's credit at the time of retirement and the retirement allowance payable upon the person's subsequent retirement must be based on the total of the person's credited service rendered before and after return to service.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 xml:space="preserve">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w:t>
      </w:r>
      <w:r w:rsidRPr="006250CD">
        <w:lastRenderedPageBreak/>
        <w:t>a retirement allowance in lieu of receiving the constitutionally mandated per diem salary, currently established at ten thousand four hundred dollars for a regular session.</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 xml:space="preserve">281; 1966 (54) 2081; 1981 Act No. 178 Part II </w:t>
      </w:r>
      <w:r w:rsidRPr="006250CD">
        <w:t xml:space="preserve">Section </w:t>
      </w:r>
      <w:r w:rsidR="002955AE" w:rsidRPr="006250CD">
        <w:t xml:space="preserve">33; 2001 Act No. 64, </w:t>
      </w:r>
      <w:r w:rsidRPr="006250CD">
        <w:t xml:space="preserve">Section </w:t>
      </w:r>
      <w:r w:rsidR="002955AE" w:rsidRPr="006250CD">
        <w:t>2, eff June 28, 2001.</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120.</w:t>
      </w:r>
      <w:r w:rsidR="002955AE" w:rsidRPr="006250CD">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(2) Each member of the System shall contribute eleven percent of earnable compensation in each calendar year, up to twenty</w:t>
      </w:r>
      <w:r w:rsidR="006250CD" w:rsidRPr="006250CD">
        <w:noBreakHyphen/>
      </w:r>
      <w:r w:rsidRPr="006250CD">
        <w:t>two years of credited service, commencing with the calendar year 2013. Such contributions shall be made through payroll deductions in the case of members of the General Assembly or through direct remittance by contributing special members as set forth in Item (2)(ii) of Section 9</w:t>
      </w:r>
      <w:r w:rsidR="006250CD" w:rsidRPr="006250CD">
        <w:noBreakHyphen/>
      </w:r>
      <w:r w:rsidRPr="006250CD">
        <w:t>9</w:t>
      </w:r>
      <w:r w:rsidR="006250CD" w:rsidRPr="006250CD">
        <w:noBreakHyphen/>
      </w:r>
      <w:r w:rsidRPr="006250CD">
        <w:t>40. The twenty</w:t>
      </w:r>
      <w:r w:rsidR="006250CD" w:rsidRPr="006250CD">
        <w:noBreakHyphen/>
      </w:r>
      <w:r w:rsidRPr="006250CD">
        <w:t>two year limitation provided for in this item shall not apply to any member of the General Assembly during periods of active service.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(4) Each of the amounts so deducted or directly remitted shall be credited to the individual account of the member from whose compensation the deduction was made, or from whom the direct remittance was received.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(5) RESERVED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 xml:space="preserve">282; 1966 (54) 2081; 1968 (55) 2855; 1969 (56) 703; 1975 (59) 71; 1977 Act No. 34; 1978 Act No. 644 Part II </w:t>
      </w:r>
      <w:r w:rsidRPr="006250CD">
        <w:t xml:space="preserve">Section </w:t>
      </w:r>
      <w:r w:rsidR="002955AE" w:rsidRPr="006250CD">
        <w:t xml:space="preserve">27; 1982 Act No. 315, </w:t>
      </w:r>
      <w:r w:rsidRPr="006250CD">
        <w:t xml:space="preserve">Section </w:t>
      </w:r>
      <w:r w:rsidR="002955AE" w:rsidRPr="006250CD">
        <w:t xml:space="preserve">3; 1982 Act No. 349, </w:t>
      </w:r>
      <w:r w:rsidRPr="006250CD">
        <w:t xml:space="preserve">Section </w:t>
      </w:r>
      <w:r w:rsidR="002955AE" w:rsidRPr="006250CD">
        <w:t xml:space="preserve">3; 2008 Act No. 311, </w:t>
      </w:r>
      <w:r w:rsidRPr="006250CD">
        <w:t xml:space="preserve">Section </w:t>
      </w:r>
      <w:r w:rsidR="002955AE" w:rsidRPr="006250CD">
        <w:t xml:space="preserve">44, eff June 4, 2008; 2012 Act No. 278, Pt II, </w:t>
      </w:r>
      <w:r w:rsidRPr="006250CD">
        <w:t xml:space="preserve">Section </w:t>
      </w:r>
      <w:r w:rsidR="002955AE" w:rsidRPr="006250CD">
        <w:t>18, eff July 1, 2012.</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130.</w:t>
      </w:r>
      <w:r w:rsidR="002955AE" w:rsidRPr="006250CD">
        <w:t xml:space="preserve"> Contributions of State to Retirement System for members of General Assembly.</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The contributions of the State to the System shall be determined by the Board each year on the basis of annual actuarial valuations of the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Each year the Board shall certify to the State the amount of its contribution due the System. The State's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283; 1966 (54) 2081.</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140.</w:t>
      </w:r>
      <w:r w:rsidR="002955AE" w:rsidRPr="006250CD">
        <w:t xml:space="preserve"> Office of the Director.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There is hereby created an office to be known as Director of the Retirement System for members of the General Assembly of the State of South Carolina. The Director of the South Carolina Retirement System shall serve as Director of this System.</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284; 1966 (54) 2081.</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170.</w:t>
      </w:r>
      <w:r w:rsidR="002955AE" w:rsidRPr="006250CD">
        <w:t xml:space="preserve"> Assets to be credited to two funds.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(1) All of the assets of the System shall be credited, according to the purpose for which they are held, to one of two accounts; namely, the members' account and the accumulation account.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(2) The members' account shall be the account in which shall be held the contributions made by members.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 account.</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287; 1966 (54) 2081.</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175.</w:t>
      </w:r>
      <w:r w:rsidR="002955AE" w:rsidRPr="006250CD">
        <w:t xml:space="preserve"> Interest on member accounts.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(B) Notwithstanding subsection (A), interest must not be credited to an inactive member account. For purposes of this subsection, a member account becomes inactive on July first if no contributions were made to the account in the preceding twelve months.</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2008 Act No. 311, </w:t>
      </w:r>
      <w:r w:rsidRPr="006250CD">
        <w:t xml:space="preserve">Section </w:t>
      </w:r>
      <w:r w:rsidR="002955AE" w:rsidRPr="006250CD">
        <w:t xml:space="preserve">53, eff June 4, 2008; 2012 Act No. 278, Pt V, </w:t>
      </w:r>
      <w:r w:rsidRPr="006250CD">
        <w:t xml:space="preserve">Section </w:t>
      </w:r>
      <w:r w:rsidR="002955AE" w:rsidRPr="006250CD">
        <w:t>69.C, eff July 1, 2012.</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180.</w:t>
      </w:r>
      <w:r w:rsidR="002955AE" w:rsidRPr="006250CD">
        <w:t xml:space="preserve"> Exemption of retirement allowance and certain other rights from taxation and legal process; exceptions; assignment.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Except as provided in Section 9</w:t>
      </w:r>
      <w:r w:rsidR="006250CD" w:rsidRPr="006250CD">
        <w:noBreakHyphen/>
      </w:r>
      <w:r w:rsidRPr="006250CD">
        <w:t>18</w:t>
      </w:r>
      <w:r w:rsidR="006250CD" w:rsidRPr="006250CD">
        <w:noBreakHyphen/>
      </w:r>
      <w:r w:rsidRPr="006250CD">
        <w:t>10, and related sections, Article 11, Chapter 17, Title 63 and Section 8</w:t>
      </w:r>
      <w:r w:rsidR="006250CD" w:rsidRPr="006250CD">
        <w:noBreakHyphen/>
      </w:r>
      <w:r w:rsidRPr="006250CD">
        <w:t>1</w:t>
      </w:r>
      <w:r w:rsidR="006250CD" w:rsidRPr="006250CD">
        <w:noBreakHyphen/>
      </w:r>
      <w:r w:rsidRPr="006250CD">
        <w:t xml:space="preserve">115 and subject to the doctrine of constructive trust ex maleficio, and subject to income tax </w:t>
      </w:r>
      <w:r w:rsidRPr="006250CD">
        <w:lastRenderedPageBreak/>
        <w:t>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 xml:space="preserve">288; 1966 (54) 2081; 1989 Act No. 189, Part II, </w:t>
      </w:r>
      <w:r w:rsidRPr="006250CD">
        <w:t xml:space="preserve">Section </w:t>
      </w:r>
      <w:r w:rsidR="002955AE" w:rsidRPr="006250CD">
        <w:t xml:space="preserve">39E, eff for taxable years beginning after 1988 and with respect to estates of decedents dying after 1988 (became law on June 8, 1989, without the Governor's signature); 2001 Act No. 16, </w:t>
      </w:r>
      <w:r w:rsidRPr="006250CD">
        <w:t xml:space="preserve">Section </w:t>
      </w:r>
      <w:r w:rsidR="002955AE" w:rsidRPr="006250CD">
        <w:t xml:space="preserve">4, eff April 10, 2001; 2008 Act No. 311, </w:t>
      </w:r>
      <w:r w:rsidRPr="006250CD">
        <w:t xml:space="preserve">Section </w:t>
      </w:r>
      <w:r w:rsidR="002955AE" w:rsidRPr="006250CD">
        <w:t>45, eff June 4, 2008.</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190.</w:t>
      </w:r>
      <w:r w:rsidR="002955AE" w:rsidRPr="006250CD">
        <w:t xml:space="preserve"> Credit of State is not pledged; rights in case of termination of system or discontinuance of contributions.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289; 1966 (54) 2081; 1970 (56) 1936.</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200.</w:t>
      </w:r>
      <w:r w:rsidR="002955AE" w:rsidRPr="006250CD">
        <w:t xml:space="preserve"> Property of system exempt from state and local taxes.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All property owned or acquired by the System for the purposes of this chapter shall be exempt from all taxes imposed by the State or any political subdivision thereof.</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290; 1966 (54) 2081.</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210.</w:t>
      </w:r>
      <w:r w:rsidR="002955AE" w:rsidRPr="006250CD">
        <w:t xml:space="preserve"> False statements and falsification of records.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 xml:space="preserve">Any person who shall knowingly make any false statement, or shall falsify or permit to be falsified any record of the System in any attempt to defraud the System, as a result of such act shall be </w:t>
      </w:r>
      <w:r w:rsidRPr="006250CD">
        <w:lastRenderedPageBreak/>
        <w:t>guilty of a misdemeanor and, upon conviction, shall be punished by a fine not exceeding five hundred dollars or imprisonment not exceeding twelve months, or both in the discretion of the court.</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1962 Code </w:t>
      </w:r>
      <w:r w:rsidRPr="006250CD">
        <w:t xml:space="preserve">Section </w:t>
      </w:r>
      <w:r w:rsidR="002955AE" w:rsidRPr="006250CD">
        <w:t>61</w:t>
      </w:r>
      <w:r w:rsidRPr="006250CD">
        <w:noBreakHyphen/>
      </w:r>
      <w:r w:rsidR="002955AE" w:rsidRPr="006250CD">
        <w:t>291; 1966 (54) 2081.</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220.</w:t>
      </w:r>
      <w:r w:rsidR="002955AE" w:rsidRPr="006250CD">
        <w:t xml:space="preserve"> Payments to beneficiaries may include payments to persons, trustees, and estates.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Payments made to beneficiaries pursuant to the provisions of this chapter may include payments to a person or persons, trustees, and estates.</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1990 Act No. 412, </w:t>
      </w:r>
      <w:r w:rsidRPr="006250CD">
        <w:t xml:space="preserve">Section </w:t>
      </w:r>
      <w:r w:rsidR="002955AE" w:rsidRPr="006250CD">
        <w:t>5, eff January 1, 1991.</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240.</w:t>
      </w:r>
      <w:r w:rsidR="002955AE" w:rsidRPr="006250CD">
        <w:t xml:space="preserve"> Compensation used to determine benefits to be subject to federal limitations.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6250CD" w:rsidRPr="006250CD">
        <w:noBreakHyphen/>
      </w:r>
      <w:r w:rsidRPr="006250CD">
        <w:t>of</w:t>
      </w:r>
      <w:r w:rsidR="006250CD" w:rsidRPr="006250CD">
        <w:noBreakHyphen/>
      </w:r>
      <w:r w:rsidRPr="006250CD">
        <w:t>living increases in accordance with Section 401(a)(17)(B) of the Internal Revenue Code. Annual compensation means compensation during the plan year or such other consecutive twelve</w:t>
      </w:r>
      <w:r w:rsidR="006250CD" w:rsidRPr="006250CD">
        <w:noBreakHyphen/>
      </w:r>
      <w:r w:rsidRPr="006250CD">
        <w:t>month period over which compensation is otherwise determined under the retirement system, hereinafter referred to as the determination period. The cost</w:t>
      </w:r>
      <w:r w:rsidR="006250CD" w:rsidRPr="006250CD">
        <w:noBreakHyphen/>
      </w:r>
      <w:r w:rsidRPr="006250CD">
        <w:t>of</w:t>
      </w:r>
      <w:r w:rsidR="006250CD" w:rsidRPr="006250CD">
        <w:noBreakHyphen/>
      </w:r>
      <w:r w:rsidRPr="006250CD">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1995 Act No. 48, </w:t>
      </w:r>
      <w:r w:rsidRPr="006250CD">
        <w:t xml:space="preserve">Section </w:t>
      </w:r>
      <w:r w:rsidR="002955AE" w:rsidRPr="006250CD">
        <w:t xml:space="preserve">3, eff upon approval (became law without the Governor's signature on May 18, 1995); 2008 Act No. 311, </w:t>
      </w:r>
      <w:r w:rsidRPr="006250CD">
        <w:t xml:space="preserve">Section </w:t>
      </w:r>
      <w:r w:rsidR="002955AE" w:rsidRPr="006250CD">
        <w:t>46, eff June 4, 2008.</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245.</w:t>
      </w:r>
      <w:r w:rsidR="002955AE" w:rsidRPr="006250CD">
        <w:t xml:space="preserve"> Compliance with USERRA.</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2008 Act No. 311, </w:t>
      </w:r>
      <w:r w:rsidRPr="006250CD">
        <w:t xml:space="preserve">Section </w:t>
      </w:r>
      <w:r w:rsidR="002955AE" w:rsidRPr="006250CD">
        <w:t>47, eff June 4, 2008.</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250.</w:t>
      </w:r>
      <w:r w:rsidR="002955AE" w:rsidRPr="006250CD">
        <w:t xml:space="preserve"> Compliance with Internal Revenue Code.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6250CD" w:rsidRPr="006250CD">
        <w:noBreakHyphen/>
      </w:r>
      <w:r w:rsidRPr="006250CD">
        <w:t>to</w:t>
      </w:r>
      <w:r w:rsidR="006250CD" w:rsidRPr="006250CD">
        <w:noBreakHyphen/>
      </w:r>
      <w:r w:rsidRPr="006250CD">
        <w:t>trustee transfer to an eligible retirement plan that is an individual retirement plan described in clause (i) or (ii) of Internal Revenue Code Section 402(c)(8)(B). If such a transfer is made: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(1) the transfer shall be treated as an eligible rollover distribution;</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(2) the individual retirement plan shall be treated as an inherited individual retirement account or individual retirement annuity within the meaning of Internal Revenue Code Section 408(d)(3)(C); and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(3) Internal Revenue Code Section 401(a)(9)(B), other than clause (iv) thereof shall apply to such individual retirement plan.</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(C) A "designated beneficiary" is an individual who is designated as a beneficiary under this chapter and is the designated beneficiary under Internal Revenue Code Section 401(a)(9) and Section 1.401(a)(9)</w:t>
      </w:r>
      <w:r w:rsidR="006250CD" w:rsidRPr="006250CD">
        <w:noBreakHyphen/>
      </w:r>
      <w:r w:rsidRPr="006250CD">
        <w:t>1, Q&amp;A</w:t>
      </w:r>
      <w:r w:rsidR="006250CD" w:rsidRPr="006250CD">
        <w:noBreakHyphen/>
      </w:r>
      <w:r w:rsidRPr="006250CD">
        <w:t>4 of the Treasury Regulations. An estate or revocable trust is not considered to be a designated beneficiary for purposes of Internal Revenue Code Section 401(a)(9).</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(D) An "eligible rollover distribution" is any distribution of all or any portion of the balance to the credit of the distributee, except that an eligible rollover distribution does not include: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(2) any distribution to the extent such distribution is required under Internal Revenue Code Section 401(a)(9); and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(3) any hardship distribution.</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Effective January 1, 2002, a portion of a distribution will not fail to be an eligible rollover distribution merely because the portion consists of after</w:t>
      </w:r>
      <w:r w:rsidR="006250CD" w:rsidRPr="006250CD">
        <w:noBreakHyphen/>
      </w:r>
      <w:r w:rsidRPr="006250CD">
        <w:t>tax employee contributions that are not includible in gross income. However, such portion may be transferred only to an individual retirement account or annuity described in Internal Revenue Code Section 408(a) or (b), or in a direct trustee</w:t>
      </w:r>
      <w:r w:rsidR="006250CD" w:rsidRPr="006250CD">
        <w:noBreakHyphen/>
      </w:r>
      <w:r w:rsidRPr="006250CD">
        <w:t>to</w:t>
      </w:r>
      <w:r w:rsidR="006250CD" w:rsidRPr="006250CD">
        <w:noBreakHyphen/>
      </w:r>
      <w:r w:rsidRPr="006250CD">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(E) Effective January 1, 2002, unless otherwise stated an "eligible retirement plan" is: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(2) an individual retirement account described in Internal Revenue Code Section 408(a);</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(3) an individual retirement annuity described in Internal Revenue Code Section 408(b);</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(4) an annuity plan described in Internal Revenue Code Section 403(a);</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(5) an annuity contract described in Internal Revenue Code Section 403(b);</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(6) a qualified trust described in Internal Revenue Code Section 401(a) that accepts the distributee's eligible rollover distribution; or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(7) effective January 1, 2008, a Roth IRA described in Internal Revenue Code Section 408A.</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(H) A "direct rollover" is a payment by the system to the eligible retirement plan specified by the distributee.</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2008 Act No. 311, </w:t>
      </w:r>
      <w:r w:rsidRPr="006250CD">
        <w:t xml:space="preserve">Section </w:t>
      </w:r>
      <w:r w:rsidR="002955AE" w:rsidRPr="006250CD">
        <w:t>48, eff June 4, 2008.</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255.</w:t>
      </w:r>
      <w:r w:rsidR="002955AE" w:rsidRPr="006250CD">
        <w:t xml:space="preserve"> Compliance with Internal Revenue Code Section 401(a)(9).</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6250CD" w:rsidRPr="006250CD">
        <w:noBreakHyphen/>
      </w:r>
      <w:r w:rsidRPr="006250CD">
        <w:t>2 through 1.401(a)(9)</w:t>
      </w:r>
      <w:r w:rsidR="006250CD" w:rsidRPr="006250CD">
        <w:noBreakHyphen/>
      </w:r>
      <w:r w:rsidRPr="006250CD">
        <w:t>9. The provisions of this section shall override any distribution options that are inconsistent with Internal Revenue Code Section 401(a)(9) to the extent that those distribution options are not grandfathered under Treasury Regulation Section 1.401(a)(9)</w:t>
      </w:r>
      <w:r w:rsidR="006250CD" w:rsidRPr="006250CD">
        <w:noBreakHyphen/>
      </w:r>
      <w:r w:rsidRPr="006250CD">
        <w:t>6, Q&amp;A</w:t>
      </w:r>
      <w:r w:rsidR="006250CD" w:rsidRPr="006250CD">
        <w:noBreakHyphen/>
      </w:r>
      <w:r w:rsidRPr="006250CD">
        <w:t>16.</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(1) For purposes of this section, the "required beginning date" is April first of the calendar year after the later of the following:</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(a) the calendar year in which the member reaches age seventy and one</w:t>
      </w:r>
      <w:r w:rsidR="006250CD" w:rsidRPr="006250CD">
        <w:noBreakHyphen/>
      </w:r>
      <w:r w:rsidRPr="006250CD">
        <w:t>half years of age; or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(b) the calendar year in which the member retires.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(2) For purposes of this section, a "designated beneficiary" means any individual designated as a co</w:t>
      </w:r>
      <w:r w:rsidR="006250CD" w:rsidRPr="006250CD">
        <w:noBreakHyphen/>
      </w:r>
      <w:r w:rsidRPr="006250CD">
        <w:t>beneficiary by the member under this chapter. If the member designates a trust as a co</w:t>
      </w:r>
      <w:r w:rsidR="006250CD" w:rsidRPr="006250CD">
        <w:noBreakHyphen/>
      </w:r>
      <w:r w:rsidRPr="006250CD">
        <w:t>beneficiary, the individual beneficiaries of the trust shall be treated as designated beneficiaries if the trust satisfies the requirement set forth in Treasury Regulation Section 1.401(a)(9)</w:t>
      </w:r>
      <w:r w:rsidR="006250CD" w:rsidRPr="006250CD">
        <w:noBreakHyphen/>
      </w:r>
      <w:r w:rsidRPr="006250CD">
        <w:t>3.</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(3) Payment of retirement benefits, for those members who are eligible to receive retirement benefits and who have not applied for such pursuant to the provisions of this chapter, and who continue membership after attaining seventy and one</w:t>
      </w:r>
      <w:r w:rsidR="006250CD" w:rsidRPr="006250CD">
        <w:noBreakHyphen/>
      </w:r>
      <w:r w:rsidRPr="006250CD">
        <w:t>half years of age, shall commence on the effective date of retirement.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(C) If a retired member dies after benefit payments have begun or are required to begin under subsection (B) of this section, any survivor benefits shall be distributed at least as rapidly as under the distribution method being used at the member's death.</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(D) If an active or inactive member dies before benefit payments have begun or are required to begin under subsection (B) of this section, any death benefits shall be distributed by December thirty</w:t>
      </w:r>
      <w:r w:rsidR="006250CD" w:rsidRPr="006250CD">
        <w:noBreakHyphen/>
      </w:r>
      <w:r w:rsidRPr="006250CD">
        <w:t>first of the calendar year that contains the fifth anniversary of the member's death. However, the five</w:t>
      </w:r>
      <w:r w:rsidR="006250CD" w:rsidRPr="006250CD">
        <w:noBreakHyphen/>
      </w:r>
      <w:r w:rsidRPr="006250CD">
        <w:t>year rule shall not apply to any death benefit that is payable to a member's designated beneficiary, if:</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(1) the benefit is distributed over the designated beneficiary's lifetime or over a period not extending beyond the designated beneficiary's life expectancy; and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(2) the distributions begin no later than December thirty</w:t>
      </w:r>
      <w:r w:rsidR="006250CD" w:rsidRPr="006250CD">
        <w:noBreakHyphen/>
      </w:r>
      <w:r w:rsidRPr="006250CD">
        <w:t>first of the calendar year that contains the first anniversary of the member's death.</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5AE" w:rsidRPr="006250CD">
        <w:t xml:space="preserve">: 2008 Act No. 311, </w:t>
      </w:r>
      <w:r w:rsidRPr="006250CD">
        <w:t xml:space="preserve">Section </w:t>
      </w:r>
      <w:r w:rsidR="002955AE" w:rsidRPr="006250CD">
        <w:t>49, eff June 4, 2008.</w:t>
      </w:r>
    </w:p>
    <w:p w:rsidR="006250CD"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rPr>
          <w:b/>
        </w:rPr>
        <w:t xml:space="preserve">SECTION </w:t>
      </w:r>
      <w:r w:rsidR="002955AE" w:rsidRPr="006250CD">
        <w:rPr>
          <w:b/>
        </w:rPr>
        <w:t>9</w:t>
      </w:r>
      <w:r w:rsidRPr="006250CD">
        <w:rPr>
          <w:b/>
        </w:rPr>
        <w:noBreakHyphen/>
      </w:r>
      <w:r w:rsidR="002955AE" w:rsidRPr="006250CD">
        <w:rPr>
          <w:b/>
        </w:rPr>
        <w:t>9</w:t>
      </w:r>
      <w:r w:rsidRPr="006250CD">
        <w:rPr>
          <w:b/>
        </w:rPr>
        <w:noBreakHyphen/>
      </w:r>
      <w:r w:rsidR="002955AE" w:rsidRPr="006250CD">
        <w:rPr>
          <w:b/>
        </w:rPr>
        <w:t>260.</w:t>
      </w:r>
      <w:r w:rsidR="002955AE" w:rsidRPr="006250CD">
        <w:t xml:space="preserve"> Compliance with Internal Revenue Code Section 415.</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6250CD" w:rsidRPr="006250CD">
        <w:noBreakHyphen/>
      </w:r>
      <w:r w:rsidRPr="006250CD">
        <w:t>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(C) For purposes of applying the limits under Internal Revenue Code Section 415(b), hereinafter referred to as "limit", the following will apply:</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(1) prior to January 1, 2009, cost</w:t>
      </w:r>
      <w:r w:rsidR="006250CD" w:rsidRPr="006250CD">
        <w:noBreakHyphen/>
      </w:r>
      <w:r w:rsidRPr="006250CD">
        <w:t>of</w:t>
      </w:r>
      <w:r w:rsidR="006250CD" w:rsidRPr="006250CD">
        <w:noBreakHyphen/>
      </w:r>
      <w:r w:rsidRPr="006250CD">
        <w:t>living adjustments under this chapter, if any, will be taken into consideration when determining a member's applicable limit;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(2) on and after January 1, 2009, with respect to a member who does not receive a portion of the member's annual benefit in a lump sum: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(a) a member's applicable limit shall be applied to the member's annual benefit in the first limitation year without regard to any automatic cost</w:t>
      </w:r>
      <w:r w:rsidR="006250CD" w:rsidRPr="006250CD">
        <w:noBreakHyphen/>
      </w:r>
      <w:r w:rsidRPr="006250CD">
        <w:t>of</w:t>
      </w:r>
      <w:r w:rsidR="006250CD" w:rsidRPr="006250CD">
        <w:noBreakHyphen/>
      </w:r>
      <w:r w:rsidRPr="006250CD">
        <w:t>living increases under this chapter, if any;</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(b) to the extent the member's annual benefit equals or exceeds the limit, the member is no longer eligible for cost</w:t>
      </w:r>
      <w:r w:rsidR="006250CD" w:rsidRPr="006250CD">
        <w:noBreakHyphen/>
      </w:r>
      <w:r w:rsidRPr="006250CD">
        <w:t>of</w:t>
      </w:r>
      <w:r w:rsidR="006250CD" w:rsidRPr="006250CD">
        <w:noBreakHyphen/>
      </w:r>
      <w:r w:rsidRPr="006250CD">
        <w:t>living increases until such time as the benefit plus the accumulated increases are less than the limit; and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(c) thereafter, in any subsequent limitation year, the member's annual benefit including any automatic cost</w:t>
      </w:r>
      <w:r w:rsidR="006250CD" w:rsidRPr="006250CD">
        <w:noBreakHyphen/>
      </w:r>
      <w:r w:rsidRPr="006250CD">
        <w:t>of</w:t>
      </w:r>
      <w:r w:rsidR="006250CD" w:rsidRPr="006250CD">
        <w:noBreakHyphen/>
      </w:r>
      <w:r w:rsidRPr="006250CD">
        <w:t>living increase applicable under this chapter, if any, shall be tested under the then applicable benefit limit including any adjustment to the Internal Revenue Code Section 415(b)(1)(A) dollar limit under Internal Revenue Code Section 415(d) and the regulations thereunder;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(3) on and after January 1, 2009, with respect to a member who receives a portion of the member's annual benefit in a lump sum, a member's applicable limit shall be applied taking into consideration automatic cost</w:t>
      </w:r>
      <w:r w:rsidR="006250CD" w:rsidRPr="006250CD">
        <w:noBreakHyphen/>
      </w:r>
      <w:r w:rsidRPr="006250CD">
        <w:t>of</w:t>
      </w:r>
      <w:r w:rsidR="006250CD" w:rsidRPr="006250CD">
        <w:noBreakHyphen/>
      </w:r>
      <w:r w:rsidRPr="006250CD">
        <w:t>living increases under this chapter, if any, as required by Internal Revenue Code Section 415(b) and applicable Treasury Regulations;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 xml:space="preserve">(a) for a benefit paid in a form to which Internal Revenue Code Section 417(e)(3) does not apply, the actuarially equivalent straight life annuity benefit which is the greater of (or the </w:t>
      </w:r>
      <w:r w:rsidRPr="006250CD">
        <w:lastRenderedPageBreak/>
        <w:t>reduced Internal Revenue Code Section 415(b) limit applicable at the annuity starting date which is the lesser of when adjusted in accordance with the following assumptions):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r>
      <w:r w:rsidRPr="006250CD">
        <w:tab/>
        <w:t>(i) the annual amount of the straight life annuity if any payable to the member under the plan commencing at the same annuity starting date as the form of benefit payable to the member; or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r>
      <w:r w:rsidRPr="006250CD">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6250CD" w:rsidRPr="006250CD">
        <w:noBreakHyphen/>
      </w:r>
      <w:r w:rsidRPr="006250CD">
        <w:t>1(d)(2) which is the mortality table specified in Revenue Ruling 98</w:t>
      </w:r>
      <w:r w:rsidR="006250CD" w:rsidRPr="006250CD">
        <w:noBreakHyphen/>
      </w:r>
      <w:r w:rsidRPr="006250CD">
        <w:t>1 for years prior to 2003 or, for subsequent years, in Revenue Ruling 2001</w:t>
      </w:r>
      <w:r w:rsidR="006250CD" w:rsidRPr="006250CD">
        <w:noBreakHyphen/>
      </w:r>
      <w:r w:rsidRPr="006250CD">
        <w:t>62 or any subsequent revenue ruling modifying the applicable provisions of Revenue Ruling 2001</w:t>
      </w:r>
      <w:r w:rsidR="006250CD" w:rsidRPr="006250CD">
        <w:noBreakHyphen/>
      </w:r>
      <w:r w:rsidRPr="006250CD">
        <w:t>62; or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r>
      <w:r w:rsidRPr="006250CD">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r>
      <w:r w:rsidRPr="006250CD">
        <w:tab/>
        <w:t>(ii) the annual amount of the straight life annuity commencing at the annuity starting date that has the same actuarial present value as the particular form of benefit payable, computed using (aa) a five and one</w:t>
      </w:r>
      <w:r w:rsidR="006250CD" w:rsidRPr="006250CD">
        <w:noBreakHyphen/>
      </w:r>
      <w:r w:rsidRPr="006250CD">
        <w:t>half percent interest assumption or the applicable statutory interest assumption and (bb) the applicable mortality table for the distribution under Treasury Regulation Section 1.417(e)</w:t>
      </w:r>
      <w:r w:rsidR="006250CD" w:rsidRPr="006250CD">
        <w:noBreakHyphen/>
      </w:r>
      <w:r w:rsidRPr="006250CD">
        <w:t>1(d)(2) which is the mortality table specified in Revenue Ruling 98</w:t>
      </w:r>
      <w:r w:rsidR="006250CD" w:rsidRPr="006250CD">
        <w:noBreakHyphen/>
      </w:r>
      <w:r w:rsidRPr="006250CD">
        <w:t>1 for years prior to 2003 or, for subsequent years, in Revenue Ruling 2001</w:t>
      </w:r>
      <w:r w:rsidR="006250CD" w:rsidRPr="006250CD">
        <w:noBreakHyphen/>
      </w:r>
      <w:r w:rsidRPr="006250CD">
        <w:t>62 or any subsequent revenue ruling modifying the applicable provisions of Revenue Ruling 2001</w:t>
      </w:r>
      <w:r w:rsidR="006250CD" w:rsidRPr="006250CD">
        <w:noBreakHyphen/>
      </w:r>
      <w:r w:rsidRPr="006250CD">
        <w:t>62; or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r>
      <w:r w:rsidRPr="006250CD">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6250CD" w:rsidRPr="006250CD">
        <w:noBreakHyphen/>
      </w:r>
      <w:r w:rsidRPr="006250CD">
        <w:t>1(d)(3) which, prior to July 1, 2007, is the thirty</w:t>
      </w:r>
      <w:r w:rsidR="006250CD" w:rsidRPr="006250CD">
        <w:noBreakHyphen/>
      </w:r>
      <w:r w:rsidRPr="006250CD">
        <w:t>year treasury rate in effect for the month prior to retirement, and, on and after July 1, 2007, is the thirty</w:t>
      </w:r>
      <w:r w:rsidR="006250CD" w:rsidRPr="006250CD">
        <w:noBreakHyphen/>
      </w:r>
      <w:r w:rsidRPr="006250CD">
        <w:t>year treasury rate in effect for the first day of the plan year with a one</w:t>
      </w:r>
      <w:r w:rsidR="006250CD" w:rsidRPr="006250CD">
        <w:noBreakHyphen/>
      </w:r>
      <w:r w:rsidRPr="006250CD">
        <w:t>year stabilization period and (bb) the applicable mortality table for the distribution under Treasury Regulation Section 1.417(e)</w:t>
      </w:r>
      <w:r w:rsidR="006250CD" w:rsidRPr="006250CD">
        <w:noBreakHyphen/>
      </w:r>
      <w:r w:rsidRPr="006250CD">
        <w:t>1(d)(2), which is the mortality table specified in Revenue Ruling 98</w:t>
      </w:r>
      <w:r w:rsidR="006250CD" w:rsidRPr="006250CD">
        <w:noBreakHyphen/>
      </w:r>
      <w:r w:rsidRPr="006250CD">
        <w:t>1 for years prior to 2003 or, for subsequent years, in Revenue Ruling 2001</w:t>
      </w:r>
      <w:r w:rsidR="006250CD" w:rsidRPr="006250CD">
        <w:noBreakHyphen/>
      </w:r>
      <w:r w:rsidRPr="006250CD">
        <w:t>62 or any subsequent revenue ruling modifying the applicable provisions of Revenue Ruling 2001</w:t>
      </w:r>
      <w:r w:rsidR="006250CD" w:rsidRPr="006250CD">
        <w:noBreakHyphen/>
      </w:r>
      <w:r w:rsidRPr="006250CD">
        <w:t>62, divided by 1.05; and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(5) the member's annual benefit will be adjusted as provided by Internal Revenue Code Section 415(b)(2)(B) and related treasury regulations by taking into consideration after</w:t>
      </w:r>
      <w:r w:rsidR="006250CD" w:rsidRPr="006250CD">
        <w:noBreakHyphen/>
      </w:r>
      <w:r w:rsidRPr="006250CD">
        <w:t>tax contributions and rollover and transfer contributions made by the member.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(1) if the law requires a lump sum payment for the purchase of service credit, the board may establish a periodic payment plan for the member to avoid a contribution in excess of the limits under Internal Revenue Code Section 415(c) or 415(n);</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(2) if payment pursuant to subitem (1) will not avoid a contribution in excess of the limits imposed by Internal Revenue Code Section 415(c), the system may either reduce the member's contribution to an amount within the limits of that section or refuse the member's contribution;</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(a) the requirements of Internal Revenue Code Section 415(b) are met, determined by treating the accrued benefit derived from all such contributions as an annual benefit for purposes of Internal Revenue Code Section 415(b); or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(b) the requirements of Internal Revenue Code Section 415(c) are met, determined by treating all such contributions as annual additions for purposes of Internal Revenue Code Section 415(c).</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(4) for purposes of subsection (D) the term "permissive service credit" means service credit: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(a) recognized by the system for purposes of calculating a member's benefit under the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(b) which such member has not received under the system; and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(c) which such member may receive only by making a voluntary additional contribution, in an amount determined under the system, which does not exceed the amount necessary to fund the benefit attributable to such service credit.</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(5) the system shall fail to meet the requirements of this subsection (D) if:</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(a) more than five years of nonqualified service credit are taken into account for purposes of this subsection (D); or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(b) any nonqualified service credit is taken into account under this subsection (D) before the member has at least five years of participation under the system;</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(6) for purposes of item (5), effective for permissive service credit contributions made in years beginning after December 31, 1997, the term "nonqualified service credit" means permissive service credit other than that allowed with respect to:</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(c) service as an employee of an association of employees who are described in subitem (a); or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(d) military service, other than qualified military service under Internal Revenue Code Section 414(u), recognized by such governmental plan.</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t>In the case of service described in subitem (a), (b), or (c), such service is nonqualified service if recognition of such service would cause a member to receive a retirement benefit for the same service under more than one plan;</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(7) in the case of a trustee</w:t>
      </w:r>
      <w:r w:rsidR="006250CD" w:rsidRPr="006250CD">
        <w:noBreakHyphen/>
      </w:r>
      <w:r w:rsidRPr="006250CD">
        <w:t>to</w:t>
      </w:r>
      <w:r w:rsidR="006250CD" w:rsidRPr="006250CD">
        <w:noBreakHyphen/>
      </w:r>
      <w:r w:rsidRPr="006250CD">
        <w:t>trustee transfer after December 31, 2001, to which Internal Revenue Code Section 403(b)(13)(A) or 457(e)(17)(A) applies, without regard to whether the transfer is made between plans maintained by the same employer:</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(a) the limitations of item (5) will not apply in determining whether the transfer is for the purchase of permissive service credit; and</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r>
      <w:r w:rsidRPr="006250CD">
        <w:tab/>
        <w:t>(b) the distribution rules applicable under federal law to the system will apply to such amounts and any benefits attributable to such amounts;</w:t>
      </w:r>
    </w:p>
    <w:p w:rsidR="006250CD" w:rsidRDefault="002955AE"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0CD">
        <w:tab/>
      </w:r>
      <w:r w:rsidRPr="006250CD">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w:t>
      </w: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55AE" w:rsidRPr="006250CD">
        <w:t xml:space="preserve">: 2008 Act No. 311, </w:t>
      </w:r>
      <w:r w:rsidRPr="006250CD">
        <w:t xml:space="preserve">Section </w:t>
      </w:r>
      <w:r w:rsidR="002955AE" w:rsidRPr="006250CD">
        <w:t>50, eff June 4, 2008.</w:t>
      </w:r>
    </w:p>
    <w:p w:rsidR="007250AB" w:rsidRPr="006250CD" w:rsidRDefault="006250CD" w:rsidP="00625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250CD" w:rsidSect="006250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0CD" w:rsidRDefault="006250CD" w:rsidP="006250CD">
      <w:r>
        <w:separator/>
      </w:r>
    </w:p>
  </w:endnote>
  <w:endnote w:type="continuationSeparator" w:id="0">
    <w:p w:rsidR="006250CD" w:rsidRDefault="006250CD" w:rsidP="0062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0CD" w:rsidRPr="006250CD" w:rsidRDefault="006250CD" w:rsidP="00625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0CD" w:rsidRPr="006250CD" w:rsidRDefault="006250CD" w:rsidP="00625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0CD" w:rsidRPr="006250CD" w:rsidRDefault="006250CD" w:rsidP="00625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0CD" w:rsidRDefault="006250CD" w:rsidP="006250CD">
      <w:r>
        <w:separator/>
      </w:r>
    </w:p>
  </w:footnote>
  <w:footnote w:type="continuationSeparator" w:id="0">
    <w:p w:rsidR="006250CD" w:rsidRDefault="006250CD" w:rsidP="0062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0CD" w:rsidRPr="006250CD" w:rsidRDefault="006250CD" w:rsidP="00625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0CD" w:rsidRPr="006250CD" w:rsidRDefault="006250CD" w:rsidP="00625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0CD" w:rsidRPr="006250CD" w:rsidRDefault="006250CD" w:rsidP="006250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AE"/>
    <w:rsid w:val="002955AE"/>
    <w:rsid w:val="00376645"/>
    <w:rsid w:val="00401979"/>
    <w:rsid w:val="004F020F"/>
    <w:rsid w:val="00604E7C"/>
    <w:rsid w:val="006250CD"/>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D6A85-52B3-4820-8811-10A29816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5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55AE"/>
    <w:rPr>
      <w:rFonts w:ascii="Courier New" w:eastAsiaTheme="minorEastAsia" w:hAnsi="Courier New" w:cs="Courier New"/>
      <w:sz w:val="20"/>
      <w:szCs w:val="20"/>
    </w:rPr>
  </w:style>
  <w:style w:type="paragraph" w:styleId="Header">
    <w:name w:val="header"/>
    <w:basedOn w:val="Normal"/>
    <w:link w:val="HeaderChar"/>
    <w:uiPriority w:val="99"/>
    <w:unhideWhenUsed/>
    <w:rsid w:val="006250CD"/>
    <w:pPr>
      <w:tabs>
        <w:tab w:val="center" w:pos="4680"/>
        <w:tab w:val="right" w:pos="9360"/>
      </w:tabs>
    </w:pPr>
  </w:style>
  <w:style w:type="character" w:customStyle="1" w:styleId="HeaderChar">
    <w:name w:val="Header Char"/>
    <w:basedOn w:val="DefaultParagraphFont"/>
    <w:link w:val="Header"/>
    <w:uiPriority w:val="99"/>
    <w:rsid w:val="006250CD"/>
    <w:rPr>
      <w:rFonts w:cs="Times New Roman"/>
    </w:rPr>
  </w:style>
  <w:style w:type="paragraph" w:styleId="Footer">
    <w:name w:val="footer"/>
    <w:basedOn w:val="Normal"/>
    <w:link w:val="FooterChar"/>
    <w:uiPriority w:val="99"/>
    <w:unhideWhenUsed/>
    <w:rsid w:val="006250CD"/>
    <w:pPr>
      <w:tabs>
        <w:tab w:val="center" w:pos="4680"/>
        <w:tab w:val="right" w:pos="9360"/>
      </w:tabs>
    </w:pPr>
  </w:style>
  <w:style w:type="character" w:customStyle="1" w:styleId="FooterChar">
    <w:name w:val="Footer Char"/>
    <w:basedOn w:val="DefaultParagraphFont"/>
    <w:link w:val="Footer"/>
    <w:uiPriority w:val="99"/>
    <w:rsid w:val="006250C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10787</Words>
  <Characters>61486</Characters>
  <Application>Microsoft Office Word</Application>
  <DocSecurity>0</DocSecurity>
  <Lines>512</Lines>
  <Paragraphs>144</Paragraphs>
  <ScaleCrop>false</ScaleCrop>
  <Company>Legislative Services Agency</Company>
  <LinksUpToDate>false</LinksUpToDate>
  <CharactersWithSpaces>72129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2022-09-23T19:59:00Z</dcterms:created>
  <dcterms:modified xsi:type="dcterms:W3CDTF">2022-09-23T19:59:00Z</dcterms:modified>
</cp:coreProperties>
</file>