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AE3">
        <w:t>CHAPTER 55</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0AE3">
        <w:t>Overdue Tax Debt Collection Act</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Editor's Note</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 xml:space="preserve">2005 Act No. 145, </w:t>
      </w:r>
      <w:r w:rsidR="00270AE3" w:rsidRPr="00270AE3">
        <w:t xml:space="preserve">Section </w:t>
      </w:r>
      <w:r w:rsidRPr="00270AE3">
        <w:t>4.B, provides as follows:</w:t>
      </w:r>
    </w:p>
    <w:p w:rsidR="00270AE3" w:rsidRP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70AE3">
        <w:t>"The 'Overdue Tax Debt Collection Act' as added by this section applies for all tax debts incurred before which remain outstanding on December 1, 2002, and to all tax debts incurred on or after December 1, 2002."</w:t>
      </w:r>
      <w:bookmarkStart w:id="0" w:name="_GoBack"/>
      <w:bookmarkEnd w:id="0"/>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10.</w:t>
      </w:r>
      <w:r w:rsidR="00657002" w:rsidRPr="00270AE3">
        <w:t xml:space="preserve"> Citation of chapter.</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This chapter may be cited as the "Overdue Tax Debt Collection Act".</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20.</w:t>
      </w:r>
      <w:r w:rsidR="00657002" w:rsidRPr="00270AE3">
        <w:t xml:space="preserve"> Findings and intent.</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The General Assembly finds that the Department of Revenue has documented that the state's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"Overdue Tax Debt Collection Act" to shift this cost to the delinquent taxpayers who owe overdue tax debts.</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30.</w:t>
      </w:r>
      <w:r w:rsidR="00657002" w:rsidRPr="00270AE3">
        <w:t xml:space="preserve"> Definitions.</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(A) As used in this chapter:</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r>
      <w:r w:rsidRPr="00270AE3">
        <w:tab/>
        <w:t>(1) "Overdue tax debt" means any part of a tax debt that remains unpaid one hundred twenty days or more after the taxpayer receives notice as defined in Section 12</w:t>
      </w:r>
      <w:r w:rsidR="00270AE3" w:rsidRPr="00270AE3">
        <w:noBreakHyphen/>
      </w:r>
      <w:r w:rsidRPr="00270AE3">
        <w:t>55</w:t>
      </w:r>
      <w:r w:rsidR="00270AE3" w:rsidRPr="00270AE3">
        <w:noBreakHyphen/>
      </w:r>
      <w:r w:rsidRPr="00270AE3">
        <w:t>30(A)(2).</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r>
      <w:r w:rsidRPr="00270AE3">
        <w:tab/>
        <w:t>(2) "Notice" means a notice of assessment issued by the department to the taxpayer pursuant to the South Carolina Revenue Procedures Act.</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r>
      <w:r w:rsidRPr="00270AE3">
        <w:tab/>
        <w:t>(3) "Tax debt" means the total amount of tax, fees, penalties, interest, and costs for which notice has been issued by the department to the taxpayer.</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(B) Except when the context clearly indicates a different meaning, the definitions in Section 12</w:t>
      </w:r>
      <w:r w:rsidR="00270AE3" w:rsidRPr="00270AE3">
        <w:noBreakHyphen/>
      </w:r>
      <w:r w:rsidRPr="00270AE3">
        <w:t>60</w:t>
      </w:r>
      <w:r w:rsidR="00270AE3" w:rsidRPr="00270AE3">
        <w:noBreakHyphen/>
      </w:r>
      <w:r w:rsidRPr="00270AE3">
        <w:t>30 also apply to this chapter.</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40.</w:t>
      </w:r>
      <w:r w:rsidR="00657002" w:rsidRPr="00270AE3">
        <w:t xml:space="preserve"> Imposition of collection assistance fees; notice.</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A collection assistance fee may be imposed on an overdue tax debt. To impose a collection assistance fee on a tax debt, the department shall notify the taxpayer that the collection assistance fee may be imposed if the tax debt becomes overdue tax debt.</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50.</w:t>
      </w:r>
      <w:r w:rsidR="00657002" w:rsidRPr="00270AE3">
        <w:t xml:space="preserve"> Collection assistance fee; collection; waiver.</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The collection assistance fee is collectible as part of the debt. The department may waive the fee to the same extent as if it were a penalty.</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60.</w:t>
      </w:r>
      <w:r w:rsidR="00657002" w:rsidRPr="00270AE3">
        <w:t xml:space="preserve"> Collection assistance fee; amount.</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The amount of the collection assistance fee is twenty percent of the amount of the overdue tax.</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70.</w:t>
      </w:r>
      <w:r w:rsidR="00657002" w:rsidRPr="00270AE3">
        <w:t xml:space="preserve"> Disposition of proceeds.</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80.</w:t>
      </w:r>
      <w:r w:rsidR="00657002" w:rsidRPr="00270AE3">
        <w:t xml:space="preserve"> Suits in courts of other states to collect taxes due; suits by other states in South Carolina courts; local counsel.</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270AE3" w:rsidRPr="00270AE3">
        <w:noBreakHyphen/>
      </w:r>
      <w:r w:rsidRPr="00270AE3">
        <w:t>of</w:t>
      </w:r>
      <w:r w:rsidR="00270AE3" w:rsidRPr="00270AE3">
        <w:noBreakHyphen/>
      </w:r>
      <w:r w:rsidRPr="00270AE3">
        <w:t>state court, the department may employ local counsel.</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57002" w:rsidRPr="00270AE3">
        <w:t xml:space="preserve">: 2005 Act No. 145, </w:t>
      </w:r>
      <w:r w:rsidRPr="00270AE3">
        <w:t xml:space="preserve">Section </w:t>
      </w:r>
      <w:r w:rsidR="00657002" w:rsidRPr="00270AE3">
        <w:t>4.A, eff June 7, 2005.</w:t>
      </w:r>
    </w:p>
    <w:p w:rsidR="00270AE3"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rPr>
          <w:b/>
        </w:rPr>
        <w:t xml:space="preserve">SECTION </w:t>
      </w:r>
      <w:r w:rsidR="00657002" w:rsidRPr="00270AE3">
        <w:rPr>
          <w:b/>
        </w:rPr>
        <w:t>12</w:t>
      </w:r>
      <w:r w:rsidRPr="00270AE3">
        <w:rPr>
          <w:b/>
        </w:rPr>
        <w:noBreakHyphen/>
      </w:r>
      <w:r w:rsidR="00657002" w:rsidRPr="00270AE3">
        <w:rPr>
          <w:b/>
        </w:rPr>
        <w:t>55</w:t>
      </w:r>
      <w:r w:rsidRPr="00270AE3">
        <w:rPr>
          <w:b/>
        </w:rPr>
        <w:noBreakHyphen/>
      </w:r>
      <w:r w:rsidR="00657002" w:rsidRPr="00270AE3">
        <w:rPr>
          <w:b/>
        </w:rPr>
        <w:t>90.</w:t>
      </w:r>
      <w:r w:rsidR="00657002" w:rsidRPr="00270AE3">
        <w:t xml:space="preserve"> Collection agencies.</w:t>
      </w:r>
    </w:p>
    <w:p w:rsidR="00270AE3" w:rsidRDefault="00657002"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0AE3">
        <w:tab/>
        <w:t>Collection agencies with which the department contracts under Sections 12</w:t>
      </w:r>
      <w:r w:rsidR="00270AE3" w:rsidRPr="00270AE3">
        <w:noBreakHyphen/>
      </w:r>
      <w:r w:rsidRPr="00270AE3">
        <w:t>4</w:t>
      </w:r>
      <w:r w:rsidR="00270AE3" w:rsidRPr="00270AE3">
        <w:noBreakHyphen/>
      </w:r>
      <w:r w:rsidRPr="00270AE3">
        <w:t>340 and 12</w:t>
      </w:r>
      <w:r w:rsidR="00270AE3" w:rsidRPr="00270AE3">
        <w:noBreakHyphen/>
      </w:r>
      <w:r w:rsidRPr="00270AE3">
        <w:t>54</w:t>
      </w:r>
      <w:r w:rsidR="00270AE3" w:rsidRPr="00270AE3">
        <w:noBreakHyphen/>
      </w:r>
      <w:r w:rsidRPr="00270AE3">
        <w:t>227 are also authorized to collect on behalf of the department overdue tax debts and the collection fee imposed by this chapter.</w:t>
      </w: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57002" w:rsidRPr="00270AE3">
        <w:t xml:space="preserve">: 2005 Act No. 145, </w:t>
      </w:r>
      <w:r w:rsidRPr="00270AE3">
        <w:t xml:space="preserve">Section </w:t>
      </w:r>
      <w:r w:rsidR="00657002" w:rsidRPr="00270AE3">
        <w:t>4.A, eff June 7, 2005.</w:t>
      </w:r>
    </w:p>
    <w:p w:rsidR="007250AB" w:rsidRPr="00270AE3" w:rsidRDefault="00270AE3" w:rsidP="00270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70AE3" w:rsidSect="00270A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AE3" w:rsidRDefault="00270AE3" w:rsidP="00270AE3">
      <w:r>
        <w:separator/>
      </w:r>
    </w:p>
  </w:endnote>
  <w:endnote w:type="continuationSeparator" w:id="0">
    <w:p w:rsidR="00270AE3" w:rsidRDefault="00270AE3" w:rsidP="0027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E3" w:rsidRPr="00270AE3" w:rsidRDefault="00270AE3" w:rsidP="0027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E3" w:rsidRPr="00270AE3" w:rsidRDefault="00270AE3" w:rsidP="00270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E3" w:rsidRPr="00270AE3" w:rsidRDefault="00270AE3" w:rsidP="0027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AE3" w:rsidRDefault="00270AE3" w:rsidP="00270AE3">
      <w:r>
        <w:separator/>
      </w:r>
    </w:p>
  </w:footnote>
  <w:footnote w:type="continuationSeparator" w:id="0">
    <w:p w:rsidR="00270AE3" w:rsidRDefault="00270AE3" w:rsidP="0027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E3" w:rsidRPr="00270AE3" w:rsidRDefault="00270AE3" w:rsidP="0027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E3" w:rsidRPr="00270AE3" w:rsidRDefault="00270AE3" w:rsidP="00270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E3" w:rsidRPr="00270AE3" w:rsidRDefault="00270AE3" w:rsidP="00270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02"/>
    <w:rsid w:val="00270AE3"/>
    <w:rsid w:val="00376645"/>
    <w:rsid w:val="00401979"/>
    <w:rsid w:val="004F020F"/>
    <w:rsid w:val="00604E7C"/>
    <w:rsid w:val="00657002"/>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BB386-679D-42A2-9D1E-945D5D73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7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7002"/>
    <w:rPr>
      <w:rFonts w:ascii="Courier New" w:eastAsiaTheme="minorEastAsia" w:hAnsi="Courier New" w:cs="Courier New"/>
      <w:sz w:val="20"/>
      <w:szCs w:val="20"/>
    </w:rPr>
  </w:style>
  <w:style w:type="paragraph" w:styleId="Header">
    <w:name w:val="header"/>
    <w:basedOn w:val="Normal"/>
    <w:link w:val="HeaderChar"/>
    <w:uiPriority w:val="99"/>
    <w:unhideWhenUsed/>
    <w:rsid w:val="00270AE3"/>
    <w:pPr>
      <w:tabs>
        <w:tab w:val="center" w:pos="4680"/>
        <w:tab w:val="right" w:pos="9360"/>
      </w:tabs>
    </w:pPr>
  </w:style>
  <w:style w:type="character" w:customStyle="1" w:styleId="HeaderChar">
    <w:name w:val="Header Char"/>
    <w:basedOn w:val="DefaultParagraphFont"/>
    <w:link w:val="Header"/>
    <w:uiPriority w:val="99"/>
    <w:rsid w:val="00270AE3"/>
    <w:rPr>
      <w:rFonts w:cs="Times New Roman"/>
    </w:rPr>
  </w:style>
  <w:style w:type="paragraph" w:styleId="Footer">
    <w:name w:val="footer"/>
    <w:basedOn w:val="Normal"/>
    <w:link w:val="FooterChar"/>
    <w:uiPriority w:val="99"/>
    <w:unhideWhenUsed/>
    <w:rsid w:val="00270AE3"/>
    <w:pPr>
      <w:tabs>
        <w:tab w:val="center" w:pos="4680"/>
        <w:tab w:val="right" w:pos="9360"/>
      </w:tabs>
    </w:pPr>
  </w:style>
  <w:style w:type="character" w:customStyle="1" w:styleId="FooterChar">
    <w:name w:val="Footer Char"/>
    <w:basedOn w:val="DefaultParagraphFont"/>
    <w:link w:val="Footer"/>
    <w:uiPriority w:val="99"/>
    <w:rsid w:val="00270A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3468</Characters>
  <Application>Microsoft Office Word</Application>
  <DocSecurity>0</DocSecurity>
  <Lines>28</Lines>
  <Paragraphs>8</Paragraphs>
  <ScaleCrop>false</ScaleCrop>
  <Company>Legislative Services Agency</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