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56E7">
        <w:t>CHAPTER 61</w:t>
      </w:r>
    </w:p>
    <w:p w:rsidR="00D256E7" w:rsidRP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56E7">
        <w:t>Sanitarians</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10.</w:t>
      </w:r>
      <w:r w:rsidR="007D1C89" w:rsidRPr="00D256E7">
        <w:t xml:space="preserve"> Definitions.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As used in this chapter:</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(1) "Board" means the South Carolina State Board of Examiners for Registered Environmental Sanitarians.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(2) "Environmental sanitarian" means a person trained and qualified to carry out educational, inspectional, and supervisory duties in environmental health and control programs and who is registered.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(3) "Environmental health and control programs" means programs for achieving and maintaining conditions to insure an environment that is conducive to health, comfort, safety, and well</w:t>
      </w:r>
      <w:r w:rsidR="00D256E7" w:rsidRPr="00D256E7">
        <w:noBreakHyphen/>
      </w:r>
      <w:r w:rsidRPr="00D256E7">
        <w:t>being and provides adequate protection to the public.</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(4) "Certificate of registration"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1546.2;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20.</w:t>
      </w:r>
      <w:r w:rsidR="007D1C89" w:rsidRPr="00D256E7">
        <w:t xml:space="preserve"> State Board of Examiners for Registered Environmental Sanitarians; composition; responsibilities; removal of members; vacancies.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is responsible for examining applicants for registered environmental sanitarians, investigating complaints, and investigating and prosecuting violations of this chapter.</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may promulgate regulations to carry out the provisions of this chapter.</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Vacancies on the board are filled in the same manner as the original appointment for the unexpired portion of the term.</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1546.1;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30.</w:t>
      </w:r>
      <w:r w:rsidR="007D1C89" w:rsidRPr="00D256E7">
        <w:t xml:space="preserve"> Qualification of board members; board meetings; register of applications for certification; allowances to board members.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members of the board shall qualify by taking an oath of office before a notary public or other officer authorized to administer oaths in this State.</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shall meet at least once each year and at such other times as its bylaws provide. A quorum for the meetings consists of four members. At its initial meeting the board shall elect from its membership a chairman, a vice</w:t>
      </w:r>
      <w:r w:rsidR="00D256E7" w:rsidRPr="00D256E7">
        <w:noBreakHyphen/>
      </w:r>
      <w:r w:rsidRPr="00D256E7">
        <w:t>chairman, and a secretary to serve for one</w:t>
      </w:r>
      <w:r w:rsidR="00D256E7" w:rsidRPr="00D256E7">
        <w:noBreakHyphen/>
      </w:r>
      <w:r w:rsidRPr="00D256E7">
        <w:t>year terms. The board may adopt bylaws and rules of procedure necessary to perform its duties.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 xml:space="preserve">If a board member is disqualified and his absence results in the lack of a quorum or an adequate number of members to perform official functions, the Governor may deputize an individual to replace him during </w:t>
      </w:r>
      <w:r w:rsidRPr="00D256E7">
        <w:lastRenderedPageBreak/>
        <w:t>the period of disqualification. The deputized individual shall take the same oath as required of other members of the board.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shall have a seal and the impression thereof must be attached to all official documents issued by it.</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shall keep a record of its proceedings and a register of all applications for certificates of registration which shows: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(a) The name, age, and residence of each applicant.</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(b) His educational and other qualifications.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(c) Whether an examination was required.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(d) Whether the applicant was rejected.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(e) Whether a certificate of registration was granted.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(f) The date of the action of the board.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(g) Other information as may be deemed necessary by the board.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1546.3;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40.</w:t>
      </w:r>
      <w:r w:rsidR="007D1C89" w:rsidRPr="00D256E7">
        <w:t xml:space="preserve"> Powers of board in connection with investigations and proceedings; desist orders and injunctions.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 xml:space="preserve">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w:t>
      </w:r>
      <w:r w:rsidRPr="00D256E7">
        <w:lastRenderedPageBreak/>
        <w:t>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1546.4; 1962 (52) 1918; 1984 Act No. 512, Part II, </w:t>
      </w:r>
      <w:r w:rsidRPr="00D256E7">
        <w:t xml:space="preserve">Section </w:t>
      </w:r>
      <w:r w:rsidR="007D1C89" w:rsidRPr="00D256E7">
        <w:t xml:space="preserve">58A; 1993 Act No. 181, </w:t>
      </w:r>
      <w:r w:rsidRPr="00D256E7">
        <w:t xml:space="preserve">Section </w:t>
      </w:r>
      <w:r w:rsidR="007D1C89" w:rsidRPr="00D256E7">
        <w:t>941.</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50.</w:t>
      </w:r>
      <w:r w:rsidR="007D1C89" w:rsidRPr="00D256E7">
        <w:t xml:space="preserve"> Remission of revenues; assessment of fees; annual report.</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annual report required by Act 165 of 1979 must be made by the board in accordance with the provisions of that act.</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1546.5; 1962 (52) 1918; 1984 Act No. 512, Part II, </w:t>
      </w:r>
      <w:r w:rsidRPr="00D256E7">
        <w:t xml:space="preserve">Section </w:t>
      </w:r>
      <w:r w:rsidR="007D1C89" w:rsidRPr="00D256E7">
        <w:t>58A.</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Code Commissioner's Note</w:t>
      </w:r>
    </w:p>
    <w:p w:rsidR="00D256E7" w:rsidRP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56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256E7" w:rsidRPr="00D256E7">
        <w:t xml:space="preserve">Section </w:t>
      </w:r>
      <w:r w:rsidRPr="00D256E7">
        <w:t>5(D)(1), effective July 1, 2015.</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60.</w:t>
      </w:r>
      <w:r w:rsidR="007D1C89" w:rsidRPr="00D256E7">
        <w:t xml:space="preserve"> Requirements for certificate of registration.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1546.6;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70.</w:t>
      </w:r>
      <w:r w:rsidR="007D1C89" w:rsidRPr="00D256E7">
        <w:t xml:space="preserve"> Annual renewal of certificates.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shall renew annually certificates upon payment of a fee and completion of any required continuing education courses.</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1546.7;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80.</w:t>
      </w:r>
      <w:r w:rsidR="007D1C89" w:rsidRPr="00D256E7">
        <w:t xml:space="preserve"> Complaints and proceedings against registered environmental sanitarians.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accused has the right to be confronted with and to cross</w:t>
      </w:r>
      <w:r w:rsidR="00D256E7" w:rsidRPr="00D256E7">
        <w:noBreakHyphen/>
      </w:r>
      <w:r w:rsidRPr="00D256E7">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All investigations and proceedings undertaken under the provisions of this chapter are confidential.</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No part of this chapter is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1546.8;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90.</w:t>
      </w:r>
      <w:r w:rsidR="007D1C89" w:rsidRPr="00D256E7">
        <w:t xml:space="preserve"> Revocation, suspension, or restriction of certificate; misconduct.</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may revoke, suspend, or otherwise restrict the certificate of any registered environmental sanitarian or reprimand or otherwise discipline him when it is established that the license holder is guilty of misconduct as defined in this chapter.</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Misconduct, which constitutes grounds for revocation, suspension, or restriction of a certificate or a limitation on, reprimand, or other discipline of a registered environmental sanitarian, is a satisfactory showing to the board: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(1) That any false, fraudulent, or forged statement or document has been used, and any fraudulent, deceitful, or dishonest act has been practiced by the holder of a license or certificate in connection with any of the registration requirements.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(2) That the holder of a certificate has been convicted of a felony or any other crime involving moral turpitude. Forfeiture of a bond or a plea of nolo contendere is considered the equivalent of a conviction.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(3) That the holder of a certificate practiced environmental sanitation while under either the influence of alcohol or drugs to such a degree as to adversely affect his ability to practice environmental sanitation.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(4) That the holder of a certificate uses alcohol or drugs to such a degree as to adversely affect his ability to practice environmental sanitation.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(5) That the holder of a certificate has knowingly performed any act which substantially assists a person to practice environmental sanitation illegally.</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(6) That the holder of a certificate intentionally has caused to be published or circulated directly or indirectly any fraudulent, false, or misleading statements as to the skill or methods of practice of any environmental sanitarian.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(7) That the holder of a certificate has sustained any physical or mental impairment or disability which renders further practice by him dangerous to the public.</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(8) That the holder of a certificate has violated the code of ethics as adopted by the board and published in its regulations.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(9) That the holder of a certificate has engaged in conduct that is deceptive, fraudulent, or harmful to the public.</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(10) That the holder of a certificate is guilty of obtaining fees or assisting in obtaining such fees under deceptive, false, or fraudulent circumstances.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(11) That the holder of a certificate is guilty of the use of any intentionally false or fraudulent statement in any document connected with the practice of environmental sanitation.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(12) That the holder of a certificate has been found by the board to lack the professional competence to practice environmental sanitation.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(13) That the holder of a certificate has violated any provision of this chapter regulating the practice of environmental sanitation.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(14) That the holder of a certificate has been guilty of using a solicitor or peddlers, cappers, or steerers to obtain patronage.</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1546.9;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100.</w:t>
      </w:r>
      <w:r w:rsidR="007D1C89" w:rsidRPr="00D256E7">
        <w:t xml:space="preserve"> Reciprocity.</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1546.10;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110.</w:t>
      </w:r>
      <w:r w:rsidR="007D1C89" w:rsidRPr="00D256E7">
        <w:t xml:space="preserve"> Disciplinary action; publication and review of board decision.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board's decision to the sanitarian. The review is limited to the record established by the board's hearing.</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1546.11; 1962 (52) 1918; 1984 Act No. 512, Part II, </w:t>
      </w:r>
      <w:r w:rsidRPr="00D256E7">
        <w:t xml:space="preserve">Section </w:t>
      </w:r>
      <w:r w:rsidR="007D1C89" w:rsidRPr="00D256E7">
        <w:t xml:space="preserve">58A; 1993 Act No. 181, </w:t>
      </w:r>
      <w:r w:rsidRPr="00D256E7">
        <w:t xml:space="preserve">Section </w:t>
      </w:r>
      <w:r w:rsidR="007D1C89" w:rsidRPr="00D256E7">
        <w:t>942.</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120.</w:t>
      </w:r>
      <w:r w:rsidR="007D1C89" w:rsidRPr="00D256E7">
        <w:t xml:space="preserve"> Requirement of certificate.</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1546.12;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130.</w:t>
      </w:r>
      <w:r w:rsidR="007D1C89" w:rsidRPr="00D256E7">
        <w:t xml:space="preserve"> Penalties.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Any person violating the provisions of this chapter is guilty of a misdemeanor and upon conviction must be fined not more than one hundred dollars or be imprisoned for not more than thirty days.</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1C89" w:rsidRPr="00D256E7">
        <w:t xml:space="preserve">: 1962 Code </w:t>
      </w:r>
      <w:r w:rsidRPr="00D256E7">
        <w:t xml:space="preserve">Section </w:t>
      </w:r>
      <w:r w:rsidR="007D1C89" w:rsidRPr="00D256E7">
        <w:t>56</w:t>
      </w:r>
      <w:r w:rsidRPr="00D256E7">
        <w:noBreakHyphen/>
      </w:r>
      <w:r w:rsidR="007D1C89" w:rsidRPr="00D256E7">
        <w:t xml:space="preserve">1546.13; 1962 (52) 1918; 1984 Act No. 512, Part II, </w:t>
      </w:r>
      <w:r w:rsidRPr="00D256E7">
        <w:t xml:space="preserve">Section </w:t>
      </w:r>
      <w:r w:rsidR="007D1C89" w:rsidRPr="00D256E7">
        <w:t>58A.</w:t>
      </w:r>
    </w:p>
    <w:p w:rsidR="00D256E7" w:rsidRP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rPr>
          <w:b/>
        </w:rPr>
        <w:t xml:space="preserve">SECTION </w:t>
      </w:r>
      <w:r w:rsidR="007D1C89" w:rsidRPr="00D256E7">
        <w:rPr>
          <w:b/>
        </w:rPr>
        <w:t>40</w:t>
      </w:r>
      <w:r w:rsidRPr="00D256E7">
        <w:rPr>
          <w:b/>
        </w:rPr>
        <w:noBreakHyphen/>
      </w:r>
      <w:r w:rsidR="007D1C89" w:rsidRPr="00D256E7">
        <w:rPr>
          <w:b/>
        </w:rPr>
        <w:t>61</w:t>
      </w:r>
      <w:r w:rsidRPr="00D256E7">
        <w:rPr>
          <w:b/>
        </w:rPr>
        <w:noBreakHyphen/>
      </w:r>
      <w:r w:rsidR="007D1C89" w:rsidRPr="00D256E7">
        <w:rPr>
          <w:b/>
        </w:rPr>
        <w:t>140.</w:t>
      </w:r>
      <w:r w:rsidR="007D1C89" w:rsidRPr="00D256E7">
        <w:t xml:space="preserve"> Persons entitled to certificate without examination.</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must issue a certificate of registration without examination of any person who on June 30, 1983, was a registered sanitarian duly registered with the South Carolina Board of Examiners for Registered Sanitarians.</w:t>
      </w:r>
    </w:p>
    <w:p w:rsidR="00D256E7" w:rsidRDefault="007D1C89"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6E7">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6E7" w:rsidRDefault="00D256E7"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C89" w:rsidRPr="00D256E7">
        <w:t xml:space="preserve">: 1984 Act No. 512, Part II, </w:t>
      </w:r>
      <w:r w:rsidRPr="00D256E7">
        <w:t xml:space="preserve">Section </w:t>
      </w:r>
      <w:r w:rsidR="007D1C89" w:rsidRPr="00D256E7">
        <w:t>58B.</w:t>
      </w:r>
    </w:p>
    <w:p w:rsidR="00A84CDB" w:rsidRPr="00D256E7" w:rsidRDefault="00A84CDB" w:rsidP="00D25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256E7" w:rsidSect="00D256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56E7" w:rsidRDefault="00D256E7" w:rsidP="00D256E7">
      <w:r>
        <w:separator/>
      </w:r>
    </w:p>
  </w:endnote>
  <w:endnote w:type="continuationSeparator" w:id="0">
    <w:p w:rsidR="00D256E7" w:rsidRDefault="00D256E7" w:rsidP="00D2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6E7" w:rsidRPr="00D256E7" w:rsidRDefault="00D256E7" w:rsidP="00D2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6E7" w:rsidRPr="00D256E7" w:rsidRDefault="00D256E7" w:rsidP="00D25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6E7" w:rsidRPr="00D256E7" w:rsidRDefault="00D256E7" w:rsidP="00D2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56E7" w:rsidRDefault="00D256E7" w:rsidP="00D256E7">
      <w:r>
        <w:separator/>
      </w:r>
    </w:p>
  </w:footnote>
  <w:footnote w:type="continuationSeparator" w:id="0">
    <w:p w:rsidR="00D256E7" w:rsidRDefault="00D256E7" w:rsidP="00D2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6E7" w:rsidRPr="00D256E7" w:rsidRDefault="00D256E7" w:rsidP="00D25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6E7" w:rsidRPr="00D256E7" w:rsidRDefault="00D256E7" w:rsidP="00D2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6E7" w:rsidRPr="00D256E7" w:rsidRDefault="00D256E7" w:rsidP="00D25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89"/>
    <w:rsid w:val="001849AB"/>
    <w:rsid w:val="00304ED3"/>
    <w:rsid w:val="00337472"/>
    <w:rsid w:val="00381DF2"/>
    <w:rsid w:val="003E4FB5"/>
    <w:rsid w:val="00402788"/>
    <w:rsid w:val="005A3311"/>
    <w:rsid w:val="0060475B"/>
    <w:rsid w:val="0068175D"/>
    <w:rsid w:val="006A296F"/>
    <w:rsid w:val="006F60B8"/>
    <w:rsid w:val="007D1C89"/>
    <w:rsid w:val="00A220E4"/>
    <w:rsid w:val="00A52663"/>
    <w:rsid w:val="00A84CDB"/>
    <w:rsid w:val="00C81307"/>
    <w:rsid w:val="00D256E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624E9-D040-483A-8FAF-A46CD03E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1C89"/>
    <w:rPr>
      <w:rFonts w:ascii="Courier New" w:eastAsia="Times New Roman" w:hAnsi="Courier New" w:cs="Courier New"/>
      <w:sz w:val="20"/>
      <w:szCs w:val="20"/>
    </w:rPr>
  </w:style>
  <w:style w:type="paragraph" w:styleId="Header">
    <w:name w:val="header"/>
    <w:basedOn w:val="Normal"/>
    <w:link w:val="HeaderChar"/>
    <w:uiPriority w:val="99"/>
    <w:unhideWhenUsed/>
    <w:rsid w:val="00D256E7"/>
    <w:pPr>
      <w:tabs>
        <w:tab w:val="center" w:pos="4680"/>
        <w:tab w:val="right" w:pos="9360"/>
      </w:tabs>
    </w:pPr>
  </w:style>
  <w:style w:type="character" w:customStyle="1" w:styleId="HeaderChar">
    <w:name w:val="Header Char"/>
    <w:basedOn w:val="DefaultParagraphFont"/>
    <w:link w:val="Header"/>
    <w:uiPriority w:val="99"/>
    <w:rsid w:val="00D256E7"/>
    <w:rPr>
      <w:rFonts w:cs="Times New Roman"/>
    </w:rPr>
  </w:style>
  <w:style w:type="paragraph" w:styleId="Footer">
    <w:name w:val="footer"/>
    <w:basedOn w:val="Normal"/>
    <w:link w:val="FooterChar"/>
    <w:uiPriority w:val="99"/>
    <w:unhideWhenUsed/>
    <w:rsid w:val="00D256E7"/>
    <w:pPr>
      <w:tabs>
        <w:tab w:val="center" w:pos="4680"/>
        <w:tab w:val="right" w:pos="9360"/>
      </w:tabs>
    </w:pPr>
  </w:style>
  <w:style w:type="character" w:customStyle="1" w:styleId="FooterChar">
    <w:name w:val="Footer Char"/>
    <w:basedOn w:val="DefaultParagraphFont"/>
    <w:link w:val="Footer"/>
    <w:uiPriority w:val="99"/>
    <w:rsid w:val="00D256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2868</Words>
  <Characters>16349</Characters>
  <Application>Microsoft Office Word</Application>
  <DocSecurity>0</DocSecurity>
  <Lines>136</Lines>
  <Paragraphs>38</Paragraphs>
  <ScaleCrop>false</ScaleCrop>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2022-11-04T15:20:00Z</dcterms:created>
  <dcterms:modified xsi:type="dcterms:W3CDTF">2022-11-04T15:20:00Z</dcterms:modified>
</cp:coreProperties>
</file>