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2502">
        <w:rPr>
          <w:lang w:val="en-PH"/>
        </w:rPr>
        <w:t>CHAPTER 24</w:t>
      </w:r>
    </w:p>
    <w:p w:rsidR="00A12502" w:rsidRP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2502">
        <w:rPr>
          <w:lang w:val="en-PH"/>
        </w:rPr>
        <w:t>Commitment of Children in Need of Mental Health Treatment</w:t>
      </w:r>
      <w:bookmarkStart w:id="0" w:name="_GoBack"/>
      <w:bookmarkEnd w:id="0"/>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10.</w:t>
      </w:r>
      <w:r w:rsidR="00F8452E" w:rsidRPr="00A12502">
        <w:rPr>
          <w:lang w:val="en-PH"/>
        </w:rPr>
        <w:t xml:space="preserve"> Definitions.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As used in this chapter: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 "Child" means a person under the age of eighteen years.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(2) "Child in need of emergency admission" means a child who is in need of treatment, who poses an imminent danger of seriously harming himself or others if not immediately hospitalized, and for whom immediate hospitalization can be obtained only through an involuntary emergency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(3) "Child in need of judicial admission" means a child who is in need of treatment and for whom treatment can be obtained only through an involuntary judicial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(4) "Child in need of treatment" means a child in need of mental health treatment who manifests a substantial disorder of cognitive or emotional processes, which lessens or impairs to a marked degree that child's capacity either to develop or to exercise age appropriate or age adequate behavior. The behavior includes, but is not limited to, marked disorders of mood or thought processes, severe difficulties with self</w:t>
      </w:r>
      <w:r w:rsidR="00A12502" w:rsidRPr="00A12502">
        <w:rPr>
          <w:lang w:val="en-PH"/>
        </w:rPr>
        <w:noBreakHyphen/>
      </w:r>
      <w:r w:rsidRPr="00A12502">
        <w:rPr>
          <w:lang w:val="en-PH"/>
        </w:rPr>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(5) "Court" means the probate court unless otherwise specified.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(6) "Crisis stabilization" means a short term placement to enable a child who has lost control to regain control in order to be returned to his previous placement or to an appropriate treatment facility or program.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(7) "Department" means the State Department of Mental Health.</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(8) "Diagnostic evaluation" means the systematic appraisal of a child's functional level in various domains such as educational, social, and psychological to determine the nature and extent of treatment or services which may be required to meet the needs of the child.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(9) "In</w:t>
      </w:r>
      <w:r w:rsidR="00A12502" w:rsidRPr="00A12502">
        <w:rPr>
          <w:lang w:val="en-PH"/>
        </w:rPr>
        <w:noBreakHyphen/>
      </w:r>
      <w:r w:rsidRPr="00A12502">
        <w:rPr>
          <w:lang w:val="en-PH"/>
        </w:rPr>
        <w:t>home intervention" means comprehensive, individualized in</w:t>
      </w:r>
      <w:r w:rsidR="00A12502" w:rsidRPr="00A12502">
        <w:rPr>
          <w:lang w:val="en-PH"/>
        </w:rPr>
        <w:noBreakHyphen/>
      </w:r>
      <w:r w:rsidRPr="00A12502">
        <w:rPr>
          <w:lang w:val="en-PH"/>
        </w:rPr>
        <w:t>home family services which are designed to intervene at times when there is a possibility that the child will have to be removed from the home to a more restrictive environment or to prepare a family for a child's transition back into the home.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(10) "Law enforcement officer" means a state, county, or city police officer, officer of the South Carolina Highway Patrol, sheriff, or deputy sheriff.</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(11) "Outpatient counseling" means a regularly scheduled goal</w:t>
      </w:r>
      <w:r w:rsidR="00A12502" w:rsidRPr="00A12502">
        <w:rPr>
          <w:lang w:val="en-PH"/>
        </w:rPr>
        <w:noBreakHyphen/>
      </w:r>
      <w:r w:rsidRPr="00A12502">
        <w:rPr>
          <w:lang w:val="en-PH"/>
        </w:rPr>
        <w:t>oriented intervention by a competent professional responsive to the needs of the child, for the purposes of assisting the child in solving problems related to educational, vocational, emotional, familial, and social issues through cognitive and affective modes.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(12) "Psychiatric assessment and evaluation"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(13) "Residential treatment program or facility" means a structured, supportive, and therapeutic residential program for a child in need of treatment.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(14) "Treatment team" means persons drawn from or representing the professional disciplines or service areas included in the development and implementation of a treatment plan.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(15) "Twenty</w:t>
      </w:r>
      <w:r w:rsidR="00A12502" w:rsidRPr="00A12502">
        <w:rPr>
          <w:lang w:val="en-PH"/>
        </w:rPr>
        <w:noBreakHyphen/>
      </w:r>
      <w:r w:rsidRPr="00A12502">
        <w:rPr>
          <w:lang w:val="en-PH"/>
        </w:rPr>
        <w:t>four hour emergency assessment" means diagnostic evaluation capabilities when necessary to determine a child's clinical status and needs.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20.</w:t>
      </w:r>
      <w:r w:rsidR="00F8452E" w:rsidRPr="00A12502">
        <w:rPr>
          <w:lang w:val="en-PH"/>
        </w:rPr>
        <w:t xml:space="preserve"> Voluntary admission; notification of guardian ad litem.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lastRenderedPageBreak/>
        <w:tab/>
        <w:t>(A) If a child is found to be a proper subject for voluntary admission, the director of a treatment program or facility shall admit for treatment an individual who is: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sixteen years of age or older and who applies for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under sixteen years of age if his parent or legal guardian applies for admission on his behalf.</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A governmental agency, acting as legal guardian, admitting a child voluntarily, shall notify the child's guardian ad litem within forty</w:t>
      </w:r>
      <w:r w:rsidR="00A12502" w:rsidRPr="00A12502">
        <w:rPr>
          <w:lang w:val="en-PH"/>
        </w:rPr>
        <w:noBreakHyphen/>
      </w:r>
      <w:r w:rsidRPr="00A12502">
        <w:rPr>
          <w:lang w:val="en-PH"/>
        </w:rPr>
        <w:t>eight hours. If a guardian ad litem has not been appointed, the agency shall petition the court for appointment within seventy</w:t>
      </w:r>
      <w:r w:rsidR="00A12502" w:rsidRPr="00A12502">
        <w:rPr>
          <w:lang w:val="en-PH"/>
        </w:rPr>
        <w:noBreakHyphen/>
      </w:r>
      <w:r w:rsidRPr="00A12502">
        <w:rPr>
          <w:lang w:val="en-PH"/>
        </w:rPr>
        <w:t>two hours.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30.</w:t>
      </w:r>
      <w:r w:rsidR="00F8452E" w:rsidRPr="00A12502">
        <w:rPr>
          <w:lang w:val="en-PH"/>
        </w:rPr>
        <w:t xml:space="preserve"> Admission of child sixteen or older as inpatient; determination of voluntariness; appointment of guardian ad litem.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 application was voluntary or involuntary and no need for commitment exists, the child must be discharged immediately;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(2) application was voluntary and admission is necessary, there must be no further action before periodic review;</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(4) child is in need of alternative treatment other than admission to a facility, the local mental health center is responsible for coordinating appropriate services.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84,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40.</w:t>
      </w:r>
      <w:r w:rsidR="00F8452E" w:rsidRPr="00A12502">
        <w:rPr>
          <w:lang w:val="en-PH"/>
        </w:rPr>
        <w:t xml:space="preserve"> Discharge of voluntarily admitted child; grounds for not effecting discharge.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The director of a treatment program or facility immediately shall discharge to the parent, legal guardian, or agency a voluntarily admitted child who:</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 is no longer in need of that treatment program or facility; or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(2) requests his own discharge or whose discharge is requested, in writing, by his parent or legal guardian, or other interested person, unless at least one of the following exists: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(a) the child was admitted on his application if sixteen years of age or older, and the request for discharge is made by a person other than the child, in which case, discharge is conditioned upon agreement of the child;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(b) the child, by reason of age, was admitted on the application of another person, in which case, discharge, before becoming sixteen years of age, is conditioned upon three days' notice, exclusive of Saturdays, Sundays, and legal holidays, being given to and consent being obtained from his parent or legal guardian;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(c) the director of the treatment program or facility, within three days, exclusive of Saturdays, Sundays, and legal holidays, after the child or other interested person requests the child's discharge, files with the court of the county in which the child resided or was present immediately before his admission, a petition for judicial commitment pursuant to Section 44</w:t>
      </w:r>
      <w:r w:rsidR="00A12502" w:rsidRPr="00A12502">
        <w:rPr>
          <w:lang w:val="en-PH"/>
        </w:rPr>
        <w:noBreakHyphen/>
      </w:r>
      <w:r w:rsidRPr="00A12502">
        <w:rPr>
          <w:lang w:val="en-PH"/>
        </w:rPr>
        <w:t>24</w:t>
      </w:r>
      <w:r w:rsidR="00A12502" w:rsidRPr="00A12502">
        <w:rPr>
          <w:lang w:val="en-PH"/>
        </w:rPr>
        <w:noBreakHyphen/>
      </w:r>
      <w:r w:rsidRPr="00A12502">
        <w:rPr>
          <w:lang w:val="en-PH"/>
        </w:rPr>
        <w:t>90.</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50.</w:t>
      </w:r>
      <w:r w:rsidR="00F8452E" w:rsidRPr="00A12502">
        <w:rPr>
          <w:lang w:val="en-PH"/>
        </w:rPr>
        <w:t xml:space="preserve"> Periodic notification to voluntarily admitted child and parent or guardian of right to release.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child's record. The child's parent or legal guardian or other interested person must be informed also and shall sign a statement to that effect which becomes a part of the child's record.</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60.</w:t>
      </w:r>
      <w:r w:rsidR="00F8452E" w:rsidRPr="00A12502">
        <w:rPr>
          <w:lang w:val="en-PH"/>
        </w:rPr>
        <w:t xml:space="preserve"> Emergency admission of child to inpatient hospital.</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A child may be admitted to an inpatient hospital for emergency admission upon: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written application under oath by an interested person stating:</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r>
      <w:r w:rsidRPr="00A12502">
        <w:rPr>
          <w:lang w:val="en-PH"/>
        </w:rPr>
        <w:tab/>
        <w:t>(a) belief that the child is in need of treatment and in danger of harming himself or others as a result of his need for treatment;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r>
      <w:r w:rsidRPr="00A12502">
        <w:rPr>
          <w:lang w:val="en-PH"/>
        </w:rPr>
        <w:tab/>
        <w:t>(b) the specific type of serious harm thought probable if the child is not hospitalized immediately;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r>
      <w:r w:rsidRPr="00A12502">
        <w:rPr>
          <w:lang w:val="en-PH"/>
        </w:rPr>
        <w:tab/>
        <w:t>(c) the factual basis for this belief;</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r>
      <w:r w:rsidRPr="00A12502">
        <w:rPr>
          <w:lang w:val="en-PH"/>
        </w:rPr>
        <w:tab/>
        <w:t>(d) the reason why the child cannot obtain treatment voluntarily.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a certification in triplicate by a licensed physician stating that he has examined the child and is of the opinion that he is a child in need of treatment and in need of emergency admission. The certification must contain the grounds for the opinion.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A child for whom a certificate has been issued must not be admitted on the basis of the certificate after the expiration of three calendar days after the date of his examination.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physician's certificate and written application for emergency commitment. The department, in its discretion, may refuse to admit a child to its facility if the physician fails to complete the statement required by this chapter.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(E) Within twenty</w:t>
      </w:r>
      <w:r w:rsidR="00A12502" w:rsidRPr="00A12502">
        <w:rPr>
          <w:lang w:val="en-PH"/>
        </w:rPr>
        <w:noBreakHyphen/>
      </w:r>
      <w:r w:rsidRPr="00A12502">
        <w:rPr>
          <w:lang w:val="en-PH"/>
        </w:rPr>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(F) Within forty</w:t>
      </w:r>
      <w:r w:rsidR="00A12502" w:rsidRPr="00A12502">
        <w:rPr>
          <w:lang w:val="en-PH"/>
        </w:rPr>
        <w:noBreakHyphen/>
      </w:r>
      <w:r w:rsidRPr="00A12502">
        <w:rPr>
          <w:lang w:val="en-PH"/>
        </w:rPr>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(G) With each application and certification, the place of admission also shall provide the court with an examiner appointment form listing the names of two examiners.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(I) The examiner's report must be available to the child's counsel before the full hearing.</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Sections </w:t>
      </w:r>
      <w:r w:rsidR="00F8452E" w:rsidRPr="00A12502">
        <w:rPr>
          <w:lang w:val="en-PH"/>
        </w:rPr>
        <w:t xml:space="preserve"> 2, 3.</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70.</w:t>
      </w:r>
      <w:r w:rsidR="00F8452E" w:rsidRPr="00A12502">
        <w:rPr>
          <w:lang w:val="en-PH"/>
        </w:rPr>
        <w:t xml:space="preserve"> Taking custody of child needing emergency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If a child in need of emergency admission cannot be examined by a licensed physician pursuant to Section 44</w:t>
      </w:r>
      <w:r w:rsidR="00A12502" w:rsidRPr="00A12502">
        <w:rPr>
          <w:lang w:val="en-PH"/>
        </w:rPr>
        <w:noBreakHyphen/>
      </w:r>
      <w:r w:rsidRPr="00A12502">
        <w:rPr>
          <w:lang w:val="en-PH"/>
        </w:rPr>
        <w:t>24</w:t>
      </w:r>
      <w:r w:rsidR="00A12502" w:rsidRPr="00A12502">
        <w:rPr>
          <w:lang w:val="en-PH"/>
        </w:rPr>
        <w:noBreakHyphen/>
      </w:r>
      <w:r w:rsidRPr="00A12502">
        <w:rPr>
          <w:lang w:val="en-PH"/>
        </w:rPr>
        <w:t>60 because his whereabouts are unknown or for any other reason, the petitioner seeking commitment pursuant to Section 44</w:t>
      </w:r>
      <w:r w:rsidR="00A12502" w:rsidRPr="00A12502">
        <w:rPr>
          <w:lang w:val="en-PH"/>
        </w:rPr>
        <w:noBreakHyphen/>
      </w:r>
      <w:r w:rsidRPr="00A12502">
        <w:rPr>
          <w:lang w:val="en-PH"/>
        </w:rPr>
        <w:t>24</w:t>
      </w:r>
      <w:r w:rsidR="00A12502" w:rsidRPr="00A12502">
        <w:rPr>
          <w:lang w:val="en-PH"/>
        </w:rPr>
        <w:noBreakHyphen/>
      </w:r>
      <w:r w:rsidRPr="00A12502">
        <w:rPr>
          <w:lang w:val="en-PH"/>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A12502" w:rsidRPr="00A12502">
        <w:rPr>
          <w:lang w:val="en-PH"/>
        </w:rPr>
        <w:noBreakHyphen/>
      </w:r>
      <w:r w:rsidRPr="00A12502">
        <w:rPr>
          <w:lang w:val="en-PH"/>
        </w:rPr>
        <w:t>24</w:t>
      </w:r>
      <w:r w:rsidR="00A12502" w:rsidRPr="00A12502">
        <w:rPr>
          <w:lang w:val="en-PH"/>
        </w:rPr>
        <w:noBreakHyphen/>
      </w:r>
      <w:r w:rsidRPr="00A12502">
        <w:rPr>
          <w:lang w:val="en-PH"/>
        </w:rPr>
        <w:t>60. If within the twenty</w:t>
      </w:r>
      <w:r w:rsidR="00A12502" w:rsidRPr="00A12502">
        <w:rPr>
          <w:lang w:val="en-PH"/>
        </w:rPr>
        <w:noBreakHyphen/>
      </w:r>
      <w:r w:rsidRPr="00A12502">
        <w:rPr>
          <w:lang w:val="en-PH"/>
        </w:rPr>
        <w:t>four hours the child is not examined by a licensed physician or, if upon examination, the physician does not execute the certification provided in Section 44</w:t>
      </w:r>
      <w:r w:rsidR="00A12502" w:rsidRPr="00A12502">
        <w:rPr>
          <w:lang w:val="en-PH"/>
        </w:rPr>
        <w:noBreakHyphen/>
      </w:r>
      <w:r w:rsidRPr="00A12502">
        <w:rPr>
          <w:lang w:val="en-PH"/>
        </w:rPr>
        <w:t>24</w:t>
      </w:r>
      <w:r w:rsidR="00A12502" w:rsidRPr="00A12502">
        <w:rPr>
          <w:lang w:val="en-PH"/>
        </w:rPr>
        <w:noBreakHyphen/>
      </w:r>
      <w:r w:rsidRPr="00A12502">
        <w:rPr>
          <w:lang w:val="en-PH"/>
        </w:rPr>
        <w:t>60, the proceedings must be terminated and the child immediately released. Otherwise, proceedings must be held pursuant to Section 44</w:t>
      </w:r>
      <w:r w:rsidR="00A12502" w:rsidRPr="00A12502">
        <w:rPr>
          <w:lang w:val="en-PH"/>
        </w:rPr>
        <w:noBreakHyphen/>
      </w:r>
      <w:r w:rsidRPr="00A12502">
        <w:rPr>
          <w:lang w:val="en-PH"/>
        </w:rPr>
        <w:t>24</w:t>
      </w:r>
      <w:r w:rsidR="00A12502" w:rsidRPr="00A12502">
        <w:rPr>
          <w:lang w:val="en-PH"/>
        </w:rPr>
        <w:noBreakHyphen/>
      </w:r>
      <w:r w:rsidRPr="00A12502">
        <w:rPr>
          <w:lang w:val="en-PH"/>
        </w:rPr>
        <w:t>60.</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4.</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80.</w:t>
      </w:r>
      <w:r w:rsidR="00F8452E" w:rsidRPr="00A12502">
        <w:rPr>
          <w:lang w:val="en-PH"/>
        </w:rPr>
        <w:t xml:space="preserve"> Transportation of child to hospital; parent's or guardian's request to accompany child.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The certificate provided for in Section 44</w:t>
      </w:r>
      <w:r w:rsidR="00A12502" w:rsidRPr="00A12502">
        <w:rPr>
          <w:lang w:val="en-PH"/>
        </w:rPr>
        <w:noBreakHyphen/>
      </w:r>
      <w:r w:rsidRPr="00A12502">
        <w:rPr>
          <w:lang w:val="en-PH"/>
        </w:rPr>
        <w:t>24</w:t>
      </w:r>
      <w:r w:rsidR="00A12502" w:rsidRPr="00A12502">
        <w:rPr>
          <w:lang w:val="en-PH"/>
        </w:rPr>
        <w:noBreakHyphen/>
      </w:r>
      <w:r w:rsidRPr="00A12502">
        <w:rPr>
          <w:lang w:val="en-PH"/>
        </w:rPr>
        <w:t>60(A)(2) requires a law enforcement officer, preferably in civilian clothes, to take the child into custody and transport him to the hospital designated by the certification. Upon request, a law enforcement officer shall transport the child's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child's escape or harm to himself or others. An officer acting in accordance with this chapter is immune from civil liability.</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5.</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90.</w:t>
      </w:r>
      <w:r w:rsidR="00F8452E" w:rsidRPr="00A12502">
        <w:rPr>
          <w:lang w:val="en-PH"/>
        </w:rPr>
        <w:t xml:space="preserve"> Notification to child and guardian of petition; contents of petition; right to counsel; examination and conclusions.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person's belief that: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the child is in need of treatment;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treatment may be obtained only through an involuntary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Upon receiving a petition the court shall give the child and his legal guardian, the guardian ad litem, if one has been appointed, and other interested persons notice by certified mail of the petition and of the child's right to counsel. Every reasonable effort must be made to notify the child's natural parents of the petition.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 xml:space="preserve">(D) Within three days after a petition for judicial commitment is filed, exclusive of Saturdays, Sundays, and legal holidays, the court shall appoint counsel to represent the child if counsel has not been retained in the child's behalf. The court shall appoint two examiners, one of whom must be a licensed physician, to examine the child and report to the court their findings as to the child's mental condition and the need, if any, for treatment. If the child refuses examination, the court may require a law enforcement officer to take the child into custody and to transport him for examination by the two examiners. After the </w:t>
      </w:r>
      <w:r w:rsidRPr="00A12502">
        <w:rPr>
          <w:lang w:val="en-PH"/>
        </w:rPr>
        <w:lastRenderedPageBreak/>
        <w:t>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6.</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100.</w:t>
      </w:r>
      <w:r w:rsidR="00F8452E" w:rsidRPr="00A12502">
        <w:rPr>
          <w:lang w:val="en-PH"/>
        </w:rPr>
        <w:t xml:space="preserve"> Notice of hearing for emergency or judicial admission.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110.</w:t>
      </w:r>
      <w:r w:rsidR="00F8452E" w:rsidRPr="00A12502">
        <w:rPr>
          <w:lang w:val="en-PH"/>
        </w:rPr>
        <w:t xml:space="preserve"> Examiners' reports; disposition of child when report does not recommend judicial admission, recommends judicial admission, or is divided.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If the report of the examiners is that the child is a child in need of judicial admission, the court may order that the child be detained at the place of his admission or in another treatment facility or program.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7.</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120.</w:t>
      </w:r>
      <w:r w:rsidR="00F8452E" w:rsidRPr="00A12502">
        <w:rPr>
          <w:lang w:val="en-PH"/>
        </w:rPr>
        <w:t xml:space="preserve"> Removal of proceedings to another county.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The child or the child's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130.</w:t>
      </w:r>
      <w:r w:rsidR="00F8452E" w:rsidRPr="00A12502">
        <w:rPr>
          <w:lang w:val="en-PH"/>
        </w:rPr>
        <w:t xml:space="preserve"> Hearing; location; testimony; rules of evidence; transcript.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person to whom notice is required may appear at the hearing, testify and, within the discretion of the court, present and cross</w:t>
      </w:r>
      <w:r w:rsidR="00A12502" w:rsidRPr="00A12502">
        <w:rPr>
          <w:lang w:val="en-PH"/>
        </w:rPr>
        <w:noBreakHyphen/>
      </w:r>
      <w:r w:rsidRPr="00A12502">
        <w:rPr>
          <w:lang w:val="en-PH"/>
        </w:rPr>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140.</w:t>
      </w:r>
      <w:r w:rsidR="00F8452E" w:rsidRPr="00A12502">
        <w:rPr>
          <w:lang w:val="en-PH"/>
        </w:rPr>
        <w:t xml:space="preserve"> Determination after presentation of evidence.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If the court finds, after presentation of all the evidence, that the child is not in need of judicial admission, the court shall order that he must be discharged if he has been hospitalized before the hearing.</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8.</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150.</w:t>
      </w:r>
      <w:r w:rsidR="00F8452E" w:rsidRPr="00A12502">
        <w:rPr>
          <w:lang w:val="en-PH"/>
        </w:rPr>
        <w:t xml:space="preserve"> Psychiatric evaluations of children; notification of victims.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If a psychiatric evaluation indicates a child is in need of judicial admission, the family court may: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defer to the probate court for purposes of commitment to a range of services; or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commit to a range of services utilizing the procedures and forms applicable to the probate court pursuant to Chapter 23 and Sections 44</w:t>
      </w:r>
      <w:r w:rsidR="00A12502" w:rsidRPr="00A12502">
        <w:rPr>
          <w:lang w:val="en-PH"/>
        </w:rPr>
        <w:noBreakHyphen/>
      </w:r>
      <w:r w:rsidRPr="00A12502">
        <w:rPr>
          <w:lang w:val="en-PH"/>
        </w:rPr>
        <w:t>24</w:t>
      </w:r>
      <w:r w:rsidR="00A12502" w:rsidRPr="00A12502">
        <w:rPr>
          <w:lang w:val="en-PH"/>
        </w:rPr>
        <w:noBreakHyphen/>
      </w:r>
      <w:r w:rsidRPr="00A12502">
        <w:rPr>
          <w:lang w:val="en-PH"/>
        </w:rPr>
        <w:t>90 through 44</w:t>
      </w:r>
      <w:r w:rsidR="00A12502" w:rsidRPr="00A12502">
        <w:rPr>
          <w:lang w:val="en-PH"/>
        </w:rPr>
        <w:noBreakHyphen/>
      </w:r>
      <w:r w:rsidRPr="00A12502">
        <w:rPr>
          <w:lang w:val="en-PH"/>
        </w:rPr>
        <w:t>24</w:t>
      </w:r>
      <w:r w:rsidR="00A12502" w:rsidRPr="00A12502">
        <w:rPr>
          <w:lang w:val="en-PH"/>
        </w:rPr>
        <w:noBreakHyphen/>
      </w:r>
      <w:r w:rsidRPr="00A12502">
        <w:rPr>
          <w:lang w:val="en-PH"/>
        </w:rPr>
        <w:t>140.</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(D) Any victim of a child charged with a crime and held in detention who is ordered to a mental health facility for a psychiatric evaluation must be notified pursuant to Article 15, Chapter 3, Title 16 of the child's transfer to or discharge from a mental health facility.</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 xml:space="preserve">9; 2005 Act No. 120, </w:t>
      </w:r>
      <w:r w:rsidRPr="00A12502">
        <w:rPr>
          <w:lang w:val="en-PH"/>
        </w:rPr>
        <w:t xml:space="preserve">Section </w:t>
      </w:r>
      <w:r w:rsidR="00F8452E" w:rsidRPr="00A12502">
        <w:rPr>
          <w:lang w:val="en-PH"/>
        </w:rPr>
        <w:t>5, eff June 3, 2005.</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160.</w:t>
      </w:r>
      <w:r w:rsidR="00F8452E" w:rsidRPr="00A12502">
        <w:rPr>
          <w:lang w:val="en-PH"/>
        </w:rPr>
        <w:t xml:space="preserve"> Examination and review of child admitted to inpatient program; program of care and treatment.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 xml:space="preserve">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child's treatment program must be entered in his clinical record. Unless the child or </w:t>
      </w:r>
      <w:r w:rsidRPr="00A12502">
        <w:rPr>
          <w:lang w:val="en-PH"/>
        </w:rPr>
        <w:lastRenderedPageBreak/>
        <w:t>his legal guardian consents in writing, no treatment may be given which is not recognized as standard mental health treatment.</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170.</w:t>
      </w:r>
      <w:r w:rsidR="00F8452E" w:rsidRPr="00A12502">
        <w:rPr>
          <w:lang w:val="en-PH"/>
        </w:rPr>
        <w:t xml:space="preserve"> Right to reexamination; notice of right; proceedings upon petition for reexamination.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A child is entitled to have a reexamination on his own petition or that of another interested person to the court of the county from which he was admitted. The treatment program must inform every child and the child's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Upon receipt of the petition the court shall conduct proceedings in accordance with applicable provisions of Sections 44</w:t>
      </w:r>
      <w:r w:rsidR="00A12502" w:rsidRPr="00A12502">
        <w:rPr>
          <w:lang w:val="en-PH"/>
        </w:rPr>
        <w:noBreakHyphen/>
      </w:r>
      <w:r w:rsidRPr="00A12502">
        <w:rPr>
          <w:lang w:val="en-PH"/>
        </w:rPr>
        <w:t>24</w:t>
      </w:r>
      <w:r w:rsidR="00A12502" w:rsidRPr="00A12502">
        <w:rPr>
          <w:lang w:val="en-PH"/>
        </w:rPr>
        <w:noBreakHyphen/>
      </w:r>
      <w:r w:rsidRPr="00A12502">
        <w:rPr>
          <w:lang w:val="en-PH"/>
        </w:rPr>
        <w:t>90 through 44</w:t>
      </w:r>
      <w:r w:rsidR="00A12502" w:rsidRPr="00A12502">
        <w:rPr>
          <w:lang w:val="en-PH"/>
        </w:rPr>
        <w:noBreakHyphen/>
      </w:r>
      <w:r w:rsidRPr="00A12502">
        <w:rPr>
          <w:lang w:val="en-PH"/>
        </w:rPr>
        <w:t>24</w:t>
      </w:r>
      <w:r w:rsidR="00A12502" w:rsidRPr="00A12502">
        <w:rPr>
          <w:lang w:val="en-PH"/>
        </w:rPr>
        <w:noBreakHyphen/>
      </w:r>
      <w:r w:rsidRPr="00A12502">
        <w:rPr>
          <w:lang w:val="en-PH"/>
        </w:rPr>
        <w:t>140. The proceedings are not required if the petition is filed sooner than six months after the issuance of the order for treatment or sooner than six months after the holding of a hearing pursuant to this section. The costs must be borne by the State.</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10.</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180.</w:t>
      </w:r>
      <w:r w:rsidR="00F8452E" w:rsidRPr="00A12502">
        <w:rPr>
          <w:lang w:val="en-PH"/>
        </w:rPr>
        <w:t xml:space="preserve"> Court review of case of child involuntarily admitted.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The treatment team may petition the court for review after the initial review.</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190.</w:t>
      </w:r>
      <w:r w:rsidR="00F8452E" w:rsidRPr="00A12502">
        <w:rPr>
          <w:lang w:val="en-PH"/>
        </w:rPr>
        <w:t xml:space="preserve"> Notification to court when child moved to different program; court approval for move to more restrictive program; placement in crisis stabilization.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A12502" w:rsidRPr="00A12502">
        <w:rPr>
          <w:lang w:val="en-PH"/>
        </w:rPr>
        <w:noBreakHyphen/>
      </w:r>
      <w:r w:rsidRPr="00A12502">
        <w:rPr>
          <w:lang w:val="en-PH"/>
        </w:rPr>
        <w:t>four hours when a child is moved from one program to another.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A12502" w:rsidRPr="00A12502">
        <w:rPr>
          <w:lang w:val="en-PH"/>
        </w:rPr>
        <w:noBreakHyphen/>
      </w:r>
      <w:r w:rsidRPr="00A12502">
        <w:rPr>
          <w:lang w:val="en-PH"/>
        </w:rPr>
        <w:t xml:space="preserve"> day extension.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200.</w:t>
      </w:r>
      <w:r w:rsidR="00F8452E" w:rsidRPr="00A12502">
        <w:rPr>
          <w:lang w:val="en-PH"/>
        </w:rPr>
        <w:t xml:space="preserve"> Unauthorized absence of child from facility or residential program.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A12502" w:rsidRPr="00A12502">
        <w:rPr>
          <w:lang w:val="en-PH"/>
        </w:rPr>
        <w:noBreakHyphen/>
      </w:r>
      <w:r w:rsidRPr="00A12502">
        <w:rPr>
          <w:lang w:val="en-PH"/>
        </w:rPr>
        <w:t>four hours after the absence is discovered.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A law enforcement officer, upon the request of the facility director or his designee and without necessity of a warrant or a court order, may take the child into custody and return him to the program or facility.</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210.</w:t>
      </w:r>
      <w:r w:rsidR="00F8452E" w:rsidRPr="00A12502">
        <w:rPr>
          <w:lang w:val="en-PH"/>
        </w:rPr>
        <w:t xml:space="preserve"> Unlawful to remove child from inpatient facility or residential program without authorization.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It is unlawful for a person, without prior authorization from the child's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220.</w:t>
      </w:r>
      <w:r w:rsidR="00F8452E" w:rsidRPr="00A12502">
        <w:rPr>
          <w:lang w:val="en-PH"/>
        </w:rPr>
        <w:t xml:space="preserve"> Requirement of discharge planning and continuity of service in community.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No child may be discharged by the department or private hospital without appropriate discharge planning. A member of the child's treatment team shall coordinate in advance with the child's parent or legal guardian as well as other service providers to ensure continuity in service for the child in the community.</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230.</w:t>
      </w:r>
      <w:r w:rsidR="00F8452E" w:rsidRPr="00A12502">
        <w:rPr>
          <w:lang w:val="en-PH"/>
        </w:rPr>
        <w:t xml:space="preserve"> Provision of community</w:t>
      </w:r>
      <w:r w:rsidRPr="00A12502">
        <w:rPr>
          <w:lang w:val="en-PH"/>
        </w:rPr>
        <w:noBreakHyphen/>
      </w:r>
      <w:r w:rsidR="00F8452E" w:rsidRPr="00A12502">
        <w:rPr>
          <w:lang w:val="en-PH"/>
        </w:rPr>
        <w:t>based treatment as alternative to hospitalization.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In order to provide community</w:t>
      </w:r>
      <w:r w:rsidR="00A12502" w:rsidRPr="00A12502">
        <w:rPr>
          <w:lang w:val="en-PH"/>
        </w:rPr>
        <w:noBreakHyphen/>
      </w:r>
      <w:r w:rsidRPr="00A12502">
        <w:rPr>
          <w:lang w:val="en-PH"/>
        </w:rPr>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 twenty</w:t>
      </w:r>
      <w:r w:rsidR="00A12502" w:rsidRPr="00A12502">
        <w:rPr>
          <w:lang w:val="en-PH"/>
        </w:rPr>
        <w:noBreakHyphen/>
      </w:r>
      <w:r w:rsidRPr="00A12502">
        <w:rPr>
          <w:lang w:val="en-PH"/>
        </w:rPr>
        <w:t>four hour emergency assessment;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(2) crisis stabilization;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(3) in</w:t>
      </w:r>
      <w:r w:rsidR="00A12502" w:rsidRPr="00A12502">
        <w:rPr>
          <w:lang w:val="en-PH"/>
        </w:rPr>
        <w:noBreakHyphen/>
      </w:r>
      <w:r w:rsidRPr="00A12502">
        <w:rPr>
          <w:lang w:val="en-PH"/>
        </w:rPr>
        <w:t>home intervention;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(4) therapeutic foster care;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(5) outpatient counseling, diagnostic evaluation, including psychological testing when required, and psychiatric assessment and evaluation;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(6) consultation with other agencies serving the child.</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240.</w:t>
      </w:r>
      <w:r w:rsidR="00F8452E" w:rsidRPr="00A12502">
        <w:rPr>
          <w:lang w:val="en-PH"/>
        </w:rPr>
        <w:t xml:space="preserve"> Agencies to participate in planning and provision of services; exchange of records.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child's background.</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 xml:space="preserve">1; 1993 Act No. 30, </w:t>
      </w:r>
      <w:r w:rsidRPr="00A12502">
        <w:rPr>
          <w:lang w:val="en-PH"/>
        </w:rPr>
        <w:t xml:space="preserve">Section </w:t>
      </w:r>
      <w:r w:rsidR="00F8452E" w:rsidRPr="00A12502">
        <w:rPr>
          <w:lang w:val="en-PH"/>
        </w:rPr>
        <w:t>11.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250.</w:t>
      </w:r>
      <w:r w:rsidR="00F8452E" w:rsidRPr="00A12502">
        <w:rPr>
          <w:lang w:val="en-PH"/>
        </w:rPr>
        <w:t xml:space="preserve"> Consultation with parent or guardian; participation in or cooperation with treatment.</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parent or guardian of a child admitted to a treatment program or facility is entitled and expected to confer at reasonable intervals with the treating physician, psychologist, or other members of the treatment team concerning the child's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260.</w:t>
      </w:r>
      <w:r w:rsidR="00F8452E" w:rsidRPr="00A12502">
        <w:rPr>
          <w:lang w:val="en-PH"/>
        </w:rPr>
        <w:t xml:space="preserve"> Child's right to communicate, consult, or visit with agency or person having custody, with counsel, or with private mental health service provider.</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child who is a patient of a treatment facility at all reasonable times may:</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(1) communicate and consult with the agency or individual having legal custody of him;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(2) communicate, consult, and visit with legal counsel and private mental health service providers of his parent's or guardian's choice at his own expense. With the consent of the child, and upon request, legal counsel must be provided with copies of the child's treatment records.</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270.</w:t>
      </w:r>
      <w:r w:rsidR="00F8452E" w:rsidRPr="00A12502">
        <w:rPr>
          <w:lang w:val="en-PH"/>
        </w:rPr>
        <w:t xml:space="preserve"> Personal, civil, and property rights of child in treatment program.</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(A) A child who is a patient of a treatment program has the right to:</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receive special education and vocational training in addition to other forms of treatment from the State Department of Education as required by law;</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participate in play, recreation, physical exercise, and outdoor activity on a regular basis, in accordance with his needs;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(3) keep and use his own clothing and personal possessions under appropriate supervision;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(4) participate in religious worship;</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(5) receive assistance as needed in sending and receiving correspondence and in making telephone calls at his own expense;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(6) receive visitors, under appropriate supervision;</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(7) have access to individual storage space for his own use.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(B) No right enumerated in subsection (A) may be restricted without a written statement in the child's treatment record by a member of the child's treatment team. This statement must indicate the detailed reason for the restrictions. A written restriction is effective for not more than sixty days and may be renewed only by the child's attending physician. Reason for renewal must be entered in the child's treatment records. Renewed restrictions may not exceed thirty days.</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(C) Except as otherwise provided by law, no child may be denied the right to:</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(1) hold a driver's license;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r>
      <w:r w:rsidRPr="00A12502">
        <w:rPr>
          <w:lang w:val="en-PH"/>
        </w:rPr>
        <w:tab/>
        <w:t>(2) marry or divorce.</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(D) Unless adjudicated incompetent, no child may be denied any other rights specified by law.</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A12502"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b/>
          <w:lang w:val="en-PH"/>
        </w:rPr>
        <w:t xml:space="preserve">SECTION </w:t>
      </w:r>
      <w:r w:rsidR="00F8452E" w:rsidRPr="00A12502">
        <w:rPr>
          <w:b/>
          <w:lang w:val="en-PH"/>
        </w:rPr>
        <w:t>44</w:t>
      </w:r>
      <w:r w:rsidRPr="00A12502">
        <w:rPr>
          <w:b/>
          <w:lang w:val="en-PH"/>
        </w:rPr>
        <w:noBreakHyphen/>
      </w:r>
      <w:r w:rsidR="00F8452E" w:rsidRPr="00A12502">
        <w:rPr>
          <w:b/>
          <w:lang w:val="en-PH"/>
        </w:rPr>
        <w:t>24</w:t>
      </w:r>
      <w:r w:rsidRPr="00A12502">
        <w:rPr>
          <w:b/>
          <w:lang w:val="en-PH"/>
        </w:rPr>
        <w:noBreakHyphen/>
      </w:r>
      <w:r w:rsidR="00F8452E" w:rsidRPr="00A12502">
        <w:rPr>
          <w:b/>
          <w:lang w:val="en-PH"/>
        </w:rPr>
        <w:t>280.</w:t>
      </w:r>
      <w:r w:rsidR="00F8452E" w:rsidRPr="00A12502">
        <w:rPr>
          <w:lang w:val="en-PH"/>
        </w:rPr>
        <w:t xml:space="preserve"> Use of restraint, seclusion, or physical coercion; corporal punishment prohibited.</w:t>
      </w:r>
    </w:p>
    <w:p w:rsidR="00A12502" w:rsidRDefault="00F8452E"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2502">
        <w:rPr>
          <w:lang w:val="en-PH"/>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child's record within one hour of the action. The authorizations are not valid for more than eight hours unless approved by the facility director or his designee. No child in an inpatient treatment facility of the department may be subjected to corporal punishment.</w:t>
      </w: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452E" w:rsidRPr="00A12502">
        <w:rPr>
          <w:lang w:val="en-PH"/>
        </w:rPr>
        <w:t xml:space="preserve">: 1991 Act No. 88, </w:t>
      </w:r>
      <w:r w:rsidRPr="00A12502">
        <w:rPr>
          <w:lang w:val="en-PH"/>
        </w:rPr>
        <w:t xml:space="preserve">Section </w:t>
      </w:r>
      <w:r w:rsidR="00F8452E" w:rsidRPr="00A12502">
        <w:rPr>
          <w:lang w:val="en-PH"/>
        </w:rPr>
        <w:t>1.</w:t>
      </w:r>
    </w:p>
    <w:p w:rsidR="007250AB" w:rsidRPr="00A12502" w:rsidRDefault="00A12502" w:rsidP="00A12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12502" w:rsidSect="00A125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02" w:rsidRDefault="00A12502" w:rsidP="00A12502">
      <w:r>
        <w:separator/>
      </w:r>
    </w:p>
  </w:endnote>
  <w:endnote w:type="continuationSeparator" w:id="0">
    <w:p w:rsidR="00A12502" w:rsidRDefault="00A12502" w:rsidP="00A1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02" w:rsidRDefault="00A12502" w:rsidP="00A12502">
      <w:r>
        <w:separator/>
      </w:r>
    </w:p>
  </w:footnote>
  <w:footnote w:type="continuationSeparator" w:id="0">
    <w:p w:rsidR="00A12502" w:rsidRDefault="00A12502" w:rsidP="00A1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502" w:rsidRPr="00A12502" w:rsidRDefault="00A12502" w:rsidP="00A12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2E"/>
    <w:rsid w:val="00376645"/>
    <w:rsid w:val="00401979"/>
    <w:rsid w:val="004F020F"/>
    <w:rsid w:val="00604E7C"/>
    <w:rsid w:val="006803EC"/>
    <w:rsid w:val="006C1A75"/>
    <w:rsid w:val="00A12502"/>
    <w:rsid w:val="00B22B47"/>
    <w:rsid w:val="00B603E3"/>
    <w:rsid w:val="00F845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652B8-44B5-4E79-A00B-AD120673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452E"/>
    <w:rPr>
      <w:rFonts w:ascii="Courier New" w:eastAsiaTheme="minorEastAsia" w:hAnsi="Courier New" w:cs="Courier New"/>
      <w:sz w:val="20"/>
      <w:szCs w:val="20"/>
    </w:rPr>
  </w:style>
  <w:style w:type="paragraph" w:styleId="Header">
    <w:name w:val="header"/>
    <w:basedOn w:val="Normal"/>
    <w:link w:val="HeaderChar"/>
    <w:uiPriority w:val="99"/>
    <w:unhideWhenUsed/>
    <w:rsid w:val="00A12502"/>
    <w:pPr>
      <w:tabs>
        <w:tab w:val="center" w:pos="4680"/>
        <w:tab w:val="right" w:pos="9360"/>
      </w:tabs>
    </w:pPr>
  </w:style>
  <w:style w:type="character" w:customStyle="1" w:styleId="HeaderChar">
    <w:name w:val="Header Char"/>
    <w:basedOn w:val="DefaultParagraphFont"/>
    <w:link w:val="Header"/>
    <w:uiPriority w:val="99"/>
    <w:rsid w:val="00A12502"/>
    <w:rPr>
      <w:rFonts w:cs="Times New Roman"/>
    </w:rPr>
  </w:style>
  <w:style w:type="paragraph" w:styleId="Footer">
    <w:name w:val="footer"/>
    <w:basedOn w:val="Normal"/>
    <w:link w:val="FooterChar"/>
    <w:uiPriority w:val="99"/>
    <w:unhideWhenUsed/>
    <w:rsid w:val="00A12502"/>
    <w:pPr>
      <w:tabs>
        <w:tab w:val="center" w:pos="4680"/>
        <w:tab w:val="right" w:pos="9360"/>
      </w:tabs>
    </w:pPr>
  </w:style>
  <w:style w:type="character" w:customStyle="1" w:styleId="FooterChar">
    <w:name w:val="Footer Char"/>
    <w:basedOn w:val="DefaultParagraphFont"/>
    <w:link w:val="Footer"/>
    <w:uiPriority w:val="99"/>
    <w:rsid w:val="00A125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5230</Words>
  <Characters>29815</Characters>
  <Application>Microsoft Office Word</Application>
  <DocSecurity>0</DocSecurity>
  <Lines>248</Lines>
  <Paragraphs>69</Paragraphs>
  <ScaleCrop>false</ScaleCrop>
  <Company>Legislative Services Agency</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