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890">
        <w:t>CHAPTER 35</w:t>
      </w:r>
    </w:p>
    <w:p w:rsidR="00666890" w:rsidRP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890">
        <w:t>Regulation of Fires on Certain Lands</w:t>
      </w:r>
      <w:bookmarkStart w:id="0" w:name="_GoBack"/>
      <w:bookmarkEnd w:id="0"/>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10.</w:t>
      </w:r>
      <w:r w:rsidR="00BB5252" w:rsidRPr="00666890">
        <w:t xml:space="preserve"> Starting fire in woodlands, grasslands, and other places unlawful unless certain precautions are taken.</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r>
      <w:r w:rsidRPr="00666890">
        <w:tab/>
        <w:t>(a) Proper notification shall be given to the State Forester, or his duly authorized representative or other persons designated by the State Forester. The notice shall contain all information required by the State Forester or his representative.</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r>
      <w:r w:rsidRPr="00666890">
        <w:tab/>
        <w:t>(b) Such persons shall have cleared around the area to be burned and have immediately available sufficient equipment and personnel to adequately secure the fire and prevent its spread.</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r>
      <w:r w:rsidRPr="00666890">
        <w:tab/>
        <w:t>(c) The person starting the burning shall supervise carefully the fire started and have it under control prior to leaving the area.</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5252" w:rsidRPr="00666890">
        <w:t xml:space="preserve">: 1962 Code </w:t>
      </w:r>
      <w:r w:rsidRPr="00666890">
        <w:t xml:space="preserve">Section </w:t>
      </w:r>
      <w:r w:rsidR="00BB5252" w:rsidRPr="00666890">
        <w:t>29</w:t>
      </w:r>
      <w:r w:rsidRPr="00666890">
        <w:noBreakHyphen/>
      </w:r>
      <w:r w:rsidR="00BB5252" w:rsidRPr="00666890">
        <w:t>65.11; 1969 (56) 421.</w:t>
      </w: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20.</w:t>
      </w:r>
      <w:r w:rsidR="00BB5252" w:rsidRPr="00666890">
        <w:t xml:space="preserve"> Authorization must be obtained from landowner to conduct burning.</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A lessee of any land, or any employee of any landowner or lessee of land, or other person, must receive prior authorization from the landowner to conduct such burning, in addition to complying with the other provisions of this chapter.</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5252" w:rsidRPr="00666890">
        <w:t xml:space="preserve">: 1962 Code </w:t>
      </w:r>
      <w:r w:rsidRPr="00666890">
        <w:t xml:space="preserve">Section </w:t>
      </w:r>
      <w:r w:rsidR="00BB5252" w:rsidRPr="00666890">
        <w:t>29</w:t>
      </w:r>
      <w:r w:rsidRPr="00666890">
        <w:noBreakHyphen/>
      </w:r>
      <w:r w:rsidR="00BB5252" w:rsidRPr="00666890">
        <w:t>65.12; 1969 (56) 421.</w:t>
      </w: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30.</w:t>
      </w:r>
      <w:r w:rsidR="00BB5252" w:rsidRPr="00666890">
        <w:t xml:space="preserve"> Chapter inapplicable to fires within municipalities.</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The provisions of this chapter shall not apply to fires which may be started within the corporate limits of any town or city.</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5252" w:rsidRPr="00666890">
        <w:t xml:space="preserve">: 1962 Code </w:t>
      </w:r>
      <w:r w:rsidRPr="00666890">
        <w:t xml:space="preserve">Section </w:t>
      </w:r>
      <w:r w:rsidR="00BB5252" w:rsidRPr="00666890">
        <w:t>29</w:t>
      </w:r>
      <w:r w:rsidRPr="00666890">
        <w:noBreakHyphen/>
      </w:r>
      <w:r w:rsidR="00BB5252" w:rsidRPr="00666890">
        <w:t>65.13; 1969 (56) 421.</w:t>
      </w: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40.</w:t>
      </w:r>
      <w:r w:rsidR="00BB5252" w:rsidRPr="00666890">
        <w:t xml:space="preserve"> Burning prohibited during periods of emergency.</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No burning shall be carried out during any period which the Governor has declared that an emergency exists in connection with forest fires.</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5252" w:rsidRPr="00666890">
        <w:t xml:space="preserve">: 1962 Code </w:t>
      </w:r>
      <w:r w:rsidRPr="00666890">
        <w:t xml:space="preserve">Section </w:t>
      </w:r>
      <w:r w:rsidR="00BB5252" w:rsidRPr="00666890">
        <w:t>29</w:t>
      </w:r>
      <w:r w:rsidRPr="00666890">
        <w:noBreakHyphen/>
      </w:r>
      <w:r w:rsidR="00BB5252" w:rsidRPr="00666890">
        <w:t>65.14; 1969 (56) 421.</w:t>
      </w: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50.</w:t>
      </w:r>
      <w:r w:rsidR="00BB5252" w:rsidRPr="00666890">
        <w:t xml:space="preserve"> State Forester may prohibit fires.</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5252" w:rsidRPr="00666890">
        <w:t xml:space="preserve">: 1962 Code </w:t>
      </w:r>
      <w:r w:rsidRPr="00666890">
        <w:t xml:space="preserve">Section </w:t>
      </w:r>
      <w:r w:rsidR="00BB5252" w:rsidRPr="00666890">
        <w:t>29</w:t>
      </w:r>
      <w:r w:rsidRPr="00666890">
        <w:noBreakHyphen/>
      </w:r>
      <w:r w:rsidR="00BB5252" w:rsidRPr="00666890">
        <w:t xml:space="preserve">65.15; 1969 (56) 421; 2017 Act No. 74 (H.3719), </w:t>
      </w:r>
      <w:r w:rsidRPr="00666890">
        <w:t xml:space="preserve">Section </w:t>
      </w:r>
      <w:r w:rsidR="00BB5252" w:rsidRPr="00666890">
        <w:t>1, eff May 19, 2017.</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Effect of Amendment</w:t>
      </w:r>
    </w:p>
    <w:p w:rsidR="00666890" w:rsidRP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890">
        <w:t xml:space="preserve">2017 Act No. 74, </w:t>
      </w:r>
      <w:r w:rsidR="00666890" w:rsidRPr="00666890">
        <w:t xml:space="preserve">Section </w:t>
      </w:r>
      <w:r w:rsidRPr="00666890">
        <w:t>1, added the second and third sentences, relating to prohibiting open burning and the inapplicability of the prohibition to fires used for nonrecreational purposes.</w:t>
      </w: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lastRenderedPageBreak/>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55.</w:t>
      </w:r>
      <w:r w:rsidR="00BB5252" w:rsidRPr="00666890">
        <w:t xml:space="preserve"> Fire regulation exemptions.</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the fire and prevent its spread.</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5252" w:rsidRPr="00666890">
        <w:t xml:space="preserve">: 2021 Act No. 72 (H.3541), </w:t>
      </w:r>
      <w:r w:rsidRPr="00666890">
        <w:t xml:space="preserve">Section </w:t>
      </w:r>
      <w:r w:rsidR="00BB5252" w:rsidRPr="00666890">
        <w:t>1, eff May 17, 2021.</w:t>
      </w:r>
    </w:p>
    <w:p w:rsidR="00666890"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rPr>
          <w:b/>
        </w:rPr>
        <w:t xml:space="preserve">SECTION </w:t>
      </w:r>
      <w:r w:rsidR="00BB5252" w:rsidRPr="00666890">
        <w:rPr>
          <w:b/>
        </w:rPr>
        <w:t>48</w:t>
      </w:r>
      <w:r w:rsidRPr="00666890">
        <w:rPr>
          <w:b/>
        </w:rPr>
        <w:noBreakHyphen/>
      </w:r>
      <w:r w:rsidR="00BB5252" w:rsidRPr="00666890">
        <w:rPr>
          <w:b/>
        </w:rPr>
        <w:t>35</w:t>
      </w:r>
      <w:r w:rsidRPr="00666890">
        <w:rPr>
          <w:b/>
        </w:rPr>
        <w:noBreakHyphen/>
      </w:r>
      <w:r w:rsidR="00BB5252" w:rsidRPr="00666890">
        <w:rPr>
          <w:b/>
        </w:rPr>
        <w:t>60.</w:t>
      </w:r>
      <w:r w:rsidR="00BB5252" w:rsidRPr="00666890">
        <w:t xml:space="preserve"> Penalties.</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previous offense.</w:t>
      </w: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5252" w:rsidRPr="00666890">
        <w:t xml:space="preserve">: 1962 Code </w:t>
      </w:r>
      <w:r w:rsidRPr="00666890">
        <w:t xml:space="preserve">Section </w:t>
      </w:r>
      <w:r w:rsidR="00BB5252" w:rsidRPr="00666890">
        <w:t>29</w:t>
      </w:r>
      <w:r w:rsidRPr="00666890">
        <w:noBreakHyphen/>
      </w:r>
      <w:r w:rsidR="00BB5252" w:rsidRPr="00666890">
        <w:t xml:space="preserve">65.16; 1969 (56) 421; 2017 Act No. 74 (H.3719), </w:t>
      </w:r>
      <w:r w:rsidRPr="00666890">
        <w:t xml:space="preserve">Section </w:t>
      </w:r>
      <w:r w:rsidR="00BB5252" w:rsidRPr="00666890">
        <w:t>2, eff May 19, 2017.</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Effect of Amendment</w:t>
      </w:r>
    </w:p>
    <w:p w:rsidR="00666890" w:rsidRDefault="00BB5252"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890">
        <w:t xml:space="preserve">2017 Act No. 74, </w:t>
      </w:r>
      <w:r w:rsidR="00666890" w:rsidRPr="00666890">
        <w:t xml:space="preserve">Section </w:t>
      </w:r>
      <w:r w:rsidRPr="00666890">
        <w:t>2, amended the section, revising the penalties for violating the provisions of this chapter.</w:t>
      </w:r>
    </w:p>
    <w:p w:rsidR="007250AB" w:rsidRPr="00666890" w:rsidRDefault="00666890" w:rsidP="00666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66890" w:rsidSect="006668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90" w:rsidRDefault="00666890" w:rsidP="00666890">
      <w:r>
        <w:separator/>
      </w:r>
    </w:p>
  </w:endnote>
  <w:endnote w:type="continuationSeparator" w:id="0">
    <w:p w:rsidR="00666890" w:rsidRDefault="00666890" w:rsidP="0066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90" w:rsidRPr="00666890" w:rsidRDefault="00666890" w:rsidP="0066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90" w:rsidRPr="00666890" w:rsidRDefault="00666890" w:rsidP="00666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90" w:rsidRPr="00666890" w:rsidRDefault="00666890" w:rsidP="0066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90" w:rsidRDefault="00666890" w:rsidP="00666890">
      <w:r>
        <w:separator/>
      </w:r>
    </w:p>
  </w:footnote>
  <w:footnote w:type="continuationSeparator" w:id="0">
    <w:p w:rsidR="00666890" w:rsidRDefault="00666890" w:rsidP="0066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90" w:rsidRPr="00666890" w:rsidRDefault="00666890" w:rsidP="00666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90" w:rsidRPr="00666890" w:rsidRDefault="00666890" w:rsidP="00666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90" w:rsidRPr="00666890" w:rsidRDefault="00666890" w:rsidP="00666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52"/>
    <w:rsid w:val="00376645"/>
    <w:rsid w:val="00401979"/>
    <w:rsid w:val="004F020F"/>
    <w:rsid w:val="00604E7C"/>
    <w:rsid w:val="00666890"/>
    <w:rsid w:val="006803EC"/>
    <w:rsid w:val="006C1A75"/>
    <w:rsid w:val="00B22B47"/>
    <w:rsid w:val="00B603E3"/>
    <w:rsid w:val="00BB525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0E98A-4F4C-48E5-920D-4BB67347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5252"/>
    <w:rPr>
      <w:rFonts w:ascii="Courier New" w:eastAsiaTheme="minorEastAsia" w:hAnsi="Courier New" w:cs="Courier New"/>
      <w:sz w:val="20"/>
      <w:szCs w:val="20"/>
    </w:rPr>
  </w:style>
  <w:style w:type="paragraph" w:styleId="Header">
    <w:name w:val="header"/>
    <w:basedOn w:val="Normal"/>
    <w:link w:val="HeaderChar"/>
    <w:uiPriority w:val="99"/>
    <w:unhideWhenUsed/>
    <w:rsid w:val="00666890"/>
    <w:pPr>
      <w:tabs>
        <w:tab w:val="center" w:pos="4680"/>
        <w:tab w:val="right" w:pos="9360"/>
      </w:tabs>
    </w:pPr>
  </w:style>
  <w:style w:type="character" w:customStyle="1" w:styleId="HeaderChar">
    <w:name w:val="Header Char"/>
    <w:basedOn w:val="DefaultParagraphFont"/>
    <w:link w:val="Header"/>
    <w:uiPriority w:val="99"/>
    <w:rsid w:val="00666890"/>
    <w:rPr>
      <w:rFonts w:cs="Times New Roman"/>
    </w:rPr>
  </w:style>
  <w:style w:type="paragraph" w:styleId="Footer">
    <w:name w:val="footer"/>
    <w:basedOn w:val="Normal"/>
    <w:link w:val="FooterChar"/>
    <w:uiPriority w:val="99"/>
    <w:unhideWhenUsed/>
    <w:rsid w:val="00666890"/>
    <w:pPr>
      <w:tabs>
        <w:tab w:val="center" w:pos="4680"/>
        <w:tab w:val="right" w:pos="9360"/>
      </w:tabs>
    </w:pPr>
  </w:style>
  <w:style w:type="character" w:customStyle="1" w:styleId="FooterChar">
    <w:name w:val="Footer Char"/>
    <w:basedOn w:val="DefaultParagraphFont"/>
    <w:link w:val="Footer"/>
    <w:uiPriority w:val="99"/>
    <w:rsid w:val="006668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3699</Characters>
  <Application>Microsoft Office Word</Application>
  <DocSecurity>0</DocSecurity>
  <Lines>30</Lines>
  <Paragraphs>8</Paragraphs>
  <ScaleCrop>false</ScaleCrop>
  <Company>Legislative Services Agency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