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B1D">
        <w:t>CHAPTER 46</w:t>
      </w:r>
    </w:p>
    <w:p w:rsidR="00D50B1D" w:rsidRP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0B1D">
        <w:t>Atlantic Interstate Low</w:t>
      </w:r>
      <w:r w:rsidR="00D50B1D" w:rsidRPr="00D50B1D">
        <w:noBreakHyphen/>
      </w:r>
      <w:r w:rsidRPr="00D50B1D">
        <w:t>Level Radioactive Waste Compact Implementation Act</w:t>
      </w:r>
      <w:bookmarkStart w:id="0" w:name="_GoBack"/>
      <w:bookmarkEnd w:id="0"/>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10.</w:t>
      </w:r>
      <w:r w:rsidR="00AC01F3" w:rsidRPr="00D50B1D">
        <w:t xml:space="preserve"> Citation of chapter.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This chapter may be cited as the "Atlantic Interstate Low</w:t>
      </w:r>
      <w:r w:rsidR="00D50B1D" w:rsidRPr="00D50B1D">
        <w:noBreakHyphen/>
      </w:r>
      <w:r w:rsidRPr="00D50B1D">
        <w:t>Level Radioactive Waste Compact Implementation Act".</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1F3" w:rsidRPr="00D50B1D">
        <w:t xml:space="preserve">: 2000 Act No. 357, </w:t>
      </w:r>
      <w:r w:rsidRPr="00D50B1D">
        <w:t xml:space="preserve">Section </w:t>
      </w:r>
      <w:r w:rsidR="00AC01F3" w:rsidRPr="00D50B1D">
        <w:t>1.</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Editor's Note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 xml:space="preserve">2000 Act No. 357, </w:t>
      </w:r>
      <w:r w:rsidR="00D50B1D" w:rsidRPr="00D50B1D">
        <w:t xml:space="preserve">Section </w:t>
      </w:r>
      <w:r w:rsidRPr="00D50B1D">
        <w:t>4, provides as follows:</w:t>
      </w:r>
    </w:p>
    <w:p w:rsidR="00D50B1D" w:rsidRP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B1D">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D50B1D" w:rsidRPr="00D50B1D">
        <w:noBreakHyphen/>
      </w:r>
      <w:r w:rsidRPr="00D50B1D">
        <w:t>Level Radioactive Waste Management Compact, P.L. 99</w:t>
      </w:r>
      <w:r w:rsidR="00D50B1D" w:rsidRPr="00D50B1D">
        <w:noBreakHyphen/>
      </w:r>
      <w:r w:rsidRPr="00D50B1D">
        <w:t>240, Section 227, 99 Stat. 1909 (1985), the provisions of the compact shall govern."</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20.</w:t>
      </w:r>
      <w:r w:rsidR="00AC01F3" w:rsidRPr="00D50B1D">
        <w:t xml:space="preserve"> Purpose.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The purpose of this act is to establish South Carolina as a member of the Atlantic Low</w:t>
      </w:r>
      <w:r w:rsidR="00D50B1D" w:rsidRPr="00D50B1D">
        <w:noBreakHyphen/>
      </w:r>
      <w:r w:rsidRPr="00D50B1D">
        <w:t>Level Radioactive Waste Compact, known in federal statute as the "Northeast Interstate Low</w:t>
      </w:r>
      <w:r w:rsidR="00D50B1D" w:rsidRPr="00D50B1D">
        <w:noBreakHyphen/>
      </w:r>
      <w:r w:rsidRPr="00D50B1D">
        <w:t>Level Radioactive Waste Management Compact" and to authorize and direct specific processes and procedures that are necessary to implement South Carolina's responsibilities in the compact.</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1F3" w:rsidRPr="00D50B1D">
        <w:t xml:space="preserve">: 2000 Act No. 357, </w:t>
      </w:r>
      <w:r w:rsidRPr="00D50B1D">
        <w:t xml:space="preserve">Section </w:t>
      </w:r>
      <w:r w:rsidR="00AC01F3" w:rsidRPr="00D50B1D">
        <w:t>1.</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30.</w:t>
      </w:r>
      <w:r w:rsidR="00AC01F3" w:rsidRPr="00D50B1D">
        <w:t xml:space="preserve"> Definitions.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As used in this chapter, unless the context clearly requires a different construction: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 "Allowable costs" means costs to a disposal site operator of operating a regional disposal facility. These costs are limited to costs determined by standard accounting practices and regulatory findings to be associated with facility operations.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(2) "Atlantic Compact" means the Northeast Interstate Low</w:t>
      </w:r>
      <w:r w:rsidR="00D50B1D" w:rsidRPr="00D50B1D">
        <w:noBreakHyphen/>
      </w:r>
      <w:r w:rsidRPr="00D50B1D">
        <w:t>Level Radioactive Waste Management Compact as defined in the "Omnibus Low</w:t>
      </w:r>
      <w:r w:rsidR="00D50B1D" w:rsidRPr="00D50B1D">
        <w:noBreakHyphen/>
      </w:r>
      <w:r w:rsidRPr="00D50B1D">
        <w:t>Level Radioactive Waste Compact Consent Act of 1985", Public Law 99</w:t>
      </w:r>
      <w:r w:rsidR="00D50B1D" w:rsidRPr="00D50B1D">
        <w:noBreakHyphen/>
      </w:r>
      <w:r w:rsidRPr="00D50B1D">
        <w:t>240, Title II. Use of the term "Atlantic Compact" does not change in any way the substance of and is to be considered identical to the Northeast Interstate Low</w:t>
      </w:r>
      <w:r w:rsidR="00D50B1D" w:rsidRPr="00D50B1D">
        <w:noBreakHyphen/>
      </w:r>
      <w:r w:rsidRPr="00D50B1D">
        <w:t>Level Radioactive Waste Management Compact.</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(3) "Atlantic Compact Commission" or "compact commission" means the governing body of the Atlantic Compact, consisting of voting members appointed by the governors of Connecticut, New Jersey, and South Carolina.</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(4) "Decommissioning trust fund" means the trust fund established pursuant to a Trust Agreement dated March 4, 1981, among Chem</w:t>
      </w:r>
      <w:r w:rsidR="00D50B1D" w:rsidRPr="00D50B1D">
        <w:noBreakHyphen/>
      </w:r>
      <w:r w:rsidRPr="00D50B1D">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(5) "Office" means the Office of Regulatory Staff.</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(6) "Disposal rates" means the price paid by customers of a regional disposal facility for disposal of waste, including any price schedule or breakdown of the price into discrete elements or cost components.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(7) "Extended care maintenance fund" means the "escrow fund for perpetual care" that is used for custodial, surveillance, and maintenance costs during the period of institutional control and any post</w:t>
      </w:r>
      <w:r w:rsidR="00D50B1D" w:rsidRPr="00D50B1D">
        <w:noBreakHyphen/>
      </w:r>
      <w:r w:rsidRPr="00D50B1D">
        <w:t xml:space="preserve">closure </w:t>
      </w:r>
      <w:r w:rsidRPr="00D50B1D">
        <w:lastRenderedPageBreak/>
        <w:t>observation period specified by the Department of Health and Environmental Control and for activities associated with closure of the site as provided for in Section 13</w:t>
      </w:r>
      <w:r w:rsidR="00D50B1D" w:rsidRPr="00D50B1D">
        <w:noBreakHyphen/>
      </w:r>
      <w:r w:rsidRPr="00D50B1D">
        <w:t>7</w:t>
      </w:r>
      <w:r w:rsidR="00D50B1D" w:rsidRPr="00D50B1D">
        <w:noBreakHyphen/>
      </w:r>
      <w:r w:rsidRPr="00D50B1D">
        <w:t>30(4).</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(8) "Facility operator" means a public or private organization, corporation, or agency that operates a regional disposal facility in South Carolina.</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(9) "Generator" means a person, organization, institution, private corporation, and government agency that produces Class A, B, or C radioactive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(10) "Maintenance" means active maintenance activities as specified by the Department of Health and Environmental Control, including pumping and treatment of groundwater and the repair and replacement of disposal unit covers.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(12) "Nonregional waste" means waste produced by a nonregional generator.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(13) "Person" means an individual, corporation, business enterprise, or other legal entity, either public or private, and expressly includes states.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(14) "Price schedule" means disposal rates.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(15) "PSC" means the South Carolina Public Service Commission.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(16) "Receipts" means the total amount of money collected by the site operator for waste disposal over a given period of time.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(17) "Regional disposal facility" means a disposal facility that has been designated or accepted by the Atlantic Compact Commission as a regional disposal facility.</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(18) "Regional generator" means a waste generator who produces waste within the Atlantic Compact, whether or not this waste is sent to facilities outside the Atlantic Compact region for purposes of consolidation, treatment, or processing for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(20) "Site operator" means a facility operator.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(21) "South Carolina generator" means a waste generator that produces waste within the boundaries of the State of South Carolina, whether or not this waste is sent to facilities outside South Carolina for purposes of consolidation, treatment, or processing for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(22) "Waste" means Class A, B, or C low</w:t>
      </w:r>
      <w:r w:rsidR="00D50B1D" w:rsidRPr="00D50B1D">
        <w:noBreakHyphen/>
      </w:r>
      <w:r w:rsidRPr="00D50B1D">
        <w:t>level radioactive waste, as defined in Title I of Public Law 99</w:t>
      </w:r>
      <w:r w:rsidR="00D50B1D" w:rsidRPr="00D50B1D">
        <w:noBreakHyphen/>
      </w:r>
      <w:r w:rsidRPr="00D50B1D">
        <w:t>240 and Department of Health and Environmental Control Regulation 61</w:t>
      </w:r>
      <w:r w:rsidR="00D50B1D" w:rsidRPr="00D50B1D">
        <w:noBreakHyphen/>
      </w:r>
      <w:r w:rsidRPr="00D50B1D">
        <w:t>63, 7.2.22, that is eligible for acceptance for disposal at a regional disposal facility.</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1F3" w:rsidRPr="00D50B1D">
        <w:t xml:space="preserve">: 2000 Act No. 357, </w:t>
      </w:r>
      <w:r w:rsidRPr="00D50B1D">
        <w:t xml:space="preserve">Section </w:t>
      </w:r>
      <w:r w:rsidR="00AC01F3" w:rsidRPr="00D50B1D">
        <w:t xml:space="preserve">1; 2014 Act No. 121 (S.22), Pt V, </w:t>
      </w:r>
      <w:r w:rsidRPr="00D50B1D">
        <w:t xml:space="preserve">Section </w:t>
      </w:r>
      <w:r w:rsidR="00AC01F3" w:rsidRPr="00D50B1D">
        <w:t>7.EE, eff July 1, 2015.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Effect of Amendment</w:t>
      </w:r>
    </w:p>
    <w:p w:rsidR="00D50B1D" w:rsidRP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B1D">
        <w:t xml:space="preserve">2014 Act No. 121, </w:t>
      </w:r>
      <w:r w:rsidR="00D50B1D" w:rsidRPr="00D50B1D">
        <w:t xml:space="preserve">Section </w:t>
      </w:r>
      <w:r w:rsidRPr="00D50B1D">
        <w:t>7.EE, deleted former paragraph (4), definition of "board"; redesignated former paragraph (5) as (4); in paragraph (4), substituted "State Fiscal Accountability Authority (beneficiary as the successor in interest to the South Carolina Budget and Control Board)" for "South Carolina Budget and Control Board State Fiscal Accountability Authority (beneficiary)"; and added paragraph (5), "office" defined.</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40.</w:t>
      </w:r>
      <w:r w:rsidR="00AC01F3" w:rsidRPr="00D50B1D">
        <w:t xml:space="preserve"> Fees for disposal of regional and nonregional radioactive waste in regional disposal facilities; disposition of fees; Higher Education Scholarship Grants.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(A)(1) The office shall approve disposal rates for low</w:t>
      </w:r>
      <w:r w:rsidR="00D50B1D" w:rsidRPr="00D50B1D">
        <w:noBreakHyphen/>
      </w:r>
      <w:r w:rsidRPr="00D50B1D">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(2) The office shall adopt a maximum uniform rate schedule for regional generators containing disposal rates that include the administrative surcharges specified in Section 48</w:t>
      </w:r>
      <w:r w:rsidR="00D50B1D" w:rsidRPr="00D50B1D">
        <w:noBreakHyphen/>
      </w:r>
      <w:r w:rsidRPr="00D50B1D">
        <w:t>46</w:t>
      </w:r>
      <w:r w:rsidR="00D50B1D" w:rsidRPr="00D50B1D">
        <w:noBreakHyphen/>
      </w:r>
      <w:r w:rsidRPr="00D50B1D">
        <w:t>60(B) and surcharges for the extended custody and maintenance of the facility pursuant to Section 13</w:t>
      </w:r>
      <w:r w:rsidR="00D50B1D" w:rsidRPr="00D50B1D">
        <w:noBreakHyphen/>
      </w:r>
      <w:r w:rsidRPr="00D50B1D">
        <w:t>7</w:t>
      </w:r>
      <w:r w:rsidR="00D50B1D" w:rsidRPr="00D50B1D">
        <w:noBreakHyphen/>
      </w:r>
      <w:r w:rsidRPr="00D50B1D">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D50B1D" w:rsidRPr="00D50B1D">
        <w:noBreakHyphen/>
      </w:r>
      <w:r w:rsidRPr="00D50B1D">
        <w:t>46</w:t>
      </w:r>
      <w:r w:rsidR="00D50B1D" w:rsidRPr="00D50B1D">
        <w:noBreakHyphen/>
      </w:r>
      <w:r w:rsidRPr="00D50B1D">
        <w:t>60(B) and surcharges for the extended custody and maintenance of the facility pursuant to Section 13</w:t>
      </w:r>
      <w:r w:rsidR="00D50B1D" w:rsidRPr="00D50B1D">
        <w:noBreakHyphen/>
      </w:r>
      <w:r w:rsidRPr="00D50B1D">
        <w:t>7</w:t>
      </w:r>
      <w:r w:rsidR="00D50B1D" w:rsidRPr="00D50B1D">
        <w:noBreakHyphen/>
      </w:r>
      <w:r w:rsidRPr="00D50B1D">
        <w:t>30(4), may not exceed initial disposal rates set by the office pursuant to subsection (2).</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(4) In March of each year the office shall adjust the rate schedule based on the most recent changes in the most nearly applicable Producer Price Index published by the Bureau of Labor Statistics as chosen by the office or a successor index.</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(5) In consultation with the site operator, the office or its designee, on a case</w:t>
      </w:r>
      <w:r w:rsidR="00D50B1D" w:rsidRPr="00D50B1D">
        <w:noBreakHyphen/>
      </w:r>
      <w:r w:rsidRPr="00D50B1D">
        <w:t>by</w:t>
      </w:r>
      <w:r w:rsidR="00D50B1D" w:rsidRPr="00D50B1D">
        <w:noBreakHyphen/>
      </w:r>
      <w:r w:rsidRPr="00D50B1D">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characteristics and volume, and such certification shall be subject to periodic audit by the office and the compact commission.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office is authorized by the compact commission to enter into agreements for importation of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(i) 160,000 cubic feet in fiscal year 2001;</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(ii) 80,000 cubic feet in fiscal year 2002;</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(iii) 70,000 cubic feet in fiscal year 2003;</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(iv) 60,000 cubic feet in fiscal year 2004;</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(v) 50,000 cubic feet in fiscal year 2005;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(vi) 45,000 cubic feet in fiscal year 2006;</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(vii) 40,000 cubic feet in fiscal year 2007;</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r>
      <w:r w:rsidRPr="00D50B1D">
        <w:tab/>
        <w:t>(viii) 35,000 cubic feet in fiscal year 2008.</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After Fiscal Year 2008, the office shall not authorize the importation of nonregional waste for purposes of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(d) Regional generators shall not pay disposal rates that are higher than disposal rates for nonregional generators in any fiscal quarter.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(e) In consultation with the site operator, the office or its designee, on a case</w:t>
      </w:r>
      <w:r w:rsidR="00D50B1D" w:rsidRPr="00D50B1D">
        <w:noBreakHyphen/>
      </w:r>
      <w:r w:rsidRPr="00D50B1D">
        <w:t>by</w:t>
      </w:r>
      <w:r w:rsidR="00D50B1D" w:rsidRPr="00D50B1D">
        <w:noBreakHyphen/>
      </w:r>
      <w:r w:rsidRPr="00D50B1D">
        <w:t xml:space="preserve">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w:t>
      </w:r>
      <w:r w:rsidRPr="00D50B1D">
        <w:lastRenderedPageBreak/>
        <w:t>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subject to periodic audit by the office and the compact commission.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(B)(1) Effective upon the implementation of initial disposal rates by the office under Section 48</w:t>
      </w:r>
      <w:r w:rsidR="00D50B1D" w:rsidRPr="00D50B1D">
        <w:noBreakHyphen/>
      </w:r>
      <w:r w:rsidRPr="00D50B1D">
        <w:t>46</w:t>
      </w:r>
      <w:r w:rsidR="00D50B1D" w:rsidRPr="00D50B1D">
        <w:noBreakHyphen/>
      </w:r>
      <w:r w:rsidRPr="00D50B1D">
        <w:t>40(A), the PSC is authorized and directed to identify allowable costs for operating a regional low</w:t>
      </w:r>
      <w:r w:rsidR="00D50B1D" w:rsidRPr="00D50B1D">
        <w:noBreakHyphen/>
      </w:r>
      <w:r w:rsidRPr="00D50B1D">
        <w:t>level radioactive waste disposal facility in South Carolina.</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(2) In identifying the allowable costs for operating a regional disposal facility, the PSC shall: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(a) prescribe a system of accounts, using generally accepted accounting principles, for disposal site operators, using as a starting point the existing system used by site operators;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(b) assess penalties against disposal site operators if the PSC determines that they have failed to comply with regulations pursuant to this section; and</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(3) Allowable costs include the costs of those activities necessary for: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(a) the receipt of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(b) the construction of disposal trenches, vaults, and overpacks;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(c) construction and maintenance of necessary physical facilities;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(d) the purchase or amortization of necessary equipment;</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(e) purchase of supplies that are consumed in support of waste disposal activities;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(f) accounting and billing for waste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(g) creating and maintaining records related to disposed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(h) the administrative costs directly associated with disposal operations including, but not limited to, salaries, wages, and employee benefits;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(i) site surveillance and maintenance required by the State of South Carolina, other than site surveillance and maintenance costs covered by the balance of funds in the decommissioning trust fund or the extended care maintenance fund;</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(j) compliance with the license, lease, and regulatory requirements of all jurisdictional agencies;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(k) administrative costs associated with collecting the surcharges provided for in subsections (B) and (C) of Section 48</w:t>
      </w:r>
      <w:r w:rsidR="00D50B1D" w:rsidRPr="00D50B1D">
        <w:noBreakHyphen/>
      </w:r>
      <w:r w:rsidRPr="00D50B1D">
        <w:t>46</w:t>
      </w:r>
      <w:r w:rsidR="00D50B1D" w:rsidRPr="00D50B1D">
        <w:noBreakHyphen/>
      </w:r>
      <w:r w:rsidRPr="00D50B1D">
        <w:t>60;</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(l) taxes other than income taxes;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(m) licensing and permitting fees; and</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(n) any other costs directly associated with disposal operations determined by the PSC to be allowable.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Allowable costs do not include the costs of activities associated with lobbying and public relations, clean</w:t>
      </w:r>
      <w:r w:rsidR="00D50B1D" w:rsidRPr="00D50B1D">
        <w:noBreakHyphen/>
      </w:r>
      <w:r w:rsidRPr="00D50B1D">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 xml:space="preserve">(4) Within ninety days following the end of a fiscal year, a site operator may file an application with the PSC to adjust the level of an allowable cost under subsection (3), or to allow a cost </w:t>
      </w:r>
      <w:r w:rsidRPr="00D50B1D">
        <w:lastRenderedPageBreak/>
        <w:t>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(5) A private operator of a regional disposal facility in South Carolina is authorized to charge an operating margin of twenty</w:t>
      </w:r>
      <w:r w:rsidR="00D50B1D" w:rsidRPr="00D50B1D">
        <w:noBreakHyphen/>
      </w:r>
      <w:r w:rsidRPr="00D50B1D">
        <w:t>nine percent. The operating margin for a given period must be determined by multiplying twenty</w:t>
      </w:r>
      <w:r w:rsidR="00D50B1D" w:rsidRPr="00D50B1D">
        <w:noBreakHyphen/>
      </w:r>
      <w:r w:rsidRPr="00D50B1D">
        <w:t>nine percent by the total amount of allowable costs as determined in this subsection, excluding allowable costs for taxes and licensing and permitting fees paid to governmental entities.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(6) The site operator shall prepare and file with the PSC a Least Cost Operating Plan. The plan must be filed within forty</w:t>
      </w:r>
      <w:r w:rsidR="00D50B1D" w:rsidRPr="00D50B1D">
        <w:noBreakHyphen/>
      </w:r>
      <w:r w:rsidRPr="00D50B1D">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D50B1D" w:rsidRPr="00D50B1D">
        <w:noBreakHyphen/>
      </w:r>
      <w:r w:rsidRPr="00D50B1D">
        <w:t>46</w:t>
      </w:r>
      <w:r w:rsidR="00D50B1D" w:rsidRPr="00D50B1D">
        <w:noBreakHyphen/>
      </w:r>
      <w:r w:rsidRPr="00D50B1D">
        <w:t>60(B) and funding of the compact commission under Section 48</w:t>
      </w:r>
      <w:r w:rsidR="00D50B1D" w:rsidRPr="00D50B1D">
        <w:noBreakHyphen/>
      </w:r>
      <w:r w:rsidRPr="00D50B1D">
        <w:t>46</w:t>
      </w:r>
      <w:r w:rsidR="00D50B1D" w:rsidRPr="00D50B1D">
        <w:noBreakHyphen/>
      </w:r>
      <w:r w:rsidRPr="00D50B1D">
        <w:t>60(C) must also be allocated from the extended care maintenance fund as approved by the office based on revised budgets submitted by the PSC, State Treasurer, and the compact commission.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(c) Notwithstanding any disbursements from the extended care maintenance fund in accordance with any provision of this act, the office shall continue to ensure, in accordance with Section 13</w:t>
      </w:r>
      <w:r w:rsidR="00D50B1D" w:rsidRPr="00D50B1D">
        <w:noBreakHyphen/>
      </w:r>
      <w:r w:rsidRPr="00D50B1D">
        <w:t>7</w:t>
      </w:r>
      <w:r w:rsidR="00D50B1D" w:rsidRPr="00D50B1D">
        <w:noBreakHyphen/>
      </w:r>
      <w:r w:rsidRPr="00D50B1D">
        <w:t>30, that the fund remains adequate to defray the costs for future maintenance costs or custodial and maintenance obligations of the site and other obligations imposed on the fund by this chapter.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(d) The PSC may promulgate regulations and policies necessary to execute the provisions of this section.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(12) The PSC shall encourage alternate forms of dispute resolution including, but not limited to, mediation or arbitration to resolve disputes between a site operator and any other person regarding matters covered by this chapter.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D50B1D" w:rsidRPr="00D50B1D">
        <w:noBreakHyphen/>
      </w:r>
      <w:r w:rsidRPr="00D50B1D">
        <w:t>46</w:t>
      </w:r>
      <w:r w:rsidR="00D50B1D" w:rsidRPr="00D50B1D">
        <w:noBreakHyphen/>
      </w:r>
      <w:r w:rsidRPr="00D50B1D">
        <w:t>60(B) and (C) for reimbursement of administrative costs to state agencies and the compact commission. The Department of Revenue shall deposit the payment with the State Treasurer.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D50B1D" w:rsidRPr="00D50B1D">
        <w:noBreakHyphen/>
      </w:r>
      <w:r w:rsidRPr="00D50B1D">
        <w:t>46</w:t>
      </w:r>
      <w:r w:rsidR="00D50B1D" w:rsidRPr="00D50B1D">
        <w:noBreakHyphen/>
      </w:r>
      <w:r w:rsidRPr="00D50B1D">
        <w:t>40(B)(7) pertaining to suspension of operations during periods of insufficient revenues should be invoked.</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(E) Revenues received pursuant to item (1) of subsection (D) must be allocated as follows: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D50B1D" w:rsidRPr="00D50B1D">
        <w:noBreakHyphen/>
      </w:r>
      <w:r w:rsidRPr="00D50B1D">
        <w:t>2912</w:t>
      </w:r>
      <w:r w:rsidR="00D50B1D" w:rsidRPr="00D50B1D">
        <w:noBreakHyphen/>
      </w:r>
      <w:r w:rsidRPr="00D50B1D">
        <w:t>6 on the same schedule of allocation as is established within that order for the distribution of "payments in lieu of taxes" paid by the United States Department of Energy.</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D50B1D" w:rsidRPr="00D50B1D">
        <w:noBreakHyphen/>
      </w:r>
      <w:r w:rsidRPr="00D50B1D">
        <w:t>46</w:t>
      </w:r>
      <w:r w:rsidR="00D50B1D" w:rsidRPr="00D50B1D">
        <w:noBreakHyphen/>
      </w:r>
      <w:r w:rsidRPr="00D50B1D">
        <w:t>60(C) for compact administration and fees paid pursuant to Section 48</w:t>
      </w:r>
      <w:r w:rsidR="00D50B1D" w:rsidRPr="00D50B1D">
        <w:noBreakHyphen/>
      </w:r>
      <w:r w:rsidRPr="00D50B1D">
        <w:t>46</w:t>
      </w:r>
      <w:r w:rsidR="00D50B1D" w:rsidRPr="00D50B1D">
        <w:noBreakHyphen/>
      </w:r>
      <w:r w:rsidRPr="00D50B1D">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 xml:space="preserve">(3)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w:t>
      </w:r>
      <w:r w:rsidRPr="00D50B1D">
        <w:lastRenderedPageBreak/>
        <w:t>percent of these monies must be allocated to Higher Education Scholarship Grants and used as provided in Section 59</w:t>
      </w:r>
      <w:r w:rsidR="00D50B1D" w:rsidRPr="00D50B1D">
        <w:noBreakHyphen/>
      </w:r>
      <w:r w:rsidRPr="00D50B1D">
        <w:t>143</w:t>
      </w:r>
      <w:r w:rsidR="00D50B1D" w:rsidRPr="00D50B1D">
        <w:noBreakHyphen/>
      </w:r>
      <w:r w:rsidRPr="00D50B1D">
        <w:t>30, and seventy percent of these monies must be allocated to Public School Facility Assistance and used as provided in Chapter 144, Title 59.</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(F) Effective beginning fiscal year 2001</w:t>
      </w:r>
      <w:r w:rsidR="00D50B1D" w:rsidRPr="00D50B1D">
        <w:noBreakHyphen/>
      </w:r>
      <w:r w:rsidRPr="00D50B1D">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00D50B1D" w:rsidRPr="00D50B1D">
        <w:noBreakHyphen/>
      </w:r>
      <w:r w:rsidRPr="00D50B1D">
        <w:t>2000. Revenues credited to the endowment pursuant to this subsection, for purposes of Section 59</w:t>
      </w:r>
      <w:r w:rsidR="00D50B1D" w:rsidRPr="00D50B1D">
        <w:noBreakHyphen/>
      </w:r>
      <w:r w:rsidRPr="00D50B1D">
        <w:t>143</w:t>
      </w:r>
      <w:r w:rsidR="00D50B1D" w:rsidRPr="00D50B1D">
        <w:noBreakHyphen/>
      </w:r>
      <w:r w:rsidRPr="00D50B1D">
        <w:t>10, are deemed to be received by the endowment pursuant to the former provisions of Section 48</w:t>
      </w:r>
      <w:r w:rsidR="00D50B1D" w:rsidRPr="00D50B1D">
        <w:noBreakHyphen/>
      </w:r>
      <w:r w:rsidRPr="00D50B1D">
        <w:t>48</w:t>
      </w:r>
      <w:r w:rsidR="00D50B1D" w:rsidRPr="00D50B1D">
        <w:noBreakHyphen/>
      </w:r>
      <w:r w:rsidRPr="00D50B1D">
        <w:t>140(C).</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1F3" w:rsidRPr="00D50B1D">
        <w:t xml:space="preserve">: 2000 Act No. 357, </w:t>
      </w:r>
      <w:r w:rsidRPr="00D50B1D">
        <w:t xml:space="preserve">Section </w:t>
      </w:r>
      <w:r w:rsidR="00AC01F3" w:rsidRPr="00D50B1D">
        <w:t xml:space="preserve">1; 2006 Act No. 318, </w:t>
      </w:r>
      <w:r w:rsidRPr="00D50B1D">
        <w:t xml:space="preserve">Section </w:t>
      </w:r>
      <w:r w:rsidR="00AC01F3" w:rsidRPr="00D50B1D">
        <w:t xml:space="preserve">230; 2014 Act No. 121 (S.22), Pt V, </w:t>
      </w:r>
      <w:r w:rsidRPr="00D50B1D">
        <w:t xml:space="preserve">Section </w:t>
      </w:r>
      <w:r w:rsidR="00AC01F3" w:rsidRPr="00D50B1D">
        <w:t>7.FF, eff July 1, 2015.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Effect of Amendment</w:t>
      </w:r>
    </w:p>
    <w:p w:rsidR="00D50B1D" w:rsidRP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B1D">
        <w:t xml:space="preserve">2014 Act No. 121, </w:t>
      </w:r>
      <w:r w:rsidR="00D50B1D" w:rsidRPr="00D50B1D">
        <w:t xml:space="preserve">Section </w:t>
      </w:r>
      <w:r w:rsidRPr="00D50B1D">
        <w:t>7.FF, substituted "office" for "board" throughout, and made other nonsubstantive changes.</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50.</w:t>
      </w:r>
      <w:r w:rsidR="00AC01F3" w:rsidRPr="00D50B1D">
        <w:t xml:space="preserve"> Appointment of commissioners, alternate commissioners, and technical representatives from certain state agencies to Atlantic Compact Commission; restrictions on voting authority of commissioners.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(B) South Carolina commissioners or alternate commissioners to the compact commission may not vote affirmatively on any motion to admit new member states to the compact unless that state volunteers to host a regional disposal facility.</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(1) 160,000 cubic feet in fiscal year 2001;</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(2) 80,000 cubic feet in fiscal year 2002;</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(3) 70,000 cubic feet in fiscal year 2003;</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(4) 60,000 cubic feet in fiscal year 2004;</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(5) 50,000 cubic feet in fiscal year 2005;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(6) 45,000 cubic feet in fiscal year 2006;</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(7) 40,000 cubic feet in fiscal year 2007;</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(8) 35,000 cubic feet in fiscal year 2008.</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South Carolina's commissioners or alternate commissioners shall not vote to approve the importation of waste into the region for purposes of disposal in any fiscal year after 2008.</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1F3" w:rsidRPr="00D50B1D">
        <w:t xml:space="preserve">: 2000 Act No. 357, </w:t>
      </w:r>
      <w:r w:rsidRPr="00D50B1D">
        <w:t xml:space="preserve">Section </w:t>
      </w:r>
      <w:r w:rsidR="00AC01F3" w:rsidRPr="00D50B1D">
        <w:t xml:space="preserve">1; 2014 Act No. 121 (S.22), Pt V, </w:t>
      </w:r>
      <w:r w:rsidRPr="00D50B1D">
        <w:t xml:space="preserve">Section </w:t>
      </w:r>
      <w:r w:rsidR="00AC01F3" w:rsidRPr="00D50B1D">
        <w:t>7.GG, eff July 1, 2015.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Effect of Amendment</w:t>
      </w:r>
    </w:p>
    <w:p w:rsidR="00D50B1D" w:rsidRP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B1D">
        <w:t xml:space="preserve">2014 Act No. 121, </w:t>
      </w:r>
      <w:r w:rsidR="00D50B1D" w:rsidRPr="00D50B1D">
        <w:t xml:space="preserve">Section </w:t>
      </w:r>
      <w:r w:rsidRPr="00D50B1D">
        <w:t>7.GG, in subsection (A), substituted "the office" for "the board".</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60.</w:t>
      </w:r>
      <w:r w:rsidR="00AC01F3" w:rsidRPr="00D50B1D">
        <w:t xml:space="preserve"> Governor and office authorized to take actions to join Atlantic Compact; effective date; conditions; administrative expenses; assessment of compact convention costs and expenses.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 xml:space="preserve">(A) 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w:t>
      </w:r>
      <w:r w:rsidRPr="00D50B1D">
        <w:lastRenderedPageBreak/>
        <w:t>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D50B1D" w:rsidRPr="00D50B1D">
        <w:noBreakHyphen/>
      </w:r>
      <w:r w:rsidRPr="00D50B1D">
        <w:t>46</w:t>
      </w:r>
      <w:r w:rsidR="00D50B1D" w:rsidRPr="00D50B1D">
        <w:noBreakHyphen/>
      </w:r>
      <w:r w:rsidRPr="00D50B1D">
        <w:t>40(A)(6)(a) and Section 48</w:t>
      </w:r>
      <w:r w:rsidR="00D50B1D" w:rsidRPr="00D50B1D">
        <w:noBreakHyphen/>
      </w:r>
      <w:r w:rsidRPr="00D50B1D">
        <w:t>46</w:t>
      </w:r>
      <w:r w:rsidR="00D50B1D" w:rsidRPr="00D50B1D">
        <w:noBreakHyphen/>
      </w:r>
      <w:r w:rsidRPr="00D50B1D">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(3) adopted a binding regulation or policy in accordance with Article IV(i)(12) of the Atlantic Compact authorizing each regional generator, at the generator's discretion, to ship waste to disposal facilities located outside the Atlantic Compact region;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(4) authorized South Carolina to proceed with plans to establish disposal rates for low</w:t>
      </w:r>
      <w:r w:rsidR="00D50B1D" w:rsidRPr="00D50B1D">
        <w:noBreakHyphen/>
      </w:r>
      <w:r w:rsidRPr="00D50B1D">
        <w:t>level radioactive waste disposal in a manner consistent with the procedures described in this chapter;</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t>(5)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(a) agreement, as evidenced in a policy, regulation, or order that the compact commission will issue a payment of twelve million dollars to the State of South Carolina. Before issuing the twelve million</w:t>
      </w:r>
      <w:r w:rsidR="00D50B1D" w:rsidRPr="00D50B1D">
        <w:noBreakHyphen/>
      </w:r>
      <w:r w:rsidRPr="00D50B1D">
        <w:t>dollar payment, the compact commission will deduct and retain from this amount seventy thousand dollars, which will be credited as full payment of South Carolina's membership dues in the Atlantic Compact. The remainder of the twelve million</w:t>
      </w:r>
      <w:r w:rsidR="00D50B1D" w:rsidRPr="00D50B1D">
        <w:noBreakHyphen/>
      </w:r>
      <w:r w:rsidRPr="00D50B1D">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D50B1D" w:rsidRPr="00D50B1D">
        <w:noBreakHyphen/>
      </w:r>
      <w:r w:rsidRPr="00D50B1D">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w:t>
      </w:r>
      <w:r w:rsidRPr="00D50B1D">
        <w:lastRenderedPageBreak/>
        <w:t>governing body and the office, the State Treasurer shall submit the approved funds to the Barnwell County Treasurer for disbursement pursuant to the authorization;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(c) agreement, as evidenced in a policy or regulation, that the compact commission headquarters and office will be relocated to South Carolina within six months of South Carolina's membership; and</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r>
      <w:r w:rsidRPr="00D50B1D">
        <w:tab/>
      </w:r>
      <w:r w:rsidRPr="00D50B1D">
        <w:tab/>
        <w:t>(d) agreement, as evidenced in a policy or regulation, that the compact commission will, to the extent practicable, hold a majority of its meetings in the host state for the regional disposal facility.</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w:t>
      </w:r>
      <w:r w:rsidR="00D50B1D" w:rsidRPr="00D50B1D">
        <w:noBreakHyphen/>
      </w:r>
      <w:r w:rsidRPr="00D50B1D">
        <w:t>46</w:t>
      </w:r>
      <w:r w:rsidR="00D50B1D" w:rsidRPr="00D50B1D">
        <w:noBreakHyphen/>
      </w:r>
      <w:r w:rsidRPr="00D50B1D">
        <w:t>40.</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(C) 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w:t>
      </w:r>
      <w:r w:rsidR="00D50B1D" w:rsidRPr="00D50B1D">
        <w:noBreakHyphen/>
      </w:r>
      <w:r w:rsidRPr="00D50B1D">
        <w:t>46</w:t>
      </w:r>
      <w:r w:rsidR="00D50B1D" w:rsidRPr="00D50B1D">
        <w:noBreakHyphen/>
      </w:r>
      <w:r w:rsidRPr="00D50B1D">
        <w:t>40. A site operator shall collect and remit these fees to the office in accordance with the office's directions, and the department shall remit those fees to the compact commission.</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1F3" w:rsidRPr="00D50B1D">
        <w:t xml:space="preserve">: 2000 Act No. 357, </w:t>
      </w:r>
      <w:r w:rsidRPr="00D50B1D">
        <w:t xml:space="preserve">Section </w:t>
      </w:r>
      <w:r w:rsidR="00AC01F3" w:rsidRPr="00D50B1D">
        <w:t xml:space="preserve">1; 2014 Act No. 121 (S.22), Pt V, </w:t>
      </w:r>
      <w:r w:rsidRPr="00D50B1D">
        <w:t xml:space="preserve">Section </w:t>
      </w:r>
      <w:r w:rsidR="00AC01F3" w:rsidRPr="00D50B1D">
        <w:t>7.HH, eff July 1, 2015.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Effect of Amendment</w:t>
      </w:r>
    </w:p>
    <w:p w:rsidR="00D50B1D" w:rsidRP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B1D">
        <w:t xml:space="preserve">2014 Act No. 121, </w:t>
      </w:r>
      <w:r w:rsidR="00D50B1D" w:rsidRPr="00D50B1D">
        <w:t xml:space="preserve">Section </w:t>
      </w:r>
      <w:r w:rsidRPr="00D50B1D">
        <w:t xml:space="preserve">7.HH, in subsection (A), substituted "the office" for "the board"; in subsection (A)(5)(a), three times substituted "the office" for "the board"; in subsection (B), four times substituted "the office" for "the board" and substituted "the office's" for "the board's"; and in subsection (C), three </w:t>
      </w:r>
      <w:r w:rsidRPr="00D50B1D">
        <w:lastRenderedPageBreak/>
        <w:t>times substituted "the office" for "the board", substituted "the office's" for "the board's", and substituted "the department shall remit" for "the board shall remit".</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70.</w:t>
      </w:r>
      <w:r w:rsidR="00AC01F3" w:rsidRPr="00D50B1D">
        <w:t xml:space="preserve"> Northeast Interstate Low</w:t>
      </w:r>
      <w:r w:rsidRPr="00D50B1D">
        <w:noBreakHyphen/>
      </w:r>
      <w:r w:rsidR="00AC01F3" w:rsidRPr="00D50B1D">
        <w:t>Level Radioactive Waste Management Compact incorporated by reference.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The Northeast Interstate Low</w:t>
      </w:r>
      <w:r w:rsidR="00D50B1D" w:rsidRPr="00D50B1D">
        <w:noBreakHyphen/>
      </w:r>
      <w:r w:rsidRPr="00D50B1D">
        <w:t>Level Radioactive Waste Management Compact, P.L. 99</w:t>
      </w:r>
      <w:r w:rsidR="00D50B1D" w:rsidRPr="00D50B1D">
        <w:noBreakHyphen/>
      </w:r>
      <w:r w:rsidRPr="00D50B1D">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D50B1D" w:rsidRPr="00D50B1D">
        <w:noBreakHyphen/>
      </w:r>
      <w:r w:rsidRPr="00D50B1D">
        <w:t>host state and compact commission liability provided in the Northeast Interstate Low</w:t>
      </w:r>
      <w:r w:rsidR="00D50B1D" w:rsidRPr="00D50B1D">
        <w:noBreakHyphen/>
      </w:r>
      <w:r w:rsidRPr="00D50B1D">
        <w:t>Level Radioactive Waste Management Compact, South Carolina will indemnify the Atlantic Compact Commission or any of the other party states for any damages incurred solely because of South Carolina's membership in the compact and for any damages associated with any injury to persons or property during the institutional control period resulting from the radioactive and waste management operations of the regional facility.</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1F3" w:rsidRPr="00D50B1D">
        <w:t xml:space="preserve">: 2000 Act No. 357, </w:t>
      </w:r>
      <w:r w:rsidRPr="00D50B1D">
        <w:t xml:space="preserve">Section </w:t>
      </w:r>
      <w:r w:rsidR="00AC01F3" w:rsidRPr="00D50B1D">
        <w:t>1.</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80.</w:t>
      </w:r>
      <w:r w:rsidR="00AC01F3" w:rsidRPr="00D50B1D">
        <w:t xml:space="preserve"> Adjustment of license fees for Low</w:t>
      </w:r>
      <w:r w:rsidRPr="00D50B1D">
        <w:noBreakHyphen/>
      </w:r>
      <w:r w:rsidR="00AC01F3" w:rsidRPr="00D50B1D">
        <w:t>Level Radioactive Waste Shallow Land Disposal.</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Pursuant to Section 48</w:t>
      </w:r>
      <w:r w:rsidR="00D50B1D" w:rsidRPr="00D50B1D">
        <w:noBreakHyphen/>
      </w:r>
      <w:r w:rsidRPr="00D50B1D">
        <w:t>2</w:t>
      </w:r>
      <w:r w:rsidR="00D50B1D" w:rsidRPr="00D50B1D">
        <w:noBreakHyphen/>
      </w:r>
      <w:r w:rsidRPr="00D50B1D">
        <w:t>10 et seq., the Department of Health and Environmental Control may adjust the radioactive materials license fee for Low</w:t>
      </w:r>
      <w:r w:rsidR="00D50B1D" w:rsidRPr="00D50B1D">
        <w:noBreakHyphen/>
      </w:r>
      <w:r w:rsidRPr="00D50B1D">
        <w:t>Level Radioactive Waste Shallow Land Disposal in Regulation 61</w:t>
      </w:r>
      <w:r w:rsidR="00D50B1D" w:rsidRPr="00D50B1D">
        <w:noBreakHyphen/>
      </w:r>
      <w:r w:rsidRPr="00D50B1D">
        <w:t>30 in an amount that will offset changes to its annual operating budget caused by projected increases or decreases in the number of permittees expected to pay fees for Radioactive Waste Transport Permits under the same regulation for shipment of low</w:t>
      </w:r>
      <w:r w:rsidR="00D50B1D" w:rsidRPr="00D50B1D">
        <w:noBreakHyphen/>
      </w:r>
      <w:r w:rsidRPr="00D50B1D">
        <w:t>level radioactive waste for disposal within the State.</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01F3" w:rsidRPr="00D50B1D">
        <w:t xml:space="preserve">: 2000 Act No. 357, </w:t>
      </w:r>
      <w:r w:rsidRPr="00D50B1D">
        <w:t xml:space="preserve">Section </w:t>
      </w:r>
      <w:r w:rsidR="00AC01F3" w:rsidRPr="00D50B1D">
        <w:t>1.</w:t>
      </w:r>
    </w:p>
    <w:p w:rsidR="00D50B1D"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rPr>
          <w:b/>
        </w:rPr>
        <w:t xml:space="preserve">SECTION </w:t>
      </w:r>
      <w:r w:rsidR="00AC01F3" w:rsidRPr="00D50B1D">
        <w:rPr>
          <w:b/>
        </w:rPr>
        <w:t>48</w:t>
      </w:r>
      <w:r w:rsidRPr="00D50B1D">
        <w:rPr>
          <w:b/>
        </w:rPr>
        <w:noBreakHyphen/>
      </w:r>
      <w:r w:rsidR="00AC01F3" w:rsidRPr="00D50B1D">
        <w:rPr>
          <w:b/>
        </w:rPr>
        <w:t>46</w:t>
      </w:r>
      <w:r w:rsidRPr="00D50B1D">
        <w:rPr>
          <w:b/>
        </w:rPr>
        <w:noBreakHyphen/>
      </w:r>
      <w:r w:rsidR="00AC01F3" w:rsidRPr="00D50B1D">
        <w:rPr>
          <w:b/>
        </w:rPr>
        <w:t>90.</w:t>
      </w:r>
      <w:r w:rsidR="00AC01F3" w:rsidRPr="00D50B1D">
        <w:t xml:space="preserve"> Custody and maintenance of Barnwell site following closure.</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(A) In accordance with Section 13</w:t>
      </w:r>
      <w:r w:rsidR="00D50B1D" w:rsidRPr="00D50B1D">
        <w:noBreakHyphen/>
      </w:r>
      <w:r w:rsidRPr="00D50B1D">
        <w:t>7</w:t>
      </w:r>
      <w:r w:rsidR="00D50B1D" w:rsidRPr="00D50B1D">
        <w:noBreakHyphen/>
      </w:r>
      <w:r w:rsidRPr="00D50B1D">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ab/>
        <w:t>(B) Nothing in this chapter may be construed to alter or diminish the existing statutory authority of the Department of Health and Environmental Control to regulate activities involving radioactive materials and radioactive wastes.</w:t>
      </w: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01F3" w:rsidRPr="00D50B1D">
        <w:t xml:space="preserve">: 2000 Act No. 357, </w:t>
      </w:r>
      <w:r w:rsidRPr="00D50B1D">
        <w:t xml:space="preserve">Section </w:t>
      </w:r>
      <w:r w:rsidR="00AC01F3" w:rsidRPr="00D50B1D">
        <w:t xml:space="preserve">1; 2014 Act No. 121 (S.22), Pt V, </w:t>
      </w:r>
      <w:r w:rsidRPr="00D50B1D">
        <w:t xml:space="preserve">Section </w:t>
      </w:r>
      <w:r w:rsidR="00AC01F3" w:rsidRPr="00D50B1D">
        <w:t>7.II, eff July 1, 2015.</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Effect of Amendment</w:t>
      </w:r>
    </w:p>
    <w:p w:rsidR="00D50B1D" w:rsidRDefault="00AC01F3"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B1D">
        <w:t xml:space="preserve">2014 Act No. 121, </w:t>
      </w:r>
      <w:r w:rsidR="00D50B1D" w:rsidRPr="00D50B1D">
        <w:t xml:space="preserve">Section </w:t>
      </w:r>
      <w:r w:rsidRPr="00D50B1D">
        <w:t>7.II, in subsection (A), substituted "the office" for "the board".</w:t>
      </w:r>
    </w:p>
    <w:p w:rsidR="007250AB" w:rsidRPr="00D50B1D" w:rsidRDefault="00D50B1D" w:rsidP="00D50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50B1D" w:rsidSect="00D50B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1D" w:rsidRDefault="00D50B1D" w:rsidP="00D50B1D">
      <w:r>
        <w:separator/>
      </w:r>
    </w:p>
  </w:endnote>
  <w:endnote w:type="continuationSeparator" w:id="0">
    <w:p w:rsidR="00D50B1D" w:rsidRDefault="00D50B1D" w:rsidP="00D5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1D" w:rsidRPr="00D50B1D" w:rsidRDefault="00D50B1D" w:rsidP="00D5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1D" w:rsidRPr="00D50B1D" w:rsidRDefault="00D50B1D" w:rsidP="00D50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1D" w:rsidRPr="00D50B1D" w:rsidRDefault="00D50B1D" w:rsidP="00D5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1D" w:rsidRDefault="00D50B1D" w:rsidP="00D50B1D">
      <w:r>
        <w:separator/>
      </w:r>
    </w:p>
  </w:footnote>
  <w:footnote w:type="continuationSeparator" w:id="0">
    <w:p w:rsidR="00D50B1D" w:rsidRDefault="00D50B1D" w:rsidP="00D5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1D" w:rsidRPr="00D50B1D" w:rsidRDefault="00D50B1D" w:rsidP="00D50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1D" w:rsidRPr="00D50B1D" w:rsidRDefault="00D50B1D" w:rsidP="00D50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1D" w:rsidRPr="00D50B1D" w:rsidRDefault="00D50B1D" w:rsidP="00D50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F3"/>
    <w:rsid w:val="00376645"/>
    <w:rsid w:val="00401979"/>
    <w:rsid w:val="004F020F"/>
    <w:rsid w:val="00604E7C"/>
    <w:rsid w:val="006803EC"/>
    <w:rsid w:val="006C1A75"/>
    <w:rsid w:val="00AC01F3"/>
    <w:rsid w:val="00B22B47"/>
    <w:rsid w:val="00B603E3"/>
    <w:rsid w:val="00D50B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4F68E-C450-4133-9A7E-B5DDF2DD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01F3"/>
    <w:rPr>
      <w:rFonts w:ascii="Courier New" w:eastAsiaTheme="minorEastAsia" w:hAnsi="Courier New" w:cs="Courier New"/>
      <w:sz w:val="20"/>
      <w:szCs w:val="20"/>
    </w:rPr>
  </w:style>
  <w:style w:type="paragraph" w:styleId="Header">
    <w:name w:val="header"/>
    <w:basedOn w:val="Normal"/>
    <w:link w:val="HeaderChar"/>
    <w:uiPriority w:val="99"/>
    <w:unhideWhenUsed/>
    <w:rsid w:val="00D50B1D"/>
    <w:pPr>
      <w:tabs>
        <w:tab w:val="center" w:pos="4680"/>
        <w:tab w:val="right" w:pos="9360"/>
      </w:tabs>
    </w:pPr>
  </w:style>
  <w:style w:type="character" w:customStyle="1" w:styleId="HeaderChar">
    <w:name w:val="Header Char"/>
    <w:basedOn w:val="DefaultParagraphFont"/>
    <w:link w:val="Header"/>
    <w:uiPriority w:val="99"/>
    <w:rsid w:val="00D50B1D"/>
    <w:rPr>
      <w:rFonts w:cs="Times New Roman"/>
    </w:rPr>
  </w:style>
  <w:style w:type="paragraph" w:styleId="Footer">
    <w:name w:val="footer"/>
    <w:basedOn w:val="Normal"/>
    <w:link w:val="FooterChar"/>
    <w:uiPriority w:val="99"/>
    <w:unhideWhenUsed/>
    <w:rsid w:val="00D50B1D"/>
    <w:pPr>
      <w:tabs>
        <w:tab w:val="center" w:pos="4680"/>
        <w:tab w:val="right" w:pos="9360"/>
      </w:tabs>
    </w:pPr>
  </w:style>
  <w:style w:type="character" w:customStyle="1" w:styleId="FooterChar">
    <w:name w:val="Footer Char"/>
    <w:basedOn w:val="DefaultParagraphFont"/>
    <w:link w:val="Footer"/>
    <w:uiPriority w:val="99"/>
    <w:rsid w:val="00D50B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6658</Words>
  <Characters>37952</Characters>
  <Application>Microsoft Office Word</Application>
  <DocSecurity>0</DocSecurity>
  <Lines>316</Lines>
  <Paragraphs>89</Paragraphs>
  <ScaleCrop>false</ScaleCrop>
  <Company>Legislative Services Agency</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