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7568">
        <w:t>CHAPTER 49</w:t>
      </w:r>
    </w:p>
    <w:p w:rsidR="00B87568" w:rsidRP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568">
        <w:t>South Carolina Mountain Ridge Protection Act of 1984</w:t>
      </w:r>
      <w:bookmarkStart w:id="0" w:name="_GoBack"/>
      <w:bookmarkEnd w:id="0"/>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10.</w:t>
      </w:r>
      <w:r w:rsidR="007334AF" w:rsidRPr="00B87568">
        <w:t xml:space="preserve"> Short title.</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This chapter known and may be cited as the South Carolina Mountain Ridge Protection Act of 1984.</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1.</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20.</w:t>
      </w:r>
      <w:r w:rsidR="007334AF" w:rsidRPr="00B87568">
        <w:t xml:space="preserve"> Legislative findings.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2.</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30.</w:t>
      </w:r>
      <w:r w:rsidR="007334AF" w:rsidRPr="00B87568">
        <w:t xml:space="preserve"> Definitions.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The following words unless the context clearly indicates otherwise have the following meanings: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 xml:space="preserve">(1) "Person" has that meaning as found in </w:t>
      </w:r>
      <w:r w:rsidR="00B87568" w:rsidRPr="00B87568">
        <w:t xml:space="preserve">Section </w:t>
      </w:r>
      <w:r w:rsidRPr="00B87568">
        <w:t>2</w:t>
      </w:r>
      <w:r w:rsidR="00B87568" w:rsidRPr="00B87568">
        <w:noBreakHyphen/>
      </w:r>
      <w:r w:rsidRPr="00B87568">
        <w:t>7</w:t>
      </w:r>
      <w:r w:rsidR="00B87568" w:rsidRPr="00B87568">
        <w:noBreakHyphen/>
      </w:r>
      <w:r w:rsidRPr="00B87568">
        <w:t>30 of the 1976 Code but also includes the State of South Carolina and its political subdivisions. A person doing business in or maintaining an office within a county or municipality is deemed to be a resident thereof for purposes of this chapter.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(2) "Tall building or structure" means any building or structure or portion of any building or structure, any part of which has, or would have upon construction, a height of more than forty</w:t>
      </w:r>
      <w:r w:rsidR="00B87568" w:rsidRPr="00B87568">
        <w:noBreakHyphen/>
      </w:r>
      <w:r w:rsidRPr="00B87568">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B87568" w:rsidRPr="00B87568">
        <w:noBreakHyphen/>
      </w:r>
      <w:r w:rsidRPr="00B87568">
        <w:t>two feet above the lowest point of the protected mountain ridge located closest to the building or structure. "Tall buildings or structures" do not include:</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r>
      <w:r w:rsidRPr="00B87568">
        <w:tab/>
        <w:t>(a) Water, radio, telephone or television towers, or any equipment for the transmission of electricity or communications or both.</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r>
      <w:r w:rsidRPr="00B87568">
        <w:tab/>
        <w:t>(b) Structures of a relatively slender nature and minor vertical projections of a parent building, including chimneys, flagpoles, flues, spires, steeples, belfries, cupolas, antennas, poles, wires, or windmills.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r>
      <w:r w:rsidRPr="00B87568">
        <w:tab/>
        <w:t>(c) Buildings and structures on the National Register of Historic Places.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(3) "Construction" means and includes reconstruction, alteration, or expansion.</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(5) "Protected mountain ridges" means all ridges whose elevation is two thousand five hundred feet above sea level or more.</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(6) "Crest" means the uppermost line of a mountain or chain of mountains from which the land falls away on at least two sides to a lower elevation or elevations.</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3.</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40.</w:t>
      </w:r>
      <w:r w:rsidR="007334AF" w:rsidRPr="00B87568">
        <w:t xml:space="preserve"> Authorization by county or municipality for construction of tall buildings or furnishing of utility services.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(a) No county or municipality may authorize the construction of, and no person may construct, a tall building or structure on any protected mountain ridge.</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(b) No county or municipality may authorize the providing of the following utility services to any building or structure constructed in violation of subsection (a) of this section: electricity, telephone, gas, water, sewer, or septic system.</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4.</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50.</w:t>
      </w:r>
      <w:r w:rsidR="007334AF" w:rsidRPr="00B87568">
        <w:t xml:space="preserve"> Previously existing buildings.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Section 48</w:t>
      </w:r>
      <w:r w:rsidR="00B87568" w:rsidRPr="00B87568">
        <w:noBreakHyphen/>
      </w:r>
      <w:r w:rsidRPr="00B87568">
        <w:t>49</w:t>
      </w:r>
      <w:r w:rsidR="00B87568" w:rsidRPr="00B87568">
        <w:noBreakHyphen/>
      </w:r>
      <w:r w:rsidRPr="00B87568">
        <w:t>40 applies to buildings that existed upon the effective date of this chapter as follows: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 xml:space="preserve">(1) No reconstruction, alteration, or expansion may aggravate or intensify a violation by an existing building or structure that did not comply with </w:t>
      </w:r>
      <w:r w:rsidR="00B87568" w:rsidRPr="00B87568">
        <w:t xml:space="preserve">Section </w:t>
      </w:r>
      <w:r w:rsidRPr="00B87568">
        <w:t>48</w:t>
      </w:r>
      <w:r w:rsidR="00B87568" w:rsidRPr="00B87568">
        <w:noBreakHyphen/>
      </w:r>
      <w:r w:rsidRPr="00B87568">
        <w:t>49</w:t>
      </w:r>
      <w:r w:rsidR="00B87568" w:rsidRPr="00B87568">
        <w:noBreakHyphen/>
      </w:r>
      <w:r w:rsidRPr="00B87568">
        <w:t>40 upon its effective date.</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 xml:space="preserve">(2) No reconstruction, alteration, or expansion may cause or create a violation by an existing building or structure that did comply with </w:t>
      </w:r>
      <w:r w:rsidR="00B87568" w:rsidRPr="00B87568">
        <w:t xml:space="preserve">Section </w:t>
      </w:r>
      <w:r w:rsidRPr="00B87568">
        <w:t>48</w:t>
      </w:r>
      <w:r w:rsidR="00B87568" w:rsidRPr="00B87568">
        <w:noBreakHyphen/>
      </w:r>
      <w:r w:rsidRPr="00B87568">
        <w:t>49</w:t>
      </w:r>
      <w:r w:rsidR="00B87568" w:rsidRPr="00B87568">
        <w:noBreakHyphen/>
      </w:r>
      <w:r w:rsidRPr="00B87568">
        <w:t>40 upon its effective date.</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5.</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60.</w:t>
      </w:r>
      <w:r w:rsidR="007334AF" w:rsidRPr="00B87568">
        <w:t xml:space="preserve"> Violations; penalties; civil remedies.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(a) A person violating the provisions of this chapter is guilty of a misdemeanor and, upon conviction, must be fined not more than twenty</w:t>
      </w:r>
      <w:r w:rsidR="00B87568" w:rsidRPr="00B87568">
        <w:noBreakHyphen/>
      </w:r>
      <w:r w:rsidRPr="00B87568">
        <w:t>five thousand dollars or imprisoned not more than three years, or both. In addition, any county or municipality is authorized to seek injunctive relief enjoining violations of this chapter.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(b) Any person injured by a violation of this chapter or any person who resides in the county in which the violation occurred may bring a civil action against the person alleged to be in violation. The action may seek:</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(1) Injunctive relief; or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(2) An order enforcing the provision violated; or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(3) Damages caused by the violation; or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(4) Both damages and injunctive relief; or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(5) Both damages and an enforcement order; or</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r>
      <w:r w:rsidRPr="00B87568">
        <w:tab/>
        <w:t>(6) Both an enforcement order and injunctive relief.</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B87568" w:rsidRPr="00B87568">
        <w:noBreakHyphen/>
      </w:r>
      <w:r w:rsidRPr="00B87568">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34AF" w:rsidRPr="00B87568">
        <w:t xml:space="preserve">: 1984 Act No. 444, </w:t>
      </w:r>
      <w:r w:rsidRPr="00B87568">
        <w:t xml:space="preserve">Section </w:t>
      </w:r>
      <w:r w:rsidR="007334AF" w:rsidRPr="00B87568">
        <w:t xml:space="preserve">6; 1993 Act No. 184, </w:t>
      </w:r>
      <w:r w:rsidRPr="00B87568">
        <w:t xml:space="preserve">Section </w:t>
      </w:r>
      <w:r w:rsidR="007334AF" w:rsidRPr="00B87568">
        <w:t>244.</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70.</w:t>
      </w:r>
      <w:r w:rsidR="007334AF" w:rsidRPr="00B87568">
        <w:t xml:space="preserve"> Identification of protected mountain ridge crests.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B87568" w:rsidRPr="00B87568">
        <w:t xml:space="preserve">Section </w:t>
      </w:r>
      <w:r w:rsidRPr="00B87568">
        <w:t>48</w:t>
      </w:r>
      <w:r w:rsidR="00B87568" w:rsidRPr="00B87568">
        <w:noBreakHyphen/>
      </w:r>
      <w:r w:rsidRPr="00B87568">
        <w:t>49</w:t>
      </w:r>
      <w:r w:rsidR="00B87568" w:rsidRPr="00B87568">
        <w:noBreakHyphen/>
      </w:r>
      <w:r w:rsidRPr="00B87568">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(b) Determinations by the Department of elevations under this section are conclusive in the absence of fraud.</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4AF" w:rsidRPr="00B87568">
        <w:t xml:space="preserve">: 1984 Act No. 444, </w:t>
      </w:r>
      <w:r w:rsidRPr="00B87568">
        <w:t xml:space="preserve">Section </w:t>
      </w:r>
      <w:r w:rsidR="007334AF" w:rsidRPr="00B87568">
        <w:t xml:space="preserve">7; 1997 Act No. 34, </w:t>
      </w:r>
      <w:r w:rsidRPr="00B87568">
        <w:t xml:space="preserve">Section </w:t>
      </w:r>
      <w:r w:rsidR="007334AF" w:rsidRPr="00B87568">
        <w:t>1.</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Code Commissioner's Note</w:t>
      </w:r>
    </w:p>
    <w:p w:rsidR="00B87568" w:rsidRP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7568">
        <w:t xml:space="preserve">1997 Act No. 34, </w:t>
      </w:r>
      <w:r w:rsidR="00B87568" w:rsidRPr="00B87568">
        <w:t xml:space="preserve">Section </w:t>
      </w:r>
      <w:r w:rsidRPr="00B87568">
        <w:t>1, directed the Code Commissioner to change all references to "Register of Mesne Conveyances" to "Register of Deeds" wherever appearing in the 1976 Code of Laws.</w:t>
      </w:r>
    </w:p>
    <w:p w:rsidR="00B87568"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rPr>
          <w:b/>
        </w:rPr>
        <w:t xml:space="preserve">SECTION </w:t>
      </w:r>
      <w:r w:rsidR="007334AF" w:rsidRPr="00B87568">
        <w:rPr>
          <w:b/>
        </w:rPr>
        <w:t>48</w:t>
      </w:r>
      <w:r w:rsidRPr="00B87568">
        <w:rPr>
          <w:b/>
        </w:rPr>
        <w:noBreakHyphen/>
      </w:r>
      <w:r w:rsidR="007334AF" w:rsidRPr="00B87568">
        <w:rPr>
          <w:b/>
        </w:rPr>
        <w:t>49</w:t>
      </w:r>
      <w:r w:rsidRPr="00B87568">
        <w:rPr>
          <w:b/>
        </w:rPr>
        <w:noBreakHyphen/>
      </w:r>
      <w:r w:rsidR="007334AF" w:rsidRPr="00B87568">
        <w:rPr>
          <w:b/>
        </w:rPr>
        <w:t>80.</w:t>
      </w:r>
      <w:r w:rsidR="007334AF" w:rsidRPr="00B87568">
        <w:t xml:space="preserve"> Power of counties or municipalities to enact ordinances restricting construction on mountain ridges.</w:t>
      </w:r>
    </w:p>
    <w:p w:rsidR="00B87568" w:rsidRDefault="007334AF"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7568">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34AF" w:rsidRPr="00B87568">
        <w:t xml:space="preserve">: 1984 Act No. 444, </w:t>
      </w:r>
      <w:r w:rsidRPr="00B87568">
        <w:t xml:space="preserve">Section </w:t>
      </w:r>
      <w:r w:rsidR="007334AF" w:rsidRPr="00B87568">
        <w:t>8.</w:t>
      </w:r>
    </w:p>
    <w:p w:rsidR="007250AB" w:rsidRPr="00B87568" w:rsidRDefault="00B87568" w:rsidP="00B87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87568" w:rsidSect="00B875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68" w:rsidRDefault="00B87568" w:rsidP="00B87568">
      <w:r>
        <w:separator/>
      </w:r>
    </w:p>
  </w:endnote>
  <w:endnote w:type="continuationSeparator" w:id="0">
    <w:p w:rsidR="00B87568" w:rsidRDefault="00B87568" w:rsidP="00B8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68" w:rsidRDefault="00B87568" w:rsidP="00B87568">
      <w:r>
        <w:separator/>
      </w:r>
    </w:p>
  </w:footnote>
  <w:footnote w:type="continuationSeparator" w:id="0">
    <w:p w:rsidR="00B87568" w:rsidRDefault="00B87568" w:rsidP="00B8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68" w:rsidRPr="00B87568" w:rsidRDefault="00B87568" w:rsidP="00B875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AF"/>
    <w:rsid w:val="00376645"/>
    <w:rsid w:val="00401979"/>
    <w:rsid w:val="004F020F"/>
    <w:rsid w:val="00604E7C"/>
    <w:rsid w:val="006803EC"/>
    <w:rsid w:val="006C1A75"/>
    <w:rsid w:val="007334AF"/>
    <w:rsid w:val="00B22B47"/>
    <w:rsid w:val="00B603E3"/>
    <w:rsid w:val="00B8756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BEA8BA-328B-4B9A-88F6-A6C292D5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3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34AF"/>
    <w:rPr>
      <w:rFonts w:ascii="Courier New" w:eastAsiaTheme="minorEastAsia" w:hAnsi="Courier New" w:cs="Courier New"/>
      <w:sz w:val="20"/>
      <w:szCs w:val="20"/>
    </w:rPr>
  </w:style>
  <w:style w:type="paragraph" w:styleId="Header">
    <w:name w:val="header"/>
    <w:basedOn w:val="Normal"/>
    <w:link w:val="HeaderChar"/>
    <w:uiPriority w:val="99"/>
    <w:unhideWhenUsed/>
    <w:rsid w:val="00B87568"/>
    <w:pPr>
      <w:tabs>
        <w:tab w:val="center" w:pos="4680"/>
        <w:tab w:val="right" w:pos="9360"/>
      </w:tabs>
    </w:pPr>
  </w:style>
  <w:style w:type="character" w:customStyle="1" w:styleId="HeaderChar">
    <w:name w:val="Header Char"/>
    <w:basedOn w:val="DefaultParagraphFont"/>
    <w:link w:val="Header"/>
    <w:uiPriority w:val="99"/>
    <w:rsid w:val="00B87568"/>
    <w:rPr>
      <w:rFonts w:cs="Times New Roman"/>
    </w:rPr>
  </w:style>
  <w:style w:type="paragraph" w:styleId="Footer">
    <w:name w:val="footer"/>
    <w:basedOn w:val="Normal"/>
    <w:link w:val="FooterChar"/>
    <w:uiPriority w:val="99"/>
    <w:unhideWhenUsed/>
    <w:rsid w:val="00B87568"/>
    <w:pPr>
      <w:tabs>
        <w:tab w:val="center" w:pos="4680"/>
        <w:tab w:val="right" w:pos="9360"/>
      </w:tabs>
    </w:pPr>
  </w:style>
  <w:style w:type="character" w:customStyle="1" w:styleId="FooterChar">
    <w:name w:val="Footer Char"/>
    <w:basedOn w:val="DefaultParagraphFont"/>
    <w:link w:val="Footer"/>
    <w:uiPriority w:val="99"/>
    <w:rsid w:val="00B875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7632</Characters>
  <Application>Microsoft Office Word</Application>
  <DocSecurity>0</DocSecurity>
  <Lines>63</Lines>
  <Paragraphs>17</Paragraphs>
  <ScaleCrop>false</ScaleCrop>
  <Company>Legislative Services Agency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2022-09-23T17:52:00Z</dcterms:created>
  <dcterms:modified xsi:type="dcterms:W3CDTF">2022-09-23T17:52:00Z</dcterms:modified>
</cp:coreProperties>
</file>