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07CA">
        <w:t>CHAPTER 3</w:t>
      </w:r>
    </w:p>
    <w:p w:rsidR="008207CA" w:rsidRP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07CA">
        <w:t>Water Resources Planning and Coordination Act</w:t>
      </w:r>
      <w:bookmarkStart w:id="0" w:name="_GoBack"/>
      <w:bookmarkEnd w:id="0"/>
    </w:p>
    <w:p w:rsidR="008207CA" w:rsidRP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rPr>
          <w:b/>
        </w:rPr>
        <w:t xml:space="preserve">SECTION </w:t>
      </w:r>
      <w:r w:rsidR="00E6173D" w:rsidRPr="008207CA">
        <w:rPr>
          <w:b/>
        </w:rPr>
        <w:t>49</w:t>
      </w:r>
      <w:r w:rsidRPr="008207CA">
        <w:rPr>
          <w:b/>
        </w:rPr>
        <w:noBreakHyphen/>
      </w:r>
      <w:r w:rsidR="00E6173D" w:rsidRPr="008207CA">
        <w:rPr>
          <w:b/>
        </w:rPr>
        <w:t>3</w:t>
      </w:r>
      <w:r w:rsidRPr="008207CA">
        <w:rPr>
          <w:b/>
        </w:rPr>
        <w:noBreakHyphen/>
      </w:r>
      <w:r w:rsidR="00E6173D" w:rsidRPr="008207CA">
        <w:rPr>
          <w:b/>
        </w:rPr>
        <w:t>10.</w:t>
      </w:r>
      <w:r w:rsidR="00E6173D" w:rsidRPr="008207CA">
        <w:t xml:space="preserve"> Short title.</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This chapter may be cited as the South Carolina Water Resources Planning and Coordination Act.</w:t>
      </w: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CA" w:rsidRP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73D" w:rsidRPr="008207CA">
        <w:t xml:space="preserve">: 1962 Code </w:t>
      </w:r>
      <w:r w:rsidRPr="008207CA">
        <w:t xml:space="preserve">Section </w:t>
      </w:r>
      <w:r w:rsidR="00E6173D" w:rsidRPr="008207CA">
        <w:t>70</w:t>
      </w:r>
      <w:r w:rsidRPr="008207CA">
        <w:noBreakHyphen/>
      </w:r>
      <w:r w:rsidR="00E6173D" w:rsidRPr="008207CA">
        <w:t xml:space="preserve">21; 1967 (55) 60; 1993 Act No. 181, </w:t>
      </w:r>
      <w:r w:rsidRPr="008207CA">
        <w:t xml:space="preserve">Section </w:t>
      </w:r>
      <w:r w:rsidR="00E6173D" w:rsidRPr="008207CA">
        <w:t>1244.</w:t>
      </w:r>
    </w:p>
    <w:p w:rsidR="008207CA" w:rsidRP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rPr>
          <w:b/>
        </w:rPr>
        <w:t xml:space="preserve">SECTION </w:t>
      </w:r>
      <w:r w:rsidR="00E6173D" w:rsidRPr="008207CA">
        <w:rPr>
          <w:b/>
        </w:rPr>
        <w:t>49</w:t>
      </w:r>
      <w:r w:rsidRPr="008207CA">
        <w:rPr>
          <w:b/>
        </w:rPr>
        <w:noBreakHyphen/>
      </w:r>
      <w:r w:rsidR="00E6173D" w:rsidRPr="008207CA">
        <w:rPr>
          <w:b/>
        </w:rPr>
        <w:t>3</w:t>
      </w:r>
      <w:r w:rsidRPr="008207CA">
        <w:rPr>
          <w:b/>
        </w:rPr>
        <w:noBreakHyphen/>
      </w:r>
      <w:r w:rsidR="00E6173D" w:rsidRPr="008207CA">
        <w:rPr>
          <w:b/>
        </w:rPr>
        <w:t>20.</w:t>
      </w:r>
      <w:r w:rsidR="00E6173D" w:rsidRPr="008207CA">
        <w:t xml:space="preserve"> Definitions.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As used in this chapter:</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(1) "Board" means the governing body of the Department of Natural Resources.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(2) "Department" means the Department of Natural Resources.</w:t>
      </w: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CA" w:rsidRP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73D" w:rsidRPr="008207CA">
        <w:t xml:space="preserve">: 1962 Code </w:t>
      </w:r>
      <w:r w:rsidRPr="008207CA">
        <w:t xml:space="preserve">Section </w:t>
      </w:r>
      <w:r w:rsidR="00E6173D" w:rsidRPr="008207CA">
        <w:t>70</w:t>
      </w:r>
      <w:r w:rsidRPr="008207CA">
        <w:noBreakHyphen/>
      </w:r>
      <w:r w:rsidR="00E6173D" w:rsidRPr="008207CA">
        <w:t xml:space="preserve">22; 1967 (55) 60; 1969 (56) 72; 1962 Code </w:t>
      </w:r>
      <w:r w:rsidRPr="008207CA">
        <w:t xml:space="preserve">Section </w:t>
      </w:r>
      <w:r w:rsidR="00E6173D" w:rsidRPr="008207CA">
        <w:t>70</w:t>
      </w:r>
      <w:r w:rsidRPr="008207CA">
        <w:noBreakHyphen/>
      </w:r>
      <w:r w:rsidR="00E6173D" w:rsidRPr="008207CA">
        <w:t xml:space="preserve">22; 1967 (55) 60; 1969 (56) 72; 1993 Act No. 181, </w:t>
      </w:r>
      <w:r w:rsidRPr="008207CA">
        <w:t xml:space="preserve">Section </w:t>
      </w:r>
      <w:r w:rsidR="00E6173D" w:rsidRPr="008207CA">
        <w:t xml:space="preserve">1243; 1993 Act No. 181, </w:t>
      </w:r>
      <w:r w:rsidRPr="008207CA">
        <w:t xml:space="preserve">Section </w:t>
      </w:r>
      <w:r w:rsidR="00E6173D" w:rsidRPr="008207CA">
        <w:t>1244.</w:t>
      </w:r>
    </w:p>
    <w:p w:rsidR="008207CA" w:rsidRP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rPr>
          <w:b/>
        </w:rPr>
        <w:t xml:space="preserve">SECTION </w:t>
      </w:r>
      <w:r w:rsidR="00E6173D" w:rsidRPr="008207CA">
        <w:rPr>
          <w:b/>
        </w:rPr>
        <w:t>49</w:t>
      </w:r>
      <w:r w:rsidRPr="008207CA">
        <w:rPr>
          <w:b/>
        </w:rPr>
        <w:noBreakHyphen/>
      </w:r>
      <w:r w:rsidR="00E6173D" w:rsidRPr="008207CA">
        <w:rPr>
          <w:b/>
        </w:rPr>
        <w:t>3</w:t>
      </w:r>
      <w:r w:rsidRPr="008207CA">
        <w:rPr>
          <w:b/>
        </w:rPr>
        <w:noBreakHyphen/>
      </w:r>
      <w:r w:rsidR="00E6173D" w:rsidRPr="008207CA">
        <w:rPr>
          <w:b/>
        </w:rPr>
        <w:t>30.</w:t>
      </w:r>
      <w:r w:rsidR="00E6173D" w:rsidRPr="008207CA">
        <w:t xml:space="preserve"> Transfer of former Water Resources Commission to Water Resources Division of Department of Natural Resources; transfer of regulatory powers to Department of Health and Environmental Control.</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CA" w:rsidRP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173D" w:rsidRPr="008207CA">
        <w:t xml:space="preserve">: 1962 Code </w:t>
      </w:r>
      <w:r w:rsidRPr="008207CA">
        <w:t xml:space="preserve">Section </w:t>
      </w:r>
      <w:r w:rsidR="00E6173D" w:rsidRPr="008207CA">
        <w:t>70</w:t>
      </w:r>
      <w:r w:rsidRPr="008207CA">
        <w:noBreakHyphen/>
      </w:r>
      <w:r w:rsidR="00E6173D" w:rsidRPr="008207CA">
        <w:t xml:space="preserve">23; 1967 (55) 60; 1969 (56) 72; 1993 Act No. 181, </w:t>
      </w:r>
      <w:r w:rsidRPr="008207CA">
        <w:t xml:space="preserve">Section </w:t>
      </w:r>
      <w:r w:rsidR="00E6173D" w:rsidRPr="008207CA">
        <w:t>1244.</w:t>
      </w:r>
    </w:p>
    <w:p w:rsidR="008207CA" w:rsidRP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rPr>
          <w:b/>
        </w:rPr>
        <w:t xml:space="preserve">SECTION </w:t>
      </w:r>
      <w:r w:rsidR="00E6173D" w:rsidRPr="008207CA">
        <w:rPr>
          <w:b/>
        </w:rPr>
        <w:t>49</w:t>
      </w:r>
      <w:r w:rsidRPr="008207CA">
        <w:rPr>
          <w:b/>
        </w:rPr>
        <w:noBreakHyphen/>
      </w:r>
      <w:r w:rsidR="00E6173D" w:rsidRPr="008207CA">
        <w:rPr>
          <w:b/>
        </w:rPr>
        <w:t>3</w:t>
      </w:r>
      <w:r w:rsidRPr="008207CA">
        <w:rPr>
          <w:b/>
        </w:rPr>
        <w:noBreakHyphen/>
      </w:r>
      <w:r w:rsidR="00E6173D" w:rsidRPr="008207CA">
        <w:rPr>
          <w:b/>
        </w:rPr>
        <w:t>40.</w:t>
      </w:r>
      <w:r w:rsidR="00E6173D" w:rsidRPr="008207CA">
        <w:t xml:space="preserve"> Powers and duties of department.</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(a) The department shall advise and assist the Governor and the General Assembly in:</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(1) formulating and establishing a comprehensive water resources policy for the State, such as a State Water Plan, including coordination of policies and activities among the state departments and agencies;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(2) developing and establishing policies and proposals designed to meet and resolve special problems of water resource use and control within or affecting the State, including consideration of the requirements and problems of urban and rural areas;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(4) reviewing any project, plan or program of federal aid affecting the use or control of any waters within the State and to recommend appropriate action where deemed necessary;</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(5) developing policies and recommendations to assure that the long range interests of all groups, urban, suburban, and rural, are provided for in the state's representation on interstate water issues;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(6) recommending to the General Assembly any changes of law or regulation required to implement the policy declared in this chapter; and</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(7) such other water resources planning, policy formulation and coordinating functions as the Governor and the General Assembly may designate.</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w:t>
      </w:r>
      <w:r w:rsidRPr="008207CA">
        <w:lastRenderedPageBreak/>
        <w:t>studies, inquiries, surveys, or analyses shall incorporate and integrate, to the maximum extent feasible, plans, programs, reports, research and studies of federal, state, interstate, regional, metropolitan and local units, agencies and departments of government.</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(c) In developing recommendations for the Governor and the General Assembly relating to the use and control of the water resources of the State, the department shall:</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(1) coordinate its activities by distribution of copies of its notices of meetings with agenda, minutes and reports of all state agencies concerned with water resources;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(2) consult with representatives of any federal, state, interstate, or local units of government which would be affected by such recommendations; and</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(3) be authorized to appoint such interdepartmental and public advisory boards as necessary to advise them in developing policies for recommendations to the Governor and the General Assembly.</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(d) The department shall encourage, assist and advise regional, metropolitan, and local governmental agencies, officials or bodies responsible for planning in relation to water aspects of their programs, and shall assist in coordinating local and regional water resources activities, programs, and plans.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(f) The department may receive and expend grants, gifts, and monies donated or given by any state, federal, or private agency, person, corporation, water or sewer authority, or political subdivision in connection with water resource investigations in which the results of such investigations will be made publicly available.</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(1) navigation,</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(2) irrigation,</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(3) water storage,</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(4) aquatic weed management,</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(5) flood control,</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(6) salinity control,</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(7) interstate water concerns, and</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r>
      <w:r w:rsidRPr="008207CA">
        <w:tab/>
        <w:t>(8) any studies, surveys, or analyses performed by the Corps of Engineers.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The review and approval required by this subsection is not applicable to any Corps of Engineers funds which must be expended in a different manner pursuant to express statutory direction.</w:t>
      </w: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73D" w:rsidRPr="008207CA">
        <w:t xml:space="preserve">: 1962 Code </w:t>
      </w:r>
      <w:r w:rsidRPr="008207CA">
        <w:t xml:space="preserve">Section </w:t>
      </w:r>
      <w:r w:rsidR="00E6173D" w:rsidRPr="008207CA">
        <w:t>70</w:t>
      </w:r>
      <w:r w:rsidRPr="008207CA">
        <w:noBreakHyphen/>
      </w:r>
      <w:r w:rsidR="00E6173D" w:rsidRPr="008207CA">
        <w:t xml:space="preserve">24; 1967 (55) 60; 1969 (56) 72; 1976 Act No. 466, </w:t>
      </w:r>
      <w:r w:rsidRPr="008207CA">
        <w:t xml:space="preserve">Section </w:t>
      </w:r>
      <w:r w:rsidR="00E6173D" w:rsidRPr="008207CA">
        <w:t xml:space="preserve">1; 1984 Act No. 512, Part II, </w:t>
      </w:r>
      <w:r w:rsidRPr="008207CA">
        <w:t xml:space="preserve">Section </w:t>
      </w:r>
      <w:r w:rsidR="00E6173D" w:rsidRPr="008207CA">
        <w:t xml:space="preserve">36; 1993 Act No. 181, </w:t>
      </w:r>
      <w:r w:rsidRPr="008207CA">
        <w:t xml:space="preserve">Section </w:t>
      </w:r>
      <w:r w:rsidR="00E6173D" w:rsidRPr="008207CA">
        <w:t xml:space="preserve">1244; 2019 Act No. 73 (H.4011), </w:t>
      </w:r>
      <w:r w:rsidRPr="008207CA">
        <w:t xml:space="preserve">Section </w:t>
      </w:r>
      <w:r w:rsidR="00E6173D" w:rsidRPr="008207CA">
        <w:t>1, eff May 16, 2019.</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Effect of Amendment</w:t>
      </w:r>
    </w:p>
    <w:p w:rsidR="008207CA" w:rsidRP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07CA">
        <w:t xml:space="preserve">2019 Act No. 73, </w:t>
      </w:r>
      <w:r w:rsidR="008207CA" w:rsidRPr="008207CA">
        <w:t xml:space="preserve">Section </w:t>
      </w:r>
      <w:r w:rsidRPr="008207CA">
        <w:t>1, in (a), in (1), inserted "such as a State Water Plan,", in (5), substituted "water issues" for "water agencies", and in (6), inserted "or regulation"; in (d), inserted "and regional"; and in (f), inserted ", federal,".</w:t>
      </w:r>
    </w:p>
    <w:p w:rsidR="008207CA" w:rsidRP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rPr>
          <w:b/>
        </w:rPr>
        <w:t xml:space="preserve">SECTION </w:t>
      </w:r>
      <w:r w:rsidR="00E6173D" w:rsidRPr="008207CA">
        <w:rPr>
          <w:b/>
        </w:rPr>
        <w:t>49</w:t>
      </w:r>
      <w:r w:rsidRPr="008207CA">
        <w:rPr>
          <w:b/>
        </w:rPr>
        <w:noBreakHyphen/>
      </w:r>
      <w:r w:rsidR="00E6173D" w:rsidRPr="008207CA">
        <w:rPr>
          <w:b/>
        </w:rPr>
        <w:t>3</w:t>
      </w:r>
      <w:r w:rsidRPr="008207CA">
        <w:rPr>
          <w:b/>
        </w:rPr>
        <w:noBreakHyphen/>
      </w:r>
      <w:r w:rsidR="00E6173D" w:rsidRPr="008207CA">
        <w:rPr>
          <w:b/>
        </w:rPr>
        <w:t>50.</w:t>
      </w:r>
      <w:r w:rsidR="00E6173D" w:rsidRPr="008207CA">
        <w:t xml:space="preserve"> Matters to be considered by department in exercising responsibilities.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In exercising its responsibilities under this chapter, the department shall take into consideration the need for:</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(a) Adequate supplies of surface and groundwaters of suitable quality for all uses, including domestic, municipal, agricultural, and industrial.</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(b) Water of suitable quality for all purposes.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(c) Water availability for recreational and commercial needs.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(d) Hydroelectric power.</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(e) Flood damage control or prevention measures including zoning to protect people, property, and productive lands from flood losses.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(f) Land stabilization measures.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(g) Drainage measures, including salinity control.</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(h) Watershed protection and management measures.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(i) Outdoor recreational and fish and wildlife opportunities.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(j) Studies on saltwater intrusion into groundwater and surface water.</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(k) Measures to protect the state's fisheries and other aquatic resources.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(l) Any other means by which development of water and related land resources can contribute to economic growth and development, the long</w:t>
      </w:r>
      <w:r w:rsidR="008207CA" w:rsidRPr="008207CA">
        <w:noBreakHyphen/>
      </w:r>
      <w:r w:rsidRPr="008207CA">
        <w:t>term preservation of water resources, and the general well</w:t>
      </w:r>
      <w:r w:rsidR="008207CA" w:rsidRPr="008207CA">
        <w:noBreakHyphen/>
      </w:r>
      <w:r w:rsidRPr="008207CA">
        <w:t>being of all the people of the State.</w:t>
      </w: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73D" w:rsidRPr="008207CA">
        <w:t xml:space="preserve">: 1962 Code </w:t>
      </w:r>
      <w:r w:rsidRPr="008207CA">
        <w:t xml:space="preserve">Section </w:t>
      </w:r>
      <w:r w:rsidR="00E6173D" w:rsidRPr="008207CA">
        <w:t>70</w:t>
      </w:r>
      <w:r w:rsidRPr="008207CA">
        <w:noBreakHyphen/>
      </w:r>
      <w:r w:rsidR="00E6173D" w:rsidRPr="008207CA">
        <w:t xml:space="preserve">25; 1967 (55) 60; 1969 (56) 72; 1993 Act No. 181, </w:t>
      </w:r>
      <w:r w:rsidRPr="008207CA">
        <w:t xml:space="preserve">Section </w:t>
      </w:r>
      <w:r w:rsidR="00E6173D" w:rsidRPr="008207CA">
        <w:t xml:space="preserve">1244; 2008 Act No. 344, </w:t>
      </w:r>
      <w:r w:rsidRPr="008207CA">
        <w:t xml:space="preserve">Section </w:t>
      </w:r>
      <w:r w:rsidR="00E6173D" w:rsidRPr="008207CA">
        <w:t xml:space="preserve">1, eff six months after approval (approved June 11, 2008); 2019 Act No. 73 (H.4011), </w:t>
      </w:r>
      <w:r w:rsidRPr="008207CA">
        <w:t xml:space="preserve">Section </w:t>
      </w:r>
      <w:r w:rsidR="00E6173D" w:rsidRPr="008207CA">
        <w:t>2, eff May 16, 2019.</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Effect of Amendment</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The 2008 amendment, in item (c), substituted "for recreational and commercial needs" for "facilities".</w:t>
      </w:r>
    </w:p>
    <w:p w:rsidR="008207CA" w:rsidRP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07CA">
        <w:t xml:space="preserve">2019 Act No. 73, </w:t>
      </w:r>
      <w:r w:rsidR="008207CA" w:rsidRPr="008207CA">
        <w:t xml:space="preserve">Section </w:t>
      </w:r>
      <w:r w:rsidRPr="008207CA">
        <w:t>2, in (a), substituted "all uses, including domestic, municipal, agricultural, and industrial" for "domestic, municipal, agricultural, and industrial uses"; in (b), deleted "quality facilities and controls to assure water" following "Water"; in (c), substituted "Water availability" for "Water navigation"; and inserted (j) and (k) and redesignated (j) as (l).</w:t>
      </w:r>
    </w:p>
    <w:p w:rsidR="008207CA" w:rsidRP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rPr>
          <w:b/>
        </w:rPr>
        <w:t xml:space="preserve">SECTION </w:t>
      </w:r>
      <w:r w:rsidR="00E6173D" w:rsidRPr="008207CA">
        <w:rPr>
          <w:b/>
        </w:rPr>
        <w:t>49</w:t>
      </w:r>
      <w:r w:rsidRPr="008207CA">
        <w:rPr>
          <w:b/>
        </w:rPr>
        <w:noBreakHyphen/>
      </w:r>
      <w:r w:rsidR="00E6173D" w:rsidRPr="008207CA">
        <w:rPr>
          <w:b/>
        </w:rPr>
        <w:t>3</w:t>
      </w:r>
      <w:r w:rsidRPr="008207CA">
        <w:rPr>
          <w:b/>
        </w:rPr>
        <w:noBreakHyphen/>
      </w:r>
      <w:r w:rsidR="00E6173D" w:rsidRPr="008207CA">
        <w:rPr>
          <w:b/>
        </w:rPr>
        <w:t>60.</w:t>
      </w:r>
      <w:r w:rsidR="00E6173D" w:rsidRPr="008207CA">
        <w:t xml:space="preserve"> Right to return flows.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(A) 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Health and Environmental Control and to the availability to the entity of unused storage capacity within the reservoir to store such return flows.</w:t>
      </w:r>
    </w:p>
    <w:p w:rsidR="008207CA" w:rsidRDefault="00E6173D"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CA">
        <w:tab/>
        <w:t>(B) For purposes of this section, "return flow" means water that is discharged directly or indirectly to a reservoir from a water reclamation facility.</w:t>
      </w: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173D" w:rsidRPr="008207CA">
        <w:t xml:space="preserve">: 2022 Act No. 139 (S.1010), </w:t>
      </w:r>
      <w:r w:rsidRPr="008207CA">
        <w:t xml:space="preserve">Section </w:t>
      </w:r>
      <w:r w:rsidR="00E6173D" w:rsidRPr="008207CA">
        <w:t>1, eff April 25, 2022.</w:t>
      </w:r>
    </w:p>
    <w:p w:rsidR="007250AB" w:rsidRPr="008207CA" w:rsidRDefault="008207CA" w:rsidP="00820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207CA" w:rsidSect="008207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7CA" w:rsidRDefault="008207CA" w:rsidP="008207CA">
      <w:r>
        <w:separator/>
      </w:r>
    </w:p>
  </w:endnote>
  <w:endnote w:type="continuationSeparator" w:id="0">
    <w:p w:rsidR="008207CA" w:rsidRDefault="008207CA" w:rsidP="0082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CA" w:rsidRPr="008207CA" w:rsidRDefault="008207CA" w:rsidP="00820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CA" w:rsidRPr="008207CA" w:rsidRDefault="008207CA" w:rsidP="00820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CA" w:rsidRPr="008207CA" w:rsidRDefault="008207CA" w:rsidP="00820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7CA" w:rsidRDefault="008207CA" w:rsidP="008207CA">
      <w:r>
        <w:separator/>
      </w:r>
    </w:p>
  </w:footnote>
  <w:footnote w:type="continuationSeparator" w:id="0">
    <w:p w:rsidR="008207CA" w:rsidRDefault="008207CA" w:rsidP="0082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CA" w:rsidRPr="008207CA" w:rsidRDefault="008207CA" w:rsidP="00820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CA" w:rsidRPr="008207CA" w:rsidRDefault="008207CA" w:rsidP="00820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CA" w:rsidRPr="008207CA" w:rsidRDefault="008207CA" w:rsidP="008207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3D"/>
    <w:rsid w:val="00376645"/>
    <w:rsid w:val="00401979"/>
    <w:rsid w:val="004F020F"/>
    <w:rsid w:val="00604E7C"/>
    <w:rsid w:val="006803EC"/>
    <w:rsid w:val="006C1A75"/>
    <w:rsid w:val="008207CA"/>
    <w:rsid w:val="00B22B47"/>
    <w:rsid w:val="00B603E3"/>
    <w:rsid w:val="00E6173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E95EB-9F5C-4621-A82F-A28508F4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1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173D"/>
    <w:rPr>
      <w:rFonts w:ascii="Courier New" w:eastAsiaTheme="minorEastAsia" w:hAnsi="Courier New" w:cs="Courier New"/>
      <w:sz w:val="20"/>
      <w:szCs w:val="20"/>
    </w:rPr>
  </w:style>
  <w:style w:type="paragraph" w:styleId="Header">
    <w:name w:val="header"/>
    <w:basedOn w:val="Normal"/>
    <w:link w:val="HeaderChar"/>
    <w:uiPriority w:val="99"/>
    <w:unhideWhenUsed/>
    <w:rsid w:val="008207CA"/>
    <w:pPr>
      <w:tabs>
        <w:tab w:val="center" w:pos="4680"/>
        <w:tab w:val="right" w:pos="9360"/>
      </w:tabs>
    </w:pPr>
  </w:style>
  <w:style w:type="character" w:customStyle="1" w:styleId="HeaderChar">
    <w:name w:val="Header Char"/>
    <w:basedOn w:val="DefaultParagraphFont"/>
    <w:link w:val="Header"/>
    <w:uiPriority w:val="99"/>
    <w:rsid w:val="008207CA"/>
    <w:rPr>
      <w:rFonts w:cs="Times New Roman"/>
    </w:rPr>
  </w:style>
  <w:style w:type="paragraph" w:styleId="Footer">
    <w:name w:val="footer"/>
    <w:basedOn w:val="Normal"/>
    <w:link w:val="FooterChar"/>
    <w:uiPriority w:val="99"/>
    <w:unhideWhenUsed/>
    <w:rsid w:val="008207CA"/>
    <w:pPr>
      <w:tabs>
        <w:tab w:val="center" w:pos="4680"/>
        <w:tab w:val="right" w:pos="9360"/>
      </w:tabs>
    </w:pPr>
  </w:style>
  <w:style w:type="character" w:customStyle="1" w:styleId="FooterChar">
    <w:name w:val="Footer Char"/>
    <w:basedOn w:val="DefaultParagraphFont"/>
    <w:link w:val="Footer"/>
    <w:uiPriority w:val="99"/>
    <w:rsid w:val="008207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1417</Words>
  <Characters>8080</Characters>
  <Application>Microsoft Office Word</Application>
  <DocSecurity>0</DocSecurity>
  <Lines>67</Lines>
  <Paragraphs>18</Paragraphs>
  <ScaleCrop>false</ScaleCrop>
  <Company>Legislative Services Agency</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2022-09-23T17:54:00Z</dcterms:modified>
</cp:coreProperties>
</file>