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3F59">
        <w:rPr>
          <w:lang w:val="en-PH"/>
        </w:rPr>
        <w:t>CHAPTER 3</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3F59">
        <w:rPr>
          <w:lang w:val="en-PH"/>
        </w:rPr>
        <w:t>State Law for Aeronautics</w:t>
      </w:r>
      <w:bookmarkStart w:id="0" w:name="_GoBack"/>
      <w:bookmarkEnd w:id="0"/>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10.</w:t>
      </w:r>
      <w:r w:rsidR="005C739C" w:rsidRPr="003A3F59">
        <w:rPr>
          <w:lang w:val="en-PH"/>
        </w:rPr>
        <w:t xml:space="preserve"> Short title.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This chapter may be cited as the State Law for Aeronautics.</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 1942 Code </w:t>
      </w:r>
      <w:r w:rsidRPr="003A3F59">
        <w:rPr>
          <w:lang w:val="en-PH"/>
        </w:rPr>
        <w:t xml:space="preserve">Section </w:t>
      </w:r>
      <w:r w:rsidR="005C739C" w:rsidRPr="003A3F59">
        <w:rPr>
          <w:lang w:val="en-PH"/>
        </w:rPr>
        <w:t xml:space="preserve">7111; 1932 Code </w:t>
      </w:r>
      <w:r w:rsidRPr="003A3F59">
        <w:rPr>
          <w:lang w:val="en-PH"/>
        </w:rPr>
        <w:t xml:space="preserve">Section </w:t>
      </w:r>
      <w:r w:rsidR="005C739C" w:rsidRPr="003A3F59">
        <w:rPr>
          <w:lang w:val="en-PH"/>
        </w:rPr>
        <w:t xml:space="preserve">7111;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deleted "Uniform" preceding "State Law".</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CROSS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Firing missiles, see </w:t>
      </w:r>
      <w:r w:rsidR="003A3F59" w:rsidRPr="003A3F59">
        <w:rPr>
          <w:lang w:val="en-PH"/>
        </w:rPr>
        <w:t xml:space="preserve">Sections </w:t>
      </w:r>
      <w:r w:rsidRPr="003A3F59">
        <w:rPr>
          <w:lang w:val="en-PH"/>
        </w:rPr>
        <w:t xml:space="preserve"> 23</w:t>
      </w:r>
      <w:r w:rsidR="003A3F59" w:rsidRPr="003A3F59">
        <w:rPr>
          <w:lang w:val="en-PH"/>
        </w:rPr>
        <w:noBreakHyphen/>
      </w:r>
      <w:r w:rsidRPr="003A3F59">
        <w:rPr>
          <w:lang w:val="en-PH"/>
        </w:rPr>
        <w:t>33</w:t>
      </w:r>
      <w:r w:rsidR="003A3F59" w:rsidRPr="003A3F59">
        <w:rPr>
          <w:lang w:val="en-PH"/>
        </w:rPr>
        <w:noBreakHyphen/>
      </w:r>
      <w:r w:rsidRPr="003A3F59">
        <w:rPr>
          <w:lang w:val="en-PH"/>
        </w:rPr>
        <w:t>10 et seq.</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Regulation of common carriers, see SC Const, Art 9, </w:t>
      </w:r>
      <w:r w:rsidR="003A3F59" w:rsidRPr="003A3F59">
        <w:rPr>
          <w:lang w:val="en-PH"/>
        </w:rPr>
        <w:t xml:space="preserve">Section </w:t>
      </w:r>
      <w:r w:rsidRPr="003A3F59">
        <w:rPr>
          <w:lang w:val="en-PH"/>
        </w:rPr>
        <w:t>1.</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RESEARCH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Encyclopedias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2 S.C. Jur. Aviation and Airports </w:t>
      </w:r>
      <w:r w:rsidR="003A3F59" w:rsidRPr="003A3F59">
        <w:rPr>
          <w:lang w:val="en-PH"/>
        </w:rPr>
        <w:t xml:space="preserve">Section </w:t>
      </w:r>
      <w:r w:rsidRPr="003A3F59">
        <w:rPr>
          <w:lang w:val="en-PH"/>
        </w:rPr>
        <w:t>2, Background.</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20.</w:t>
      </w:r>
      <w:r w:rsidR="005C739C" w:rsidRPr="003A3F59">
        <w:rPr>
          <w:lang w:val="en-PH"/>
        </w:rPr>
        <w:t xml:space="preserve"> Reserved by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Editor's Note</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See now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1</w:t>
      </w:r>
      <w:r w:rsidR="003A3F59" w:rsidRPr="003A3F59">
        <w:rPr>
          <w:lang w:val="en-PH"/>
        </w:rPr>
        <w:noBreakHyphen/>
      </w:r>
      <w:r w:rsidRPr="003A3F59">
        <w:rPr>
          <w:lang w:val="en-PH"/>
        </w:rPr>
        <w:t>5.</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30.</w:t>
      </w:r>
      <w:r w:rsidR="005C739C" w:rsidRPr="003A3F59">
        <w:rPr>
          <w:lang w:val="en-PH"/>
        </w:rPr>
        <w:t xml:space="preserve"> Reserved by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Editor's Note</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Former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 xml:space="preserve">30 was entitled "Sovereignty" and was derived from 1962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3; 1952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3; 1942 Code </w:t>
      </w:r>
      <w:r w:rsidR="003A3F59" w:rsidRPr="003A3F59">
        <w:rPr>
          <w:lang w:val="en-PH"/>
        </w:rPr>
        <w:t xml:space="preserve">Section </w:t>
      </w:r>
      <w:r w:rsidRPr="003A3F59">
        <w:rPr>
          <w:lang w:val="en-PH"/>
        </w:rPr>
        <w:t xml:space="preserve">7101; 1932 Code </w:t>
      </w:r>
      <w:r w:rsidR="003A3F59" w:rsidRPr="003A3F59">
        <w:rPr>
          <w:lang w:val="en-PH"/>
        </w:rPr>
        <w:t xml:space="preserve">Section </w:t>
      </w:r>
      <w:r w:rsidRPr="003A3F59">
        <w:rPr>
          <w:lang w:val="en-PH"/>
        </w:rPr>
        <w:t>7101; 1929 (36) 220.</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40.</w:t>
      </w:r>
      <w:r w:rsidR="005C739C" w:rsidRPr="003A3F59">
        <w:rPr>
          <w:lang w:val="en-PH"/>
        </w:rPr>
        <w:t xml:space="preserve"> Reserved by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Editor's Note</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Former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 xml:space="preserve">40 was entitled "Ownership" and was derived from 1962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4; 1952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4; 1942 Code </w:t>
      </w:r>
      <w:r w:rsidR="003A3F59" w:rsidRPr="003A3F59">
        <w:rPr>
          <w:lang w:val="en-PH"/>
        </w:rPr>
        <w:t xml:space="preserve">Section </w:t>
      </w:r>
      <w:r w:rsidRPr="003A3F59">
        <w:rPr>
          <w:lang w:val="en-PH"/>
        </w:rPr>
        <w:t xml:space="preserve">7102; 1932 Code </w:t>
      </w:r>
      <w:r w:rsidR="003A3F59" w:rsidRPr="003A3F59">
        <w:rPr>
          <w:lang w:val="en-PH"/>
        </w:rPr>
        <w:t xml:space="preserve">Section </w:t>
      </w:r>
      <w:r w:rsidRPr="003A3F59">
        <w:rPr>
          <w:lang w:val="en-PH"/>
        </w:rPr>
        <w:t>7102; 1929 (36) 220.</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50.</w:t>
      </w:r>
      <w:r w:rsidR="005C739C" w:rsidRPr="003A3F59">
        <w:rPr>
          <w:lang w:val="en-PH"/>
        </w:rPr>
        <w:t xml:space="preserve"> Landing an aircraft on the property of another with consent; exceptions; liability.</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5;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5; 1942 Code </w:t>
      </w:r>
      <w:r w:rsidRPr="003A3F59">
        <w:rPr>
          <w:lang w:val="en-PH"/>
        </w:rPr>
        <w:t xml:space="preserve">Section </w:t>
      </w:r>
      <w:r w:rsidR="005C739C" w:rsidRPr="003A3F59">
        <w:rPr>
          <w:lang w:val="en-PH"/>
        </w:rPr>
        <w:t xml:space="preserve">7103; 1932 Code </w:t>
      </w:r>
      <w:r w:rsidRPr="003A3F59">
        <w:rPr>
          <w:lang w:val="en-PH"/>
        </w:rPr>
        <w:t xml:space="preserve">Section </w:t>
      </w:r>
      <w:r w:rsidR="005C739C" w:rsidRPr="003A3F59">
        <w:rPr>
          <w:lang w:val="en-PH"/>
        </w:rPr>
        <w:t xml:space="preserve">7103;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rewrote the section.</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Attorney General's Opinions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The provision of section 55</w:t>
      </w:r>
      <w:r w:rsidR="003A3F59" w:rsidRPr="003A3F59">
        <w:rPr>
          <w:lang w:val="en-PH"/>
        </w:rPr>
        <w:noBreakHyphen/>
      </w:r>
      <w:r w:rsidRPr="003A3F59">
        <w:rPr>
          <w:lang w:val="en-PH"/>
        </w:rPr>
        <w:t>3</w:t>
      </w:r>
      <w:r w:rsidR="003A3F59" w:rsidRPr="003A3F59">
        <w:rPr>
          <w:lang w:val="en-PH"/>
        </w:rPr>
        <w:noBreakHyphen/>
      </w:r>
      <w:r w:rsidRPr="003A3F59">
        <w:rPr>
          <w:lang w:val="en-PH"/>
        </w:rPr>
        <w:t>50 prohibiting the landing of aircraft on lands or waters of another should be construed as being inapplicable to public property, including a water reservoir owned by a political subdivision. 1988 S.C. Op.Atty.Gen. No. 88</w:t>
      </w:r>
      <w:r w:rsidR="003A3F59" w:rsidRPr="003A3F59">
        <w:rPr>
          <w:lang w:val="en-PH"/>
        </w:rPr>
        <w:noBreakHyphen/>
      </w:r>
      <w:r w:rsidRPr="003A3F59">
        <w:rPr>
          <w:lang w:val="en-PH"/>
        </w:rPr>
        <w:t>13, p 48.</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60.</w:t>
      </w:r>
      <w:r w:rsidR="005C739C" w:rsidRPr="003A3F59">
        <w:rPr>
          <w:lang w:val="en-PH"/>
        </w:rPr>
        <w:t xml:space="preserve"> Liability and lien for damages.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lastRenderedPageBreak/>
        <w:tab/>
        <w:t>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6;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6; 1942 Code </w:t>
      </w:r>
      <w:r w:rsidRPr="003A3F59">
        <w:rPr>
          <w:lang w:val="en-PH"/>
        </w:rPr>
        <w:t xml:space="preserve">Section </w:t>
      </w:r>
      <w:r w:rsidR="005C739C" w:rsidRPr="003A3F59">
        <w:rPr>
          <w:lang w:val="en-PH"/>
        </w:rPr>
        <w:t xml:space="preserve">7104; 1932 Code </w:t>
      </w:r>
      <w:r w:rsidRPr="003A3F59">
        <w:rPr>
          <w:lang w:val="en-PH"/>
        </w:rPr>
        <w:t xml:space="preserve">Section </w:t>
      </w:r>
      <w:r w:rsidR="005C739C" w:rsidRPr="003A3F59">
        <w:rPr>
          <w:lang w:val="en-PH"/>
        </w:rPr>
        <w:t xml:space="preserve">7104; 1929 (36) 220; 1946 (44) 1371;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in the third sentence, substituted "airman" for "aeronaut"; added the last sentence to the section; and made other, nonsubstantive, changes throughout.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RESEARCH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Encyclopedias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2 S.C. Jur. Aviation and Airports </w:t>
      </w:r>
      <w:r w:rsidR="003A3F59" w:rsidRPr="003A3F59">
        <w:rPr>
          <w:lang w:val="en-PH"/>
        </w:rPr>
        <w:t xml:space="preserve">Section </w:t>
      </w:r>
      <w:r w:rsidRPr="003A3F59">
        <w:rPr>
          <w:lang w:val="en-PH"/>
        </w:rPr>
        <w:t>15, Generally.</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Treatises and Practice Aids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Restatement (Third) of Torts: Liability for Physical Harm (Basic Principles) </w:t>
      </w:r>
      <w:r w:rsidR="003A3F59" w:rsidRPr="003A3F59">
        <w:rPr>
          <w:lang w:val="en-PH"/>
        </w:rPr>
        <w:t xml:space="preserve">Section </w:t>
      </w:r>
      <w:r w:rsidRPr="003A3F59">
        <w:rPr>
          <w:lang w:val="en-PH"/>
        </w:rPr>
        <w:t>20 PFD 1, Abnormally Dangerous Activities.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Restatement (Third) of Torts: Liability for Physical Harm (Basic Principles) </w:t>
      </w:r>
      <w:r w:rsidR="003A3F59" w:rsidRPr="003A3F59">
        <w:rPr>
          <w:lang w:val="en-PH"/>
        </w:rPr>
        <w:t xml:space="preserve">Section </w:t>
      </w:r>
      <w:r w:rsidRPr="003A3F59">
        <w:rPr>
          <w:lang w:val="en-PH"/>
        </w:rPr>
        <w:t>20 TD 1, Abnormally Dangerous Activities.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Restatement (Third) of Torts: Liability for Physical and Emotional Harm </w:t>
      </w:r>
      <w:r w:rsidR="003A3F59" w:rsidRPr="003A3F59">
        <w:rPr>
          <w:lang w:val="en-PH"/>
        </w:rPr>
        <w:t xml:space="preserve">Section </w:t>
      </w:r>
      <w:r w:rsidRPr="003A3F59">
        <w:rPr>
          <w:lang w:val="en-PH"/>
        </w:rPr>
        <w:t>20, Abnormally Dangerous Activities.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NOTES OF DECISIONS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Generally 1</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Damage occasioned by airplanes operated by United States government 3</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Distinction between owner of aircraft and nonowner operator 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Dropping or falling objects 5</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plaintiff's conduct 4</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1. Generally</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effect of this section is to make the infliction of injury or damages by the operation of an airplane of itself a wrongful act giving rise to liability. U.S. v. Praylou (C.A.4 (S.C.) 1953) 208 F.2d 291, certiorari denied 74 S.Ct. 628, 347 U.S. 934, 98 L.Ed. 1085.</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It is not necessary for plaintiffs to prove negligence in defendant's operation of its aircraft in view of this section. Nevertheless, it is essential of their causes of action that plaintiffs prove a causal connection between the overflight of defendant's aircraft over the property and their alleged damages. Lorick v. U. S. (D.C.S.C. 1967) 267 F.Supp. 96.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To recover plaintiffs must establish by the preponderance of the evidence that the overflight of the government aircraft over their properties was the proximate cause of their damages. Lorick v. U. S. (D.C.S.C. 1967) 267 F.Supp. 96.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This section imposes absolute liability whether the invasion of personal rights is intentional or not. Long v. U. S., 1965, 241 F.Supp. 286.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Irrespective of the actionable negligence of defendant in the manner in which it operated its helicopter at low altitude over the head of plaintiff's team of mules, defendant was liable to plaintiff under the provisions of Code 1962 </w:t>
      </w:r>
      <w:r w:rsidR="003A3F59" w:rsidRPr="003A3F59">
        <w:rPr>
          <w:lang w:val="en-PH"/>
        </w:rPr>
        <w:t xml:space="preserve">Sections </w:t>
      </w:r>
      <w:r w:rsidRPr="003A3F59">
        <w:rPr>
          <w:lang w:val="en-PH"/>
        </w:rPr>
        <w:t xml:space="preserve"> 2</w:t>
      </w:r>
      <w:r w:rsidR="003A3F59" w:rsidRPr="003A3F59">
        <w:rPr>
          <w:lang w:val="en-PH"/>
        </w:rPr>
        <w:noBreakHyphen/>
      </w:r>
      <w:r w:rsidRPr="003A3F59">
        <w:rPr>
          <w:lang w:val="en-PH"/>
        </w:rPr>
        <w:t>5 and 2</w:t>
      </w:r>
      <w:r w:rsidR="003A3F59" w:rsidRPr="003A3F59">
        <w:rPr>
          <w:lang w:val="en-PH"/>
        </w:rPr>
        <w:noBreakHyphen/>
      </w:r>
      <w:r w:rsidRPr="003A3F59">
        <w:rPr>
          <w:lang w:val="en-PH"/>
        </w:rPr>
        <w:t>6. Long v. U. S., 1965, 241 F.Supp. 286.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Defendant is liable for plaintiff's injuries in the absence of contributory negligence on the part of plaintiff if defendant's helicopter is operated over plaintiff's land with resulting injury to plaintiff. Long v. U. S., 1965, 241 F.Supp. 286.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2. Distinction between owner of aircraft and nonowner operator</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No denial of equal protection results from difference in classification making owner of aircraft absolutely liable under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60 while nonowner operator is liable only for consequences of negligence. Green v. Zimmerman (S.C. 1977) 269 S.C. 535, 238 S.E.2d 323.</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3. Damage occasioned by airplanes operated by United States government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Under this section the infliction of injuries or damages by the operation of an airplane in itself is a wrongful act giving rise to liability, and the United States is liable under the Federal Tort Claims Act when such damages are inflicted by airplanes operated by government employees on business for the United States. Lorick v. U. S. (D.C.S.C. 1967) 267 F.Supp. 96.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To recover plaintiffs must establish by the preponderance of the evidence that the overflight of the government aircraft over their properties was the proximate cause of their damages. Lorick v. U. S. (D.C.S.C. 1967) 267 F.Supp. 96.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4. Effect of plaintiff's conduct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Even had plaintiff known that helicopters were operating in the area, this would not relieve defendant of its liability under the Uniform Aeronautics Act nor could it relieve defendant from the consequences of its negligence in operating its helicopter. Long v. U. S., 1965, 241 F.Supp. 286.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Where plaintiff signed a permit authorizing defendant to enter upon his lands during maneuvers, he was not thereby placed on notice that airplanes and helicopters would be used and the permit was not a bar or </w:t>
      </w:r>
      <w:r w:rsidRPr="003A3F59">
        <w:rPr>
          <w:lang w:val="en-PH"/>
        </w:rPr>
        <w:lastRenderedPageBreak/>
        <w:t>defense to an action for damages resulting from operation of a helicopter over the lands. Long v. U. S., 1965, 241 F.Supp. 286.</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5. Dropping or falling objects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Spraying or dusting of chemicals from aircraft in flight constitutes dropping or falling of object therefrom within meaning of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60. Green v. Zimmerman (S.C. 1977) 269 S.C. 535, 238 S.E.2d 323.</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There is no basis for conclusion that, in adopting licensing requirements for aerial applicators, the Legislature intended to exempt operators of aircraft used in dusting or spraying from liabilities imposed by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60. Green v. Zimmerman (S.C. 1977) 269 S.C. 535, 238 S.E.2d 323.</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70.</w:t>
      </w:r>
      <w:r w:rsidR="005C739C" w:rsidRPr="003A3F59">
        <w:rPr>
          <w:lang w:val="en-PH"/>
        </w:rPr>
        <w:t xml:space="preserve"> Liability for collisions.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Subject to the provisions of Section 55</w:t>
      </w:r>
      <w:r w:rsidR="003A3F59" w:rsidRPr="003A3F59">
        <w:rPr>
          <w:lang w:val="en-PH"/>
        </w:rPr>
        <w:noBreakHyphen/>
      </w:r>
      <w:r w:rsidRPr="003A3F59">
        <w:rPr>
          <w:lang w:val="en-PH"/>
        </w:rPr>
        <w:t>1</w:t>
      </w:r>
      <w:r w:rsidR="003A3F59" w:rsidRPr="003A3F59">
        <w:rPr>
          <w:lang w:val="en-PH"/>
        </w:rPr>
        <w:noBreakHyphen/>
      </w:r>
      <w:r w:rsidRPr="003A3F59">
        <w:rPr>
          <w:lang w:val="en-PH"/>
        </w:rPr>
        <w:t>10, the liability of the owner of one aircraft to the owner of another aircraft, or to an airman or passengers on either aircraft, for damage caused by collision on land or in the air must be determined by the rules of law applicable to torts on land.</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7;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7; 1942 Code </w:t>
      </w:r>
      <w:r w:rsidRPr="003A3F59">
        <w:rPr>
          <w:lang w:val="en-PH"/>
        </w:rPr>
        <w:t xml:space="preserve">Section </w:t>
      </w:r>
      <w:r w:rsidR="005C739C" w:rsidRPr="003A3F59">
        <w:rPr>
          <w:lang w:val="en-PH"/>
        </w:rPr>
        <w:t xml:space="preserve">7105; 1932 Code </w:t>
      </w:r>
      <w:r w:rsidRPr="003A3F59">
        <w:rPr>
          <w:lang w:val="en-PH"/>
        </w:rPr>
        <w:t xml:space="preserve">Section </w:t>
      </w:r>
      <w:r w:rsidR="005C739C" w:rsidRPr="003A3F59">
        <w:rPr>
          <w:lang w:val="en-PH"/>
        </w:rPr>
        <w:t xml:space="preserve">7105;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substituted "an airman" for "aeronauts"; and made another nonsubstantive change.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RESEARCH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Encyclopedias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2 S.C. Jur. Aviation and Airports </w:t>
      </w:r>
      <w:r w:rsidR="003A3F59" w:rsidRPr="003A3F59">
        <w:rPr>
          <w:lang w:val="en-PH"/>
        </w:rPr>
        <w:t xml:space="preserve">Section </w:t>
      </w:r>
      <w:r w:rsidRPr="003A3F59">
        <w:rPr>
          <w:lang w:val="en-PH"/>
        </w:rPr>
        <w:t>14, Generally.</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80.</w:t>
      </w:r>
      <w:r w:rsidR="005C739C" w:rsidRPr="003A3F59">
        <w:rPr>
          <w:lang w:val="en-PH"/>
        </w:rPr>
        <w:t xml:space="preserve"> Crimes and torts.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8;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8; 1942 Code </w:t>
      </w:r>
      <w:r w:rsidRPr="003A3F59">
        <w:rPr>
          <w:lang w:val="en-PH"/>
        </w:rPr>
        <w:t xml:space="preserve">Section </w:t>
      </w:r>
      <w:r w:rsidR="005C739C" w:rsidRPr="003A3F59">
        <w:rPr>
          <w:lang w:val="en-PH"/>
        </w:rPr>
        <w:t xml:space="preserve">7106; 1932 Code </w:t>
      </w:r>
      <w:r w:rsidRPr="003A3F59">
        <w:rPr>
          <w:lang w:val="en-PH"/>
        </w:rPr>
        <w:t xml:space="preserve">Section </w:t>
      </w:r>
      <w:r w:rsidR="005C739C" w:rsidRPr="003A3F59">
        <w:rPr>
          <w:lang w:val="en-PH"/>
        </w:rPr>
        <w:t xml:space="preserve">7106;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substituted "airman" for "aeronaut" following "wrongs committed by or against an"; and made nonsubstantive changes throughout the section.</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RESEARCH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Encyclopedias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2 S.C. Jur. Aviation and Airports </w:t>
      </w:r>
      <w:r w:rsidR="003A3F59" w:rsidRPr="003A3F59">
        <w:rPr>
          <w:lang w:val="en-PH"/>
        </w:rPr>
        <w:t xml:space="preserve">Section </w:t>
      </w:r>
      <w:r w:rsidRPr="003A3F59">
        <w:rPr>
          <w:lang w:val="en-PH"/>
        </w:rPr>
        <w:t>14, Generally.</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90.</w:t>
      </w:r>
      <w:r w:rsidR="005C739C" w:rsidRPr="003A3F59">
        <w:rPr>
          <w:lang w:val="en-PH"/>
        </w:rPr>
        <w:t xml:space="preserve"> Use of navigable waters for landing, docking, and takeoff of seaplanes.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During the landing, docking, and takeoff of a seaplane, its pilot shall comply with all applicable federal and state laws and aeronautical rules.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Seaplane takeoff, landing, and water operations must be done safely and in a manner which does not endanger other persons, watercraft, and property.</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 xml:space="preserve">A seaplane shall not land, dock, or take off on a waterway in a manner that would violate applicable laws, ordinances, and rules if done by a motorized watercraft, except that a seaplane is not </w:t>
      </w:r>
      <w:r w:rsidRPr="003A3F59">
        <w:rPr>
          <w:lang w:val="en-PH"/>
        </w:rPr>
        <w:lastRenderedPageBreak/>
        <w:t>required to comply with a statewide speed limit for watercraft while landing and taking off, if a higher speed is necessary for safe operation and is not in conflict with any other restrictions applicable to watercraft.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In no event shall the landing, docking, or takeoff of seaplanes be approved if the landing, docking, or takeoff would pose unreasonable risks to public health, safety, or property as determined by the division.</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Editor's Note</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Former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 xml:space="preserve">90 was entitled "Contracts" and was derived from 1962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9; 1952 Code </w:t>
      </w:r>
      <w:r w:rsidR="003A3F59" w:rsidRPr="003A3F59">
        <w:rPr>
          <w:lang w:val="en-PH"/>
        </w:rPr>
        <w:t xml:space="preserve">Section </w:t>
      </w:r>
      <w:r w:rsidRPr="003A3F59">
        <w:rPr>
          <w:lang w:val="en-PH"/>
        </w:rPr>
        <w:t xml:space="preserve">2 9; 1942 Code </w:t>
      </w:r>
      <w:r w:rsidR="003A3F59" w:rsidRPr="003A3F59">
        <w:rPr>
          <w:lang w:val="en-PH"/>
        </w:rPr>
        <w:t xml:space="preserve">Section </w:t>
      </w:r>
      <w:r w:rsidRPr="003A3F59">
        <w:rPr>
          <w:lang w:val="en-PH"/>
        </w:rPr>
        <w:t xml:space="preserve">7107; 1932 Code </w:t>
      </w:r>
      <w:r w:rsidR="003A3F59" w:rsidRPr="003A3F59">
        <w:rPr>
          <w:lang w:val="en-PH"/>
        </w:rPr>
        <w:t xml:space="preserve">Section </w:t>
      </w:r>
      <w:r w:rsidRPr="003A3F59">
        <w:rPr>
          <w:lang w:val="en-PH"/>
        </w:rPr>
        <w:t>7107; 1929 (36) 220.</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100.</w:t>
      </w:r>
      <w:r w:rsidR="005C739C" w:rsidRPr="003A3F59">
        <w:rPr>
          <w:lang w:val="en-PH"/>
        </w:rPr>
        <w:t xml:space="preserve"> Restrictions on the use of waterway by seaplane; criteria.</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(1) the safety and general suitability of the waterway for seaplane use;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(2) the impact of seaplane use on the use and enjoyment of the waterway and adjacent properties by other persons;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(3) the availability of suitable alternative waterways for seaplane use;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(4) the public interest in fostering aviation and allowing the use of navigable waterways for aviation and other purposes;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(5) whether competing interests may be balanced by imposing limitations or conditions on use of the waterway by seaplanes; and</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(6) any other factor which reasonably would be affected by a decision to allow seaplane use notwithstanding the local ordinance.</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Editor's Note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 xml:space="preserve">Former </w:t>
      </w:r>
      <w:r w:rsidR="003A3F59" w:rsidRPr="003A3F59">
        <w:rPr>
          <w:lang w:val="en-PH"/>
        </w:rPr>
        <w:t xml:space="preserve">Section </w:t>
      </w:r>
      <w:r w:rsidRPr="003A3F59">
        <w:rPr>
          <w:lang w:val="en-PH"/>
        </w:rPr>
        <w:t>55</w:t>
      </w:r>
      <w:r w:rsidR="003A3F59" w:rsidRPr="003A3F59">
        <w:rPr>
          <w:lang w:val="en-PH"/>
        </w:rPr>
        <w:noBreakHyphen/>
      </w:r>
      <w:r w:rsidRPr="003A3F59">
        <w:rPr>
          <w:lang w:val="en-PH"/>
        </w:rPr>
        <w:t>3</w:t>
      </w:r>
      <w:r w:rsidR="003A3F59" w:rsidRPr="003A3F59">
        <w:rPr>
          <w:lang w:val="en-PH"/>
        </w:rPr>
        <w:noBreakHyphen/>
      </w:r>
      <w:r w:rsidRPr="003A3F59">
        <w:rPr>
          <w:lang w:val="en-PH"/>
        </w:rPr>
        <w:t xml:space="preserve">100 was entitled "Trick flying and other misuse of aircraft" and was derived from 1962 Code </w:t>
      </w:r>
      <w:r w:rsidR="003A3F59" w:rsidRPr="003A3F59">
        <w:rPr>
          <w:lang w:val="en-PH"/>
        </w:rPr>
        <w:t xml:space="preserve">Section </w:t>
      </w:r>
      <w:r w:rsidRPr="003A3F59">
        <w:rPr>
          <w:lang w:val="en-PH"/>
        </w:rPr>
        <w:t xml:space="preserve">2 10; 1952 Code </w:t>
      </w:r>
      <w:r w:rsidR="003A3F59" w:rsidRPr="003A3F59">
        <w:rPr>
          <w:lang w:val="en-PH"/>
        </w:rPr>
        <w:t xml:space="preserve">Section </w:t>
      </w:r>
      <w:r w:rsidRPr="003A3F59">
        <w:rPr>
          <w:lang w:val="en-PH"/>
        </w:rPr>
        <w:t>2</w:t>
      </w:r>
      <w:r w:rsidR="003A3F59" w:rsidRPr="003A3F59">
        <w:rPr>
          <w:lang w:val="en-PH"/>
        </w:rPr>
        <w:noBreakHyphen/>
      </w:r>
      <w:r w:rsidRPr="003A3F59">
        <w:rPr>
          <w:lang w:val="en-PH"/>
        </w:rPr>
        <w:t xml:space="preserve">10; 1942 Code </w:t>
      </w:r>
      <w:r w:rsidR="003A3F59" w:rsidRPr="003A3F59">
        <w:rPr>
          <w:lang w:val="en-PH"/>
        </w:rPr>
        <w:t xml:space="preserve">Sections </w:t>
      </w:r>
      <w:r w:rsidRPr="003A3F59">
        <w:rPr>
          <w:lang w:val="en-PH"/>
        </w:rPr>
        <w:t xml:space="preserve"> 1130, 7108; 1932 Code </w:t>
      </w:r>
      <w:r w:rsidR="003A3F59" w:rsidRPr="003A3F59">
        <w:rPr>
          <w:lang w:val="en-PH"/>
        </w:rPr>
        <w:t xml:space="preserve">Sections </w:t>
      </w:r>
      <w:r w:rsidRPr="003A3F59">
        <w:rPr>
          <w:lang w:val="en-PH"/>
        </w:rPr>
        <w:t xml:space="preserve"> 1130, 7108; 1929 (36) 220.</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NOTES OF DECISIONS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In general 1</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1. In general</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Laws prohibiting stunt flying in congested areas are justified by state's interest in protecting human life and property; although, if especially skilled pilots were to attach streamers to airplanes, their conduct would have expressive element and unusual maneuvers would help draw attention to their messages, laws may nonetheless be enforced against such persons without proof their conduct was actually harmful or dangerous. F.T.C. v. Superior Court Trial Lawyers Ass'n, U.S.Dist.Col.1990, 110 S.Ct. 768, 493 U.S. 411, 107 L.Ed.2d 851, on remand 897 F.2d 1168, 283 U.S.App.D.C. 146.</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110.</w:t>
      </w:r>
      <w:r w:rsidR="005C739C" w:rsidRPr="003A3F59">
        <w:rPr>
          <w:lang w:val="en-PH"/>
        </w:rPr>
        <w:t xml:space="preserve"> Hunting from aircraft.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11;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11; 1942 Code </w:t>
      </w:r>
      <w:r w:rsidRPr="003A3F59">
        <w:rPr>
          <w:lang w:val="en-PH"/>
        </w:rPr>
        <w:t xml:space="preserve">Section </w:t>
      </w:r>
      <w:r w:rsidR="005C739C" w:rsidRPr="003A3F59">
        <w:rPr>
          <w:lang w:val="en-PH"/>
        </w:rPr>
        <w:t xml:space="preserve">7109; 1932 Code </w:t>
      </w:r>
      <w:r w:rsidRPr="003A3F59">
        <w:rPr>
          <w:lang w:val="en-PH"/>
        </w:rPr>
        <w:t xml:space="preserve">Section </w:t>
      </w:r>
      <w:r w:rsidR="005C739C" w:rsidRPr="003A3F59">
        <w:rPr>
          <w:lang w:val="en-PH"/>
        </w:rPr>
        <w:t xml:space="preserve">7109;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substituted "An airman" for "Any aeronaut"; substituted "two thousand" for "one hundred" and made another nonsubstantive change.</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CROSS REFERENCES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Hunting, generally, see </w:t>
      </w:r>
      <w:r w:rsidR="003A3F59" w:rsidRPr="003A3F59">
        <w:rPr>
          <w:lang w:val="en-PH"/>
        </w:rPr>
        <w:t xml:space="preserve">Section </w:t>
      </w:r>
      <w:r w:rsidRPr="003A3F59">
        <w:rPr>
          <w:lang w:val="en-PH"/>
        </w:rPr>
        <w:t>50</w:t>
      </w:r>
      <w:r w:rsidR="003A3F59" w:rsidRPr="003A3F59">
        <w:rPr>
          <w:lang w:val="en-PH"/>
        </w:rPr>
        <w:noBreakHyphen/>
      </w:r>
      <w:r w:rsidRPr="003A3F59">
        <w:rPr>
          <w:lang w:val="en-PH"/>
        </w:rPr>
        <w:t>1</w:t>
      </w:r>
      <w:r w:rsidR="003A3F59" w:rsidRPr="003A3F59">
        <w:rPr>
          <w:lang w:val="en-PH"/>
        </w:rPr>
        <w:noBreakHyphen/>
      </w:r>
      <w:r w:rsidRPr="003A3F59">
        <w:rPr>
          <w:lang w:val="en-PH"/>
        </w:rPr>
        <w:t>10 et seq.</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120.</w:t>
      </w:r>
      <w:r w:rsidR="005C739C" w:rsidRPr="003A3F59">
        <w:rPr>
          <w:lang w:val="en-PH"/>
        </w:rPr>
        <w:t xml:space="preserve"> Construction.</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1962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12; 1952 Code </w:t>
      </w:r>
      <w:r w:rsidRPr="003A3F59">
        <w:rPr>
          <w:lang w:val="en-PH"/>
        </w:rPr>
        <w:t xml:space="preserve">Section </w:t>
      </w:r>
      <w:r w:rsidR="005C739C" w:rsidRPr="003A3F59">
        <w:rPr>
          <w:lang w:val="en-PH"/>
        </w:rPr>
        <w:t>2</w:t>
      </w:r>
      <w:r w:rsidRPr="003A3F59">
        <w:rPr>
          <w:lang w:val="en-PH"/>
        </w:rPr>
        <w:noBreakHyphen/>
      </w:r>
      <w:r w:rsidR="005C739C" w:rsidRPr="003A3F59">
        <w:rPr>
          <w:lang w:val="en-PH"/>
        </w:rPr>
        <w:t xml:space="preserve">12; 1942 Code </w:t>
      </w:r>
      <w:r w:rsidRPr="003A3F59">
        <w:rPr>
          <w:lang w:val="en-PH"/>
        </w:rPr>
        <w:t xml:space="preserve">Section </w:t>
      </w:r>
      <w:r w:rsidR="005C739C" w:rsidRPr="003A3F59">
        <w:rPr>
          <w:lang w:val="en-PH"/>
        </w:rPr>
        <w:t xml:space="preserve">7110; 1932 Code </w:t>
      </w:r>
      <w:r w:rsidRPr="003A3F59">
        <w:rPr>
          <w:lang w:val="en-PH"/>
        </w:rPr>
        <w:t xml:space="preserve">Section </w:t>
      </w:r>
      <w:r w:rsidR="005C739C" w:rsidRPr="003A3F59">
        <w:rPr>
          <w:lang w:val="en-PH"/>
        </w:rPr>
        <w:t xml:space="preserve">7110; 1929 (36) 220; 2012 Act No. 270, </w:t>
      </w:r>
      <w:r w:rsidRPr="003A3F59">
        <w:rPr>
          <w:lang w:val="en-PH"/>
        </w:rPr>
        <w:t xml:space="preserve">Section </w:t>
      </w:r>
      <w:r w:rsidR="005C739C" w:rsidRPr="003A3F59">
        <w:rPr>
          <w:lang w:val="en-PH"/>
        </w:rPr>
        <w:t>2, eff June 18, 2012.</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Effect of Amendment</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The 2012 amendment rewrote the section.</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RESEARCH REFERENCES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Encyclopedias</w:t>
      </w:r>
    </w:p>
    <w:p w:rsidR="003A3F59" w:rsidRP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3F59">
        <w:rPr>
          <w:lang w:val="en-PH"/>
        </w:rPr>
        <w:t xml:space="preserve">2 S.C. Jur. Aviation and Airports </w:t>
      </w:r>
      <w:r w:rsidR="003A3F59" w:rsidRPr="003A3F59">
        <w:rPr>
          <w:lang w:val="en-PH"/>
        </w:rPr>
        <w:t xml:space="preserve">Section </w:t>
      </w:r>
      <w:r w:rsidRPr="003A3F59">
        <w:rPr>
          <w:lang w:val="en-PH"/>
        </w:rPr>
        <w:t>2, Background.</w:t>
      </w:r>
    </w:p>
    <w:p w:rsidR="003A3F59"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b/>
          <w:lang w:val="en-PH"/>
        </w:rPr>
        <w:t xml:space="preserve">SECTION </w:t>
      </w:r>
      <w:r w:rsidR="005C739C" w:rsidRPr="003A3F59">
        <w:rPr>
          <w:b/>
          <w:lang w:val="en-PH"/>
        </w:rPr>
        <w:t>55</w:t>
      </w:r>
      <w:r w:rsidRPr="003A3F59">
        <w:rPr>
          <w:b/>
          <w:lang w:val="en-PH"/>
        </w:rPr>
        <w:noBreakHyphen/>
      </w:r>
      <w:r w:rsidR="005C739C" w:rsidRPr="003A3F59">
        <w:rPr>
          <w:b/>
          <w:lang w:val="en-PH"/>
        </w:rPr>
        <w:t>3</w:t>
      </w:r>
      <w:r w:rsidRPr="003A3F59">
        <w:rPr>
          <w:b/>
          <w:lang w:val="en-PH"/>
        </w:rPr>
        <w:noBreakHyphen/>
      </w:r>
      <w:r w:rsidR="005C739C" w:rsidRPr="003A3F59">
        <w:rPr>
          <w:b/>
          <w:lang w:val="en-PH"/>
        </w:rPr>
        <w:t>130.</w:t>
      </w:r>
      <w:r w:rsidR="005C739C" w:rsidRPr="003A3F59">
        <w:rPr>
          <w:lang w:val="en-PH"/>
        </w:rPr>
        <w:t xml:space="preserve"> Pointing, aiming, or discharge of laser device at aircraft; penalties.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3A3F59" w:rsidRDefault="005C739C"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3F59">
        <w:rPr>
          <w:lang w:val="en-PH"/>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739C" w:rsidRPr="003A3F59">
        <w:rPr>
          <w:lang w:val="en-PH"/>
        </w:rPr>
        <w:t xml:space="preserve">: 2012 Act No. 270, </w:t>
      </w:r>
      <w:r w:rsidRPr="003A3F59">
        <w:rPr>
          <w:lang w:val="en-PH"/>
        </w:rPr>
        <w:t xml:space="preserve">Section </w:t>
      </w:r>
      <w:r w:rsidR="005C739C" w:rsidRPr="003A3F59">
        <w:rPr>
          <w:lang w:val="en-PH"/>
        </w:rPr>
        <w:t>2, eff June 18, 2012.</w:t>
      </w:r>
    </w:p>
    <w:p w:rsidR="007250AB" w:rsidRPr="003A3F59" w:rsidRDefault="003A3F59" w:rsidP="003A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A3F59" w:rsidSect="003A3F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59" w:rsidRDefault="003A3F59" w:rsidP="003A3F59">
      <w:r>
        <w:separator/>
      </w:r>
    </w:p>
  </w:endnote>
  <w:endnote w:type="continuationSeparator" w:id="0">
    <w:p w:rsidR="003A3F59" w:rsidRDefault="003A3F59" w:rsidP="003A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59" w:rsidRDefault="003A3F59" w:rsidP="003A3F59">
      <w:r>
        <w:separator/>
      </w:r>
    </w:p>
  </w:footnote>
  <w:footnote w:type="continuationSeparator" w:id="0">
    <w:p w:rsidR="003A3F59" w:rsidRDefault="003A3F59" w:rsidP="003A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59" w:rsidRPr="003A3F59" w:rsidRDefault="003A3F59" w:rsidP="003A3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9C"/>
    <w:rsid w:val="00376645"/>
    <w:rsid w:val="003A3F59"/>
    <w:rsid w:val="00401979"/>
    <w:rsid w:val="004F020F"/>
    <w:rsid w:val="005C739C"/>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E7142-7F2E-4703-AFFD-396F9B66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739C"/>
    <w:rPr>
      <w:rFonts w:ascii="Courier New" w:eastAsiaTheme="minorEastAsia" w:hAnsi="Courier New" w:cs="Courier New"/>
      <w:sz w:val="20"/>
      <w:szCs w:val="20"/>
    </w:rPr>
  </w:style>
  <w:style w:type="paragraph" w:styleId="Header">
    <w:name w:val="header"/>
    <w:basedOn w:val="Normal"/>
    <w:link w:val="HeaderChar"/>
    <w:uiPriority w:val="99"/>
    <w:unhideWhenUsed/>
    <w:rsid w:val="003A3F59"/>
    <w:pPr>
      <w:tabs>
        <w:tab w:val="center" w:pos="4680"/>
        <w:tab w:val="right" w:pos="9360"/>
      </w:tabs>
    </w:pPr>
  </w:style>
  <w:style w:type="character" w:customStyle="1" w:styleId="HeaderChar">
    <w:name w:val="Header Char"/>
    <w:basedOn w:val="DefaultParagraphFont"/>
    <w:link w:val="Header"/>
    <w:uiPriority w:val="99"/>
    <w:rsid w:val="003A3F59"/>
    <w:rPr>
      <w:rFonts w:cs="Times New Roman"/>
    </w:rPr>
  </w:style>
  <w:style w:type="paragraph" w:styleId="Footer">
    <w:name w:val="footer"/>
    <w:basedOn w:val="Normal"/>
    <w:link w:val="FooterChar"/>
    <w:uiPriority w:val="99"/>
    <w:unhideWhenUsed/>
    <w:rsid w:val="003A3F59"/>
    <w:pPr>
      <w:tabs>
        <w:tab w:val="center" w:pos="4680"/>
        <w:tab w:val="right" w:pos="9360"/>
      </w:tabs>
    </w:pPr>
  </w:style>
  <w:style w:type="character" w:customStyle="1" w:styleId="FooterChar">
    <w:name w:val="Footer Char"/>
    <w:basedOn w:val="DefaultParagraphFont"/>
    <w:link w:val="Footer"/>
    <w:uiPriority w:val="99"/>
    <w:rsid w:val="003A3F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2564</Words>
  <Characters>14615</Characters>
  <Application>Microsoft Office Word</Application>
  <DocSecurity>0</DocSecurity>
  <Lines>121</Lines>
  <Paragraphs>34</Paragraphs>
  <ScaleCrop>false</ScaleCrop>
  <Company>Legislative Services Agency</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2022-09-23T19:24:00Z</dcterms:created>
  <dcterms:modified xsi:type="dcterms:W3CDTF">2022-09-23T19:24:00Z</dcterms:modified>
</cp:coreProperties>
</file>