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A2E5D">
        <w:rPr>
          <w:lang w:val="en-PH"/>
        </w:rPr>
        <w:t>CHAPTER 4</w:t>
      </w:r>
    </w:p>
    <w:p w:rsidR="00AA2E5D" w:rsidRP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A2E5D">
        <w:rPr>
          <w:lang w:val="en-PH"/>
        </w:rPr>
        <w:t>Office of Regulatory Staff</w:t>
      </w:r>
      <w:bookmarkStart w:id="0" w:name="_GoBack"/>
      <w:bookmarkEnd w:id="0"/>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5.</w:t>
      </w:r>
      <w:r w:rsidR="00A35682" w:rsidRPr="00AA2E5D">
        <w:rPr>
          <w:lang w:val="en-PH"/>
        </w:rPr>
        <w:t xml:space="preserve"> Definitions.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As used in this chapter:</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(1) "Business with which he is associated" means a business of which the person or a member of his immediate family is a director, an officer, owner, employee, a compensated agent, or holder of stock.</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(2) "Immediate family" means an individual who is: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(a) a child residing in the person's household;</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(b) a spouse of the person; or</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(c) an individual claimed by the person or the person's spouse as a dependent for income tax purposes.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(3) "Commission" means the Public Service Commission.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(4) "Hearing officer" means a person employed by the commission to serve as a presiding officer in an adjudicative proceeding before the commission.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(5) "Regulatory staff" means the executive director or the executive director and employees of the Office of Regulatory Staff.</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(6) "Public utility" means public utility as defined in Section 58</w:t>
      </w:r>
      <w:r w:rsidR="00AA2E5D" w:rsidRPr="00AA2E5D">
        <w:rPr>
          <w:lang w:val="en-PH"/>
        </w:rPr>
        <w:noBreakHyphen/>
      </w:r>
      <w:r w:rsidRPr="00AA2E5D">
        <w:rPr>
          <w:lang w:val="en-PH"/>
        </w:rPr>
        <w:t>5</w:t>
      </w:r>
      <w:r w:rsidR="00AA2E5D" w:rsidRPr="00AA2E5D">
        <w:rPr>
          <w:lang w:val="en-PH"/>
        </w:rPr>
        <w:noBreakHyphen/>
      </w:r>
      <w:r w:rsidRPr="00AA2E5D">
        <w:rPr>
          <w:lang w:val="en-PH"/>
        </w:rPr>
        <w:t>10, telephone utility as defined in Section 58</w:t>
      </w:r>
      <w:r w:rsidR="00AA2E5D" w:rsidRPr="00AA2E5D">
        <w:rPr>
          <w:lang w:val="en-PH"/>
        </w:rPr>
        <w:noBreakHyphen/>
      </w:r>
      <w:r w:rsidRPr="00AA2E5D">
        <w:rPr>
          <w:lang w:val="en-PH"/>
        </w:rPr>
        <w:t>9</w:t>
      </w:r>
      <w:r w:rsidR="00AA2E5D" w:rsidRPr="00AA2E5D">
        <w:rPr>
          <w:lang w:val="en-PH"/>
        </w:rPr>
        <w:noBreakHyphen/>
      </w:r>
      <w:r w:rsidRPr="00AA2E5D">
        <w:rPr>
          <w:lang w:val="en-PH"/>
        </w:rPr>
        <w:t>10, government</w:t>
      </w:r>
      <w:r w:rsidR="00AA2E5D" w:rsidRPr="00AA2E5D">
        <w:rPr>
          <w:lang w:val="en-PH"/>
        </w:rPr>
        <w:noBreakHyphen/>
      </w:r>
      <w:r w:rsidRPr="00AA2E5D">
        <w:rPr>
          <w:lang w:val="en-PH"/>
        </w:rPr>
        <w:t>owned telecommunications service provider as defined in Section 58</w:t>
      </w:r>
      <w:r w:rsidR="00AA2E5D" w:rsidRPr="00AA2E5D">
        <w:rPr>
          <w:lang w:val="en-PH"/>
        </w:rPr>
        <w:noBreakHyphen/>
      </w:r>
      <w:r w:rsidRPr="00AA2E5D">
        <w:rPr>
          <w:lang w:val="en-PH"/>
        </w:rPr>
        <w:t>9</w:t>
      </w:r>
      <w:r w:rsidR="00AA2E5D" w:rsidRPr="00AA2E5D">
        <w:rPr>
          <w:lang w:val="en-PH"/>
        </w:rPr>
        <w:noBreakHyphen/>
      </w:r>
      <w:r w:rsidRPr="00AA2E5D">
        <w:rPr>
          <w:lang w:val="en-PH"/>
        </w:rPr>
        <w:t>2610, radio common carrier as defined in Section 58</w:t>
      </w:r>
      <w:r w:rsidR="00AA2E5D" w:rsidRPr="00AA2E5D">
        <w:rPr>
          <w:lang w:val="en-PH"/>
        </w:rPr>
        <w:noBreakHyphen/>
      </w:r>
      <w:r w:rsidRPr="00AA2E5D">
        <w:rPr>
          <w:lang w:val="en-PH"/>
        </w:rPr>
        <w:t>11</w:t>
      </w:r>
      <w:r w:rsidR="00AA2E5D" w:rsidRPr="00AA2E5D">
        <w:rPr>
          <w:lang w:val="en-PH"/>
        </w:rPr>
        <w:noBreakHyphen/>
      </w:r>
      <w:r w:rsidRPr="00AA2E5D">
        <w:rPr>
          <w:lang w:val="en-PH"/>
        </w:rPr>
        <w:t>10, carriers governed in Chapter 13 of Title 58, railroads and railways as defined in Section 58</w:t>
      </w:r>
      <w:r w:rsidR="00AA2E5D" w:rsidRPr="00AA2E5D">
        <w:rPr>
          <w:lang w:val="en-PH"/>
        </w:rPr>
        <w:noBreakHyphen/>
      </w:r>
      <w:r w:rsidRPr="00AA2E5D">
        <w:rPr>
          <w:lang w:val="en-PH"/>
        </w:rPr>
        <w:t>17</w:t>
      </w:r>
      <w:r w:rsidR="00AA2E5D" w:rsidRPr="00AA2E5D">
        <w:rPr>
          <w:lang w:val="en-PH"/>
        </w:rPr>
        <w:noBreakHyphen/>
      </w:r>
      <w:r w:rsidRPr="00AA2E5D">
        <w:rPr>
          <w:lang w:val="en-PH"/>
        </w:rPr>
        <w:t>10, motor vehicle carrier as defined in Section 58</w:t>
      </w:r>
      <w:r w:rsidR="00AA2E5D" w:rsidRPr="00AA2E5D">
        <w:rPr>
          <w:lang w:val="en-PH"/>
        </w:rPr>
        <w:noBreakHyphen/>
      </w:r>
      <w:r w:rsidRPr="00AA2E5D">
        <w:rPr>
          <w:lang w:val="en-PH"/>
        </w:rPr>
        <w:t>23</w:t>
      </w:r>
      <w:r w:rsidR="00AA2E5D" w:rsidRPr="00AA2E5D">
        <w:rPr>
          <w:lang w:val="en-PH"/>
        </w:rPr>
        <w:noBreakHyphen/>
      </w:r>
      <w:r w:rsidRPr="00AA2E5D">
        <w:rPr>
          <w:lang w:val="en-PH"/>
        </w:rPr>
        <w:t>10, or electrical utility as defined in Section 58</w:t>
      </w:r>
      <w:r w:rsidR="00AA2E5D" w:rsidRPr="00AA2E5D">
        <w:rPr>
          <w:lang w:val="en-PH"/>
        </w:rPr>
        <w:noBreakHyphen/>
      </w:r>
      <w:r w:rsidRPr="00AA2E5D">
        <w:rPr>
          <w:lang w:val="en-PH"/>
        </w:rPr>
        <w:t>27</w:t>
      </w:r>
      <w:r w:rsidR="00AA2E5D" w:rsidRPr="00AA2E5D">
        <w:rPr>
          <w:lang w:val="en-PH"/>
        </w:rPr>
        <w:noBreakHyphen/>
      </w:r>
      <w:r w:rsidRPr="00AA2E5D">
        <w:rPr>
          <w:lang w:val="en-PH"/>
        </w:rPr>
        <w:t>10.</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(7) "Review committee" means the State Regulation of Public Utilities Review Committee.</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6, eff July 1, 2004.</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10.</w:t>
      </w:r>
      <w:r w:rsidR="00A35682" w:rsidRPr="00AA2E5D">
        <w:rPr>
          <w:lang w:val="en-PH"/>
        </w:rPr>
        <w:t xml:space="preserve"> Office of Regulatory Staff created; representation of "public interest" in actions before commission; restrictions of communications.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(A) There is hereby created the Office of Regulatory Staff as a separate agency of the State with the duties and organizations as hereinafter provided.</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only, "public interest" means the concerns of the using and consuming public with respect to public utility services, regardless of the class of customer, and preservation of continued investment in and maintenance of utility facilities so as to provide reliable and high quality utility services.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(C) The Office of Regulatory Staff is subject to the provision of Section 58</w:t>
      </w:r>
      <w:r w:rsidR="00AA2E5D" w:rsidRPr="00AA2E5D">
        <w:rPr>
          <w:lang w:val="en-PH"/>
        </w:rPr>
        <w:noBreakHyphen/>
      </w:r>
      <w:r w:rsidRPr="00AA2E5D">
        <w:rPr>
          <w:lang w:val="en-PH"/>
        </w:rPr>
        <w:t>3</w:t>
      </w:r>
      <w:r w:rsidR="00AA2E5D" w:rsidRPr="00AA2E5D">
        <w:rPr>
          <w:lang w:val="en-PH"/>
        </w:rPr>
        <w:noBreakHyphen/>
      </w:r>
      <w:r w:rsidRPr="00AA2E5D">
        <w:rPr>
          <w:lang w:val="en-PH"/>
        </w:rPr>
        <w:t>260 prohibiting ex parte communications with the commission, and any advice given to the commission by the regulatory staff must be given in a form, forum, and manner as may lawfully be given by any other party or person.</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 xml:space="preserve">6; eff July 1, 2004, as to subjections (A) and (C); eff January 1, 2005, as to subsection (B); 2018 Act No. 258 (H.4375), </w:t>
      </w:r>
      <w:r w:rsidRPr="00AA2E5D">
        <w:rPr>
          <w:lang w:val="en-PH"/>
        </w:rPr>
        <w:t xml:space="preserve">Section </w:t>
      </w:r>
      <w:r w:rsidR="00A35682" w:rsidRPr="00AA2E5D">
        <w:rPr>
          <w:lang w:val="en-PH"/>
        </w:rPr>
        <w:t xml:space="preserve">8, eff June 28, 2018; 2019 Act No. 62 (H.3659), </w:t>
      </w:r>
      <w:r w:rsidRPr="00AA2E5D">
        <w:rPr>
          <w:lang w:val="en-PH"/>
        </w:rPr>
        <w:t xml:space="preserve">Section </w:t>
      </w:r>
      <w:r w:rsidR="00A35682" w:rsidRPr="00AA2E5D">
        <w:rPr>
          <w:lang w:val="en-PH"/>
        </w:rPr>
        <w:t>12, eff May 16, 2019.</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Editor's Note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 xml:space="preserve">2018 Act No. 258, </w:t>
      </w:r>
      <w:r w:rsidR="00AA2E5D" w:rsidRPr="00AA2E5D">
        <w:rPr>
          <w:lang w:val="en-PH"/>
        </w:rPr>
        <w:t xml:space="preserve">Section </w:t>
      </w:r>
      <w:r w:rsidRPr="00AA2E5D">
        <w:rPr>
          <w:lang w:val="en-PH"/>
        </w:rPr>
        <w:t>12, provides as follows: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Effect of Amendment</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 xml:space="preserve">2018 Act No. 258, </w:t>
      </w:r>
      <w:r w:rsidR="00AA2E5D" w:rsidRPr="00AA2E5D">
        <w:rPr>
          <w:lang w:val="en-PH"/>
        </w:rPr>
        <w:t xml:space="preserve">Section </w:t>
      </w:r>
      <w:r w:rsidRPr="00AA2E5D">
        <w:rPr>
          <w:lang w:val="en-PH"/>
        </w:rPr>
        <w:t>8, rewrote (B).</w:t>
      </w:r>
    </w:p>
    <w:p w:rsidR="00AA2E5D" w:rsidRP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2E5D">
        <w:rPr>
          <w:lang w:val="en-PH"/>
        </w:rPr>
        <w:t xml:space="preserve">2019 Act No. 62, </w:t>
      </w:r>
      <w:r w:rsidR="00AA2E5D" w:rsidRPr="00AA2E5D">
        <w:rPr>
          <w:lang w:val="en-PH"/>
        </w:rPr>
        <w:t xml:space="preserve">Section </w:t>
      </w:r>
      <w:r w:rsidRPr="00AA2E5D">
        <w:rPr>
          <w:lang w:val="en-PH"/>
        </w:rPr>
        <w:t>12, in (B), in the third sentence, inserted "only" following "For purposes of this chapter", and made a nonsubstantive change.</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20.</w:t>
      </w:r>
      <w:r w:rsidR="00A35682" w:rsidRPr="00AA2E5D">
        <w:rPr>
          <w:lang w:val="en-PH"/>
        </w:rPr>
        <w:t xml:space="preserve"> Staff makeup, supervision and location.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(B) The regulatory staff is not subject to the supervision, direction, or control of the commission, the chairman, or members of the commission.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(C) The Office of Regulatory Staff must not be physically housed in the same location as the Public Service Commission. The review committee must approve the location of the Office of Regulatory Staff.</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6, eff July 1, 2004.</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30.</w:t>
      </w:r>
      <w:r w:rsidR="00A35682" w:rsidRPr="00AA2E5D">
        <w:rPr>
          <w:lang w:val="en-PH"/>
        </w:rPr>
        <w:t xml:space="preserve"> Appointment of executive director; qualifications; term of office; removal; vacancies; oath of office.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(A) The Executive Director of the Office of Regulatory Staff must be an attorney qualified to practice in all courts of this State with a minimum of eight years' practice experience and must be appointed pursuant to the procedure set forth in Section 58</w:t>
      </w:r>
      <w:r w:rsidR="00AA2E5D" w:rsidRPr="00AA2E5D">
        <w:rPr>
          <w:lang w:val="en-PH"/>
        </w:rPr>
        <w:noBreakHyphen/>
      </w:r>
      <w:r w:rsidRPr="00AA2E5D">
        <w:rPr>
          <w:lang w:val="en-PH"/>
        </w:rPr>
        <w:t>3</w:t>
      </w:r>
      <w:r w:rsidR="00AA2E5D" w:rsidRPr="00AA2E5D">
        <w:rPr>
          <w:lang w:val="en-PH"/>
        </w:rPr>
        <w:noBreakHyphen/>
      </w:r>
      <w:r w:rsidRPr="00AA2E5D">
        <w:rPr>
          <w:lang w:val="en-PH"/>
        </w:rPr>
        <w:t>530(1)(b).</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(B) The review committee must nominate one candidate as qualified to serve as executive director for the Governor's consideration.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(1) A person must not be appointed to serve as Executive Director of the Office of Regulatory Staff unless the review committee nominates the person.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(2) If the Governor rejects a person nominated by the review committee for executive director, the review committee must nominate another candidate for the Governor to consider, until the Governor makes an appointment.</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(C) The executive director must be appointed by the Governor for a term of six years and until his successor is appointed.</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(D) The executive director must be initially appointed by the Governor on or before May 1, 2004. Thereafter, the executive director must be appointed by the Governor on or before April first of the year in which the term of the executive director begins.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(E) The initial term of office for the executive director begins July 1, 2004.</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(F) The executive director may be removed from office by the Governor in the event of his incapacity to serve. In addition, the executive director may be removed for cause from office by the Governor pursuant to Section 1</w:t>
      </w:r>
      <w:r w:rsidR="00AA2E5D" w:rsidRPr="00AA2E5D">
        <w:rPr>
          <w:lang w:val="en-PH"/>
        </w:rPr>
        <w:noBreakHyphen/>
      </w:r>
      <w:r w:rsidRPr="00AA2E5D">
        <w:rPr>
          <w:lang w:val="en-PH"/>
        </w:rPr>
        <w:t>3</w:t>
      </w:r>
      <w:r w:rsidR="00AA2E5D" w:rsidRPr="00AA2E5D">
        <w:rPr>
          <w:lang w:val="en-PH"/>
        </w:rPr>
        <w:noBreakHyphen/>
      </w:r>
      <w:r w:rsidRPr="00AA2E5D">
        <w:rPr>
          <w:lang w:val="en-PH"/>
        </w:rPr>
        <w:t>240(C).</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(G) In case of a vacancy in the office of executive director for any reason prior to the expiration of his term of office, the name of a nominee for the executive director's successor must be submitted by the review committee to the Governor.</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(H) The executive director must take the oath of office provided by the Constitution and the oaths prescribed by law for state officers.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(I) The Office of Regulatory Staff shall be subject to annual review by the review committee; however, decisions of the Office of Regulatory Staff with respect to duties and responsibilities contained in Section 58</w:t>
      </w:r>
      <w:r w:rsidR="00AA2E5D" w:rsidRPr="00AA2E5D">
        <w:rPr>
          <w:lang w:val="en-PH"/>
        </w:rPr>
        <w:noBreakHyphen/>
      </w:r>
      <w:r w:rsidRPr="00AA2E5D">
        <w:rPr>
          <w:lang w:val="en-PH"/>
        </w:rPr>
        <w:t>4</w:t>
      </w:r>
      <w:r w:rsidR="00AA2E5D" w:rsidRPr="00AA2E5D">
        <w:rPr>
          <w:lang w:val="en-PH"/>
        </w:rPr>
        <w:noBreakHyphen/>
      </w:r>
      <w:r w:rsidRPr="00AA2E5D">
        <w:rPr>
          <w:lang w:val="en-PH"/>
        </w:rPr>
        <w:t>50 are in the sole discretion of the executive director, except as modified by order of a court of competent jurisdiction.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(J) The salary of the executive director must be set by the review committee.</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6, eff March 4, 2004.</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40.</w:t>
      </w:r>
      <w:r w:rsidR="00A35682" w:rsidRPr="00AA2E5D">
        <w:rPr>
          <w:lang w:val="en-PH"/>
        </w:rPr>
        <w:t xml:space="preserve"> Conflict of interest.</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(A) Unless otherwise provided by law, no person may serve as the Executive Director of the Office of Regulatory Staff if the commission regulates any business with which that person is associated.</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(B) If the commission regulates a business with which an employee of the Office of Regulatory Staff is associated, the employee must annually file a statement of economic interests notwithstanding the provisions of Section 8</w:t>
      </w:r>
      <w:r w:rsidR="00AA2E5D" w:rsidRPr="00AA2E5D">
        <w:rPr>
          <w:lang w:val="en-PH"/>
        </w:rPr>
        <w:noBreakHyphen/>
      </w:r>
      <w:r w:rsidRPr="00AA2E5D">
        <w:rPr>
          <w:lang w:val="en-PH"/>
        </w:rPr>
        <w:t>13</w:t>
      </w:r>
      <w:r w:rsidR="00AA2E5D" w:rsidRPr="00AA2E5D">
        <w:rPr>
          <w:lang w:val="en-PH"/>
        </w:rPr>
        <w:noBreakHyphen/>
      </w:r>
      <w:r w:rsidRPr="00AA2E5D">
        <w:rPr>
          <w:lang w:val="en-PH"/>
        </w:rPr>
        <w:t>1110.</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(C) No person may be an employee of the Office of Regulatory Staff if the Public Service Commission regulates a business with which he is associated and this relationship creates a continuing or frequent conflict with the performance of his official responsibilities.</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6, eff March 4, 2004.</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50.</w:t>
      </w:r>
      <w:r w:rsidR="00A35682" w:rsidRPr="00AA2E5D">
        <w:rPr>
          <w:lang w:val="en-PH"/>
        </w:rPr>
        <w:t xml:space="preserve"> Regulatory staff duties and responsibilities; providing assistance to commission; ethics and Administrative Procedures Act workshop attendance.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(A) It is the duty and responsibility of the regulatory staff to:</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(5) investigate complaints affecting the public interest generally, including those which are directed to the commission, commissioners, or commission employees, and where appropriate, make recommendations to the commission with respect to these complaints;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(6) upon request by the commission, make studies and recommendations to the commission with respect to standards, regulations, practices, or service of any public utility pursuant to the provisions of this title;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(7) make recommendations to the commission with respect to standards, regulations, practices, or service of any public utility pursuant to the provisions of this title;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 xml:space="preserve">(8) when considered necessary by the Executive Director of the Office of Regulatory Staff and in the public interest, provide legal representation of the public interest before state courts, </w:t>
      </w:r>
      <w:r w:rsidRPr="00AA2E5D">
        <w:rPr>
          <w:lang w:val="en-PH"/>
        </w:rPr>
        <w:lastRenderedPageBreak/>
        <w:t>federal regulatory agencies, and federal courts in proceedings that could affect the rates or service of any public utility;</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(9) to serve as a facilitator or otherwise act directly or indirectly to resolve disputes and issues involving matters within the jurisdiction of the commission;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(10) when considered appropriate by the Executive Director of the Office of Regulatory Staff and not adverse to the public interest, choose to not participate in any commission proceeding;</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(11) when considered necessary by the Executive Director of the Office of Regulatory Staff and in the public interest, educate the public on matters affecting public utilities which are of special interest to consumers; and</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(12) when considered necessary by the Executive Director of the Office of Regulatory Staff and in the public interest, make inspections, audits, and examination of the compliance by electric cooperatives with the provisions of law specified in Section 33</w:t>
      </w:r>
      <w:r w:rsidR="00AA2E5D" w:rsidRPr="00AA2E5D">
        <w:rPr>
          <w:lang w:val="en-PH"/>
        </w:rPr>
        <w:noBreakHyphen/>
      </w:r>
      <w:r w:rsidRPr="00AA2E5D">
        <w:rPr>
          <w:lang w:val="en-PH"/>
        </w:rPr>
        <w:t>49</w:t>
      </w:r>
      <w:r w:rsidR="00AA2E5D" w:rsidRPr="00AA2E5D">
        <w:rPr>
          <w:lang w:val="en-PH"/>
        </w:rPr>
        <w:noBreakHyphen/>
      </w:r>
      <w:r w:rsidRPr="00AA2E5D">
        <w:rPr>
          <w:lang w:val="en-PH"/>
        </w:rPr>
        <w:t>150.</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(B) Subject to the provisions of Section 58</w:t>
      </w:r>
      <w:r w:rsidR="00AA2E5D" w:rsidRPr="00AA2E5D">
        <w:rPr>
          <w:lang w:val="en-PH"/>
        </w:rPr>
        <w:noBreakHyphen/>
      </w:r>
      <w:r w:rsidRPr="00AA2E5D">
        <w:rPr>
          <w:lang w:val="en-PH"/>
        </w:rPr>
        <w:t>3</w:t>
      </w:r>
      <w:r w:rsidR="00AA2E5D" w:rsidRPr="00AA2E5D">
        <w:rPr>
          <w:lang w:val="en-PH"/>
        </w:rPr>
        <w:noBreakHyphen/>
      </w:r>
      <w:r w:rsidRPr="00AA2E5D">
        <w:rPr>
          <w:lang w:val="en-PH"/>
        </w:rPr>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 xml:space="preserve">6, eff January 1, 2005; 2019 Act No. 56 (H.3145), </w:t>
      </w:r>
      <w:r w:rsidRPr="00AA2E5D">
        <w:rPr>
          <w:lang w:val="en-PH"/>
        </w:rPr>
        <w:t xml:space="preserve">Section </w:t>
      </w:r>
      <w:r w:rsidR="00A35682" w:rsidRPr="00AA2E5D">
        <w:rPr>
          <w:lang w:val="en-PH"/>
        </w:rPr>
        <w:t>13, eff January 1, 2020.</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Editor's Note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 xml:space="preserve">2019 Act No. 56, </w:t>
      </w:r>
      <w:r w:rsidR="00AA2E5D" w:rsidRPr="00AA2E5D">
        <w:rPr>
          <w:lang w:val="en-PH"/>
        </w:rPr>
        <w:t xml:space="preserve">Section </w:t>
      </w:r>
      <w:r w:rsidRPr="00AA2E5D">
        <w:rPr>
          <w:lang w:val="en-PH"/>
        </w:rPr>
        <w:t>16, provides as follows: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AA2E5D" w:rsidRPr="00AA2E5D">
        <w:rPr>
          <w:lang w:val="en-PH"/>
        </w:rPr>
        <w:noBreakHyphen/>
      </w:r>
      <w:r w:rsidRPr="00AA2E5D">
        <w:rPr>
          <w:lang w:val="en-PH"/>
        </w:rPr>
        <w:t>49</w:t>
      </w:r>
      <w:r w:rsidR="00AA2E5D" w:rsidRPr="00AA2E5D">
        <w:rPr>
          <w:lang w:val="en-PH"/>
        </w:rPr>
        <w:noBreakHyphen/>
      </w:r>
      <w:r w:rsidRPr="00AA2E5D">
        <w:rPr>
          <w:lang w:val="en-PH"/>
        </w:rPr>
        <w:t>280, shall amend and conform its bylaw provisions accordingly."</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Effect of Amendment</w:t>
      </w:r>
    </w:p>
    <w:p w:rsidR="00AA2E5D" w:rsidRP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2E5D">
        <w:rPr>
          <w:lang w:val="en-PH"/>
        </w:rPr>
        <w:t xml:space="preserve">2019 Act No. 56, </w:t>
      </w:r>
      <w:r w:rsidR="00AA2E5D" w:rsidRPr="00AA2E5D">
        <w:rPr>
          <w:lang w:val="en-PH"/>
        </w:rPr>
        <w:t xml:space="preserve">Section </w:t>
      </w:r>
      <w:r w:rsidRPr="00AA2E5D">
        <w:rPr>
          <w:lang w:val="en-PH"/>
        </w:rPr>
        <w:t>13, in (A), added (12).</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51.</w:t>
      </w:r>
      <w:r w:rsidR="00A35682" w:rsidRPr="00AA2E5D">
        <w:rPr>
          <w:lang w:val="en-PH"/>
        </w:rPr>
        <w:t xml:space="preserve"> Office of Regulatory Staff; duties and responsibilities.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(A) Regulatory staff shall have the following duties and responsibilities concerning the Public Service Authority to:</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(1) 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(2) when considered necessary by the Executive Director of the Office of Regulatory Staff, make inspections, audits, and examinations of, and to make recommendations to, the appropriate entity, regarding electric service provided by the Public Service Authority;</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(3) upon request by the commission, make studies and recommendations to the commission with respect to standards, regulations, practices, or electric service provided by the Public Service Authority for matters within the commission's jurisdiction; and</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(4) when considered necessary by the Executive Director of the Office of Regulatory Staff, investigate and examine the condition of generation, transmission, or distribution electric facilities owned or operated by the Public Service Authority.</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(B) 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(C) The regulatory staff may have additional duties and responsibilities related to the Public Service Authority as otherwise provided by law.</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5682" w:rsidRPr="00AA2E5D">
        <w:rPr>
          <w:lang w:val="en-PH"/>
        </w:rPr>
        <w:t xml:space="preserve">: 2021 Act No. 90 (H.3194), </w:t>
      </w:r>
      <w:r w:rsidRPr="00AA2E5D">
        <w:rPr>
          <w:lang w:val="en-PH"/>
        </w:rPr>
        <w:t xml:space="preserve">Section </w:t>
      </w:r>
      <w:r w:rsidR="00A35682" w:rsidRPr="00AA2E5D">
        <w:rPr>
          <w:lang w:val="en-PH"/>
        </w:rPr>
        <w:t>13, eff January 1, 2022.</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55.</w:t>
      </w:r>
      <w:r w:rsidR="00A35682" w:rsidRPr="00AA2E5D">
        <w:rPr>
          <w:lang w:val="en-PH"/>
        </w:rPr>
        <w:t xml:space="preserve"> Production of books, records and other information; noncompliance; inspections, audits and examinations; costs; expenses.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(A) The regulatory staff, in accomplishing its responsibilities under Section 58</w:t>
      </w:r>
      <w:r w:rsidR="00AA2E5D" w:rsidRPr="00AA2E5D">
        <w:rPr>
          <w:lang w:val="en-PH"/>
        </w:rPr>
        <w:noBreakHyphen/>
      </w:r>
      <w:r w:rsidRPr="00AA2E5D">
        <w:rPr>
          <w:lang w:val="en-PH"/>
        </w:rPr>
        <w:t>4</w:t>
      </w:r>
      <w:r w:rsidR="00AA2E5D" w:rsidRPr="00AA2E5D">
        <w:rPr>
          <w:lang w:val="en-PH"/>
        </w:rPr>
        <w:noBreakHyphen/>
      </w:r>
      <w:r w:rsidRPr="00AA2E5D">
        <w:rPr>
          <w:lang w:val="en-PH"/>
        </w:rPr>
        <w:t>50 and Section 58</w:t>
      </w:r>
      <w:r w:rsidR="00AA2E5D" w:rsidRPr="00AA2E5D">
        <w:rPr>
          <w:lang w:val="en-PH"/>
        </w:rPr>
        <w:noBreakHyphen/>
      </w:r>
      <w:r w:rsidRPr="00AA2E5D">
        <w:rPr>
          <w:lang w:val="en-PH"/>
        </w:rPr>
        <w:t>4</w:t>
      </w:r>
      <w:r w:rsidR="00AA2E5D" w:rsidRPr="00AA2E5D">
        <w:rPr>
          <w:lang w:val="en-PH"/>
        </w:rPr>
        <w:noBreakHyphen/>
      </w:r>
      <w:r w:rsidRPr="00AA2E5D">
        <w:rPr>
          <w:lang w:val="en-PH"/>
        </w:rPr>
        <w:t>51,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 the Public Service Authority, or the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00AA2E5D" w:rsidRPr="00AA2E5D">
        <w:rPr>
          <w:lang w:val="en-PH"/>
        </w:rPr>
        <w:noBreakHyphen/>
      </w:r>
      <w:r w:rsidRPr="00AA2E5D">
        <w:rPr>
          <w:lang w:val="en-PH"/>
        </w:rPr>
        <w:t>4</w:t>
      </w:r>
      <w:r w:rsidR="00AA2E5D" w:rsidRPr="00AA2E5D">
        <w:rPr>
          <w:lang w:val="en-PH"/>
        </w:rPr>
        <w:noBreakHyphen/>
      </w:r>
      <w:r w:rsidRPr="00AA2E5D">
        <w:rPr>
          <w:lang w:val="en-PH"/>
        </w:rPr>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Although the Public Service Authority is subject to the Freedom of Information Act pursuant to Sections 30</w:t>
      </w:r>
      <w:r w:rsidR="00AA2E5D" w:rsidRPr="00AA2E5D">
        <w:rPr>
          <w:lang w:val="en-PH"/>
        </w:rPr>
        <w:noBreakHyphen/>
      </w:r>
      <w:r w:rsidRPr="00AA2E5D">
        <w:rPr>
          <w:lang w:val="en-PH"/>
        </w:rPr>
        <w:t>4</w:t>
      </w:r>
      <w:r w:rsidR="00AA2E5D" w:rsidRPr="00AA2E5D">
        <w:rPr>
          <w:lang w:val="en-PH"/>
        </w:rPr>
        <w:noBreakHyphen/>
      </w:r>
      <w:r w:rsidRPr="00AA2E5D">
        <w:rPr>
          <w:lang w:val="en-PH"/>
        </w:rPr>
        <w:t>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(B) If the regulatory staff initiates an inspection, audit, or examination of a public utility, the Public Service Authority, or an electric cooperative, the public utility, the Public Service Authority, or the 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 the Public Service Authority, or the electric cooperative.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(1) If such an inspection, audit, or examination is not part of a contested case proceeding, the public utility, the Public Service Authority or the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the Public Service Authority, or the electric cooperative raising such an objection or request and the Office of Regulatory Staff, the commission must rule on such an objection or request within sixty days of the date it was filed. During the pendency of the commission's ruling, the public utility, the Public Service Authority, or the electric cooperative making such an objection or request is not required to produce or provide access to any documents or information that is the subject of the objection or request.</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(C) Any public utility, the Public Service Authority, or any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00AA2E5D" w:rsidRPr="00AA2E5D">
        <w:rPr>
          <w:lang w:val="en-PH"/>
        </w:rPr>
        <w:noBreakHyphen/>
      </w:r>
      <w:r w:rsidRPr="00AA2E5D">
        <w:rPr>
          <w:lang w:val="en-PH"/>
        </w:rPr>
        <w:t>4</w:t>
      </w:r>
      <w:r w:rsidR="00AA2E5D" w:rsidRPr="00AA2E5D">
        <w:rPr>
          <w:lang w:val="en-PH"/>
        </w:rPr>
        <w:noBreakHyphen/>
      </w:r>
      <w:r w:rsidRPr="00AA2E5D">
        <w:rPr>
          <w:lang w:val="en-PH"/>
        </w:rPr>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(D) 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the Public Service Authority,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 the Public Service Authority, or an electric cooperative, and such information or documents must be treated as confidential or proprietary unless or until the commission rules such information is not entitled to protection from public disclosure or the public utility, the Public Service Authority, or the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00AA2E5D" w:rsidRPr="00AA2E5D">
        <w:rPr>
          <w:lang w:val="en-PH"/>
        </w:rPr>
        <w:noBreakHyphen/>
      </w:r>
      <w:r w:rsidRPr="00AA2E5D">
        <w:rPr>
          <w:lang w:val="en-PH"/>
        </w:rPr>
        <w:t>4</w:t>
      </w:r>
      <w:r w:rsidR="00AA2E5D" w:rsidRPr="00AA2E5D">
        <w:rPr>
          <w:lang w:val="en-PH"/>
        </w:rPr>
        <w:noBreakHyphen/>
      </w:r>
      <w:r w:rsidRPr="00AA2E5D">
        <w:rPr>
          <w:lang w:val="en-PH"/>
        </w:rPr>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 xml:space="preserve">(E)(1) 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w:t>
      </w:r>
      <w:r w:rsidRPr="00AA2E5D">
        <w:rPr>
          <w:lang w:val="en-PH"/>
        </w:rPr>
        <w:lastRenderedPageBreak/>
        <w:t>proceedings before that court, and all rules applicable to the issuance of such subpoenas, including enforcement and penalties, shall apply to subpoenas issued at the request of the regulatory staff.</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(2) In order to accomplish any of the responsibilities assigned to the Office of Regulatory Staff regarding the Public Service Authority in which the commission does not have jurisdiction, regulatory staff may request a hearing with the Administrative Law Court.</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(F) The actual expenses of the Office of Regulatory Staff incurred in carrying out its duties under Section 58</w:t>
      </w:r>
      <w:r w:rsidR="00AA2E5D" w:rsidRPr="00AA2E5D">
        <w:rPr>
          <w:lang w:val="en-PH"/>
        </w:rPr>
        <w:noBreakHyphen/>
      </w:r>
      <w:r w:rsidRPr="00AA2E5D">
        <w:rPr>
          <w:lang w:val="en-PH"/>
        </w:rPr>
        <w:t>4</w:t>
      </w:r>
      <w:r w:rsidR="00AA2E5D" w:rsidRPr="00AA2E5D">
        <w:rPr>
          <w:lang w:val="en-PH"/>
        </w:rPr>
        <w:noBreakHyphen/>
      </w:r>
      <w:r w:rsidRPr="00AA2E5D">
        <w:rPr>
          <w:lang w:val="en-PH"/>
        </w:rPr>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 xml:space="preserve">6, eff January 1, 2005; 2018 Act No. 258 (H.4375), </w:t>
      </w:r>
      <w:r w:rsidRPr="00AA2E5D">
        <w:rPr>
          <w:lang w:val="en-PH"/>
        </w:rPr>
        <w:t xml:space="preserve">Section </w:t>
      </w:r>
      <w:r w:rsidR="00A35682" w:rsidRPr="00AA2E5D">
        <w:rPr>
          <w:lang w:val="en-PH"/>
        </w:rPr>
        <w:t xml:space="preserve">10, eff June 28, 2018; 2019 Act No. 56 (H.3145), </w:t>
      </w:r>
      <w:r w:rsidRPr="00AA2E5D">
        <w:rPr>
          <w:lang w:val="en-PH"/>
        </w:rPr>
        <w:t xml:space="preserve">Section </w:t>
      </w:r>
      <w:r w:rsidR="00A35682" w:rsidRPr="00AA2E5D">
        <w:rPr>
          <w:lang w:val="en-PH"/>
        </w:rPr>
        <w:t xml:space="preserve">14, eff January 1, 2020; 2021 Act No. 90 (H.3194), </w:t>
      </w:r>
      <w:r w:rsidRPr="00AA2E5D">
        <w:rPr>
          <w:lang w:val="en-PH"/>
        </w:rPr>
        <w:t xml:space="preserve">Section </w:t>
      </w:r>
      <w:r w:rsidR="00A35682" w:rsidRPr="00AA2E5D">
        <w:rPr>
          <w:lang w:val="en-PH"/>
        </w:rPr>
        <w:t>14, eff January 1, 2022.</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Editor's Note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 xml:space="preserve">2018 Act No. 258, </w:t>
      </w:r>
      <w:r w:rsidR="00AA2E5D" w:rsidRPr="00AA2E5D">
        <w:rPr>
          <w:lang w:val="en-PH"/>
        </w:rPr>
        <w:t xml:space="preserve">Section </w:t>
      </w:r>
      <w:r w:rsidRPr="00AA2E5D">
        <w:rPr>
          <w:lang w:val="en-PH"/>
        </w:rPr>
        <w:t>12, provides as follows: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 xml:space="preserve">2019 Act No. 56, </w:t>
      </w:r>
      <w:r w:rsidR="00AA2E5D" w:rsidRPr="00AA2E5D">
        <w:rPr>
          <w:lang w:val="en-PH"/>
        </w:rPr>
        <w:t xml:space="preserve">Section </w:t>
      </w:r>
      <w:r w:rsidRPr="00AA2E5D">
        <w:rPr>
          <w:lang w:val="en-PH"/>
        </w:rPr>
        <w:t>16, provides as follows: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"SECTION 16. Where the provisions of new or revised 1976 Code sections or subsections contained in this act conflict with provisions of the bylaws of an electric cooperative, the provisions of this act control and the cooperative, as permitted by Section 33</w:t>
      </w:r>
      <w:r w:rsidR="00AA2E5D" w:rsidRPr="00AA2E5D">
        <w:rPr>
          <w:lang w:val="en-PH"/>
        </w:rPr>
        <w:noBreakHyphen/>
      </w:r>
      <w:r w:rsidRPr="00AA2E5D">
        <w:rPr>
          <w:lang w:val="en-PH"/>
        </w:rPr>
        <w:t>49</w:t>
      </w:r>
      <w:r w:rsidR="00AA2E5D" w:rsidRPr="00AA2E5D">
        <w:rPr>
          <w:lang w:val="en-PH"/>
        </w:rPr>
        <w:noBreakHyphen/>
      </w:r>
      <w:r w:rsidRPr="00AA2E5D">
        <w:rPr>
          <w:lang w:val="en-PH"/>
        </w:rPr>
        <w:t>280, shall amend and conform its bylaw provisions accordingly."</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Effect of Amendment</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 xml:space="preserve">2018 Act No. 258, </w:t>
      </w:r>
      <w:r w:rsidR="00AA2E5D" w:rsidRPr="00AA2E5D">
        <w:rPr>
          <w:lang w:val="en-PH"/>
        </w:rPr>
        <w:t xml:space="preserve">Section </w:t>
      </w:r>
      <w:r w:rsidRPr="00AA2E5D">
        <w:rPr>
          <w:lang w:val="en-PH"/>
        </w:rPr>
        <w:t>10, rewrote the section, requiring production without the requirement of a confidentiality agreement or protective order, except under specified circumstances, providing when such information must be kept confidential and when such information may be disclosed, providing specific procedures to protect confidentiality, and allowing the Office of Regulatory Staff to apply in circuit court for subpoenas to be issued to entities over which the commission does not have jurisdiction.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 xml:space="preserve">2019 Act No. 56, </w:t>
      </w:r>
      <w:r w:rsidR="00AA2E5D" w:rsidRPr="00AA2E5D">
        <w:rPr>
          <w:lang w:val="en-PH"/>
        </w:rPr>
        <w:t xml:space="preserve">Section </w:t>
      </w:r>
      <w:r w:rsidRPr="00AA2E5D">
        <w:rPr>
          <w:lang w:val="en-PH"/>
        </w:rPr>
        <w:t>14, rewrote the section, including electric cooperatives within the section and providing for how the expenses of the Office of Regulatory Staff must be certified and assessed to audited electric cooperatives.</w:t>
      </w:r>
    </w:p>
    <w:p w:rsidR="00AA2E5D" w:rsidRP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2E5D">
        <w:rPr>
          <w:lang w:val="en-PH"/>
        </w:rPr>
        <w:t xml:space="preserve">2021 Act No. 90, </w:t>
      </w:r>
      <w:r w:rsidR="00AA2E5D" w:rsidRPr="00AA2E5D">
        <w:rPr>
          <w:lang w:val="en-PH"/>
        </w:rPr>
        <w:t xml:space="preserve">Section </w:t>
      </w:r>
      <w:r w:rsidRPr="00AA2E5D">
        <w:rPr>
          <w:lang w:val="en-PH"/>
        </w:rPr>
        <w:t>14, in (A), in the first sentence, inserted "and Section 58</w:t>
      </w:r>
      <w:r w:rsidR="00AA2E5D" w:rsidRPr="00AA2E5D">
        <w:rPr>
          <w:lang w:val="en-PH"/>
        </w:rPr>
        <w:noBreakHyphen/>
      </w:r>
      <w:r w:rsidRPr="00AA2E5D">
        <w:rPr>
          <w:lang w:val="en-PH"/>
        </w:rPr>
        <w:t>4</w:t>
      </w:r>
      <w:r w:rsidR="00AA2E5D" w:rsidRPr="00AA2E5D">
        <w:rPr>
          <w:lang w:val="en-PH"/>
        </w:rPr>
        <w:noBreakHyphen/>
      </w:r>
      <w:r w:rsidRPr="00AA2E5D">
        <w:rPr>
          <w:lang w:val="en-PH"/>
        </w:rPr>
        <w:t>51" following "Section 58</w:t>
      </w:r>
      <w:r w:rsidR="00AA2E5D" w:rsidRPr="00AA2E5D">
        <w:rPr>
          <w:lang w:val="en-PH"/>
        </w:rPr>
        <w:noBreakHyphen/>
      </w:r>
      <w:r w:rsidRPr="00AA2E5D">
        <w:rPr>
          <w:lang w:val="en-PH"/>
        </w:rPr>
        <w:t>4</w:t>
      </w:r>
      <w:r w:rsidR="00AA2E5D" w:rsidRPr="00AA2E5D">
        <w:rPr>
          <w:lang w:val="en-PH"/>
        </w:rPr>
        <w:noBreakHyphen/>
      </w:r>
      <w:r w:rsidRPr="00AA2E5D">
        <w:rPr>
          <w:lang w:val="en-PH"/>
        </w:rPr>
        <w:t>50", in the second sentence, inserted ", the Public Service Authority," following "public utility" and substituted "the electric cooperative" for "electric cooperative", and added the fourth sentence; in (B), inserted ", the Public Service Authority," in three places, and made nonsubstantive changes, and in (1), inserted ", the Public Service Authority" in three places, and made nonsubstantive changes; in (C), in the first sentence, substituted ", the Public Service Authority, or any electric cooperative" for "or electric cooperative"; in (D), inserted ", the Public Service Authority," in three places and made nonsubstantive changes; and in (E), inserted the (1) designator and added (2).</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60.</w:t>
      </w:r>
      <w:r w:rsidR="00A35682" w:rsidRPr="00AA2E5D">
        <w:rPr>
          <w:lang w:val="en-PH"/>
        </w:rPr>
        <w:t xml:space="preserve"> Expenses to be borne by regulated utilities; assessment and collection.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(A) The Office of Regulatory Staff must be staffed and equipped to perform the functions described in Section 58</w:t>
      </w:r>
      <w:r w:rsidR="00AA2E5D" w:rsidRPr="00AA2E5D">
        <w:rPr>
          <w:lang w:val="en-PH"/>
        </w:rPr>
        <w:noBreakHyphen/>
      </w:r>
      <w:r w:rsidRPr="00AA2E5D">
        <w:rPr>
          <w:lang w:val="en-PH"/>
        </w:rPr>
        <w:t>4</w:t>
      </w:r>
      <w:r w:rsidR="00AA2E5D" w:rsidRPr="00AA2E5D">
        <w:rPr>
          <w:lang w:val="en-PH"/>
        </w:rPr>
        <w:noBreakHyphen/>
      </w:r>
      <w:r w:rsidRPr="00AA2E5D">
        <w:rPr>
          <w:lang w:val="en-PH"/>
        </w:rPr>
        <w:t>50. The expenses of the office must be paid as set forth in Section 58</w:t>
      </w:r>
      <w:r w:rsidR="00AA2E5D" w:rsidRPr="00AA2E5D">
        <w:rPr>
          <w:lang w:val="en-PH"/>
        </w:rPr>
        <w:noBreakHyphen/>
      </w:r>
      <w:r w:rsidRPr="00AA2E5D">
        <w:rPr>
          <w:lang w:val="en-PH"/>
        </w:rPr>
        <w:t>3</w:t>
      </w:r>
      <w:r w:rsidR="00AA2E5D" w:rsidRPr="00AA2E5D">
        <w:rPr>
          <w:lang w:val="en-PH"/>
        </w:rPr>
        <w:noBreakHyphen/>
      </w:r>
      <w:r w:rsidRPr="00AA2E5D">
        <w:rPr>
          <w:lang w:val="en-PH"/>
        </w:rPr>
        <w:t>100 and this section. The executive director, within established budgetary limits and as allowed by law, must authorize and approve travel, subsistence, and related necessary expenses of the executive director or regulatory staff incurred while traveling on official business.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(B)(1) The expenses of the Transportation Department of the Office of Regulatory Staff, with the exception of the expenses incurred in its railway jurisdiction, must be borne by the revenues from license fees derived pursuant to Article 5, Chapter 23, Title 58, assessments to the Transportation Network Companies pursuant to Sections 58</w:t>
      </w:r>
      <w:r w:rsidR="00AA2E5D" w:rsidRPr="00AA2E5D">
        <w:rPr>
          <w:lang w:val="en-PH"/>
        </w:rPr>
        <w:noBreakHyphen/>
      </w:r>
      <w:r w:rsidRPr="00AA2E5D">
        <w:rPr>
          <w:lang w:val="en-PH"/>
        </w:rPr>
        <w:t>23</w:t>
      </w:r>
      <w:r w:rsidR="00AA2E5D" w:rsidRPr="00AA2E5D">
        <w:rPr>
          <w:lang w:val="en-PH"/>
        </w:rPr>
        <w:noBreakHyphen/>
      </w:r>
      <w:r w:rsidRPr="00AA2E5D">
        <w:rPr>
          <w:lang w:val="en-PH"/>
        </w:rPr>
        <w:t>1690 and 58</w:t>
      </w:r>
      <w:r w:rsidR="00AA2E5D" w:rsidRPr="00AA2E5D">
        <w:rPr>
          <w:lang w:val="en-PH"/>
        </w:rPr>
        <w:noBreakHyphen/>
      </w:r>
      <w:r w:rsidRPr="00AA2E5D">
        <w:rPr>
          <w:lang w:val="en-PH"/>
        </w:rPr>
        <w:t>23</w:t>
      </w:r>
      <w:r w:rsidR="00AA2E5D" w:rsidRPr="00AA2E5D">
        <w:rPr>
          <w:lang w:val="en-PH"/>
        </w:rPr>
        <w:noBreakHyphen/>
      </w:r>
      <w:r w:rsidRPr="00AA2E5D">
        <w:rPr>
          <w:lang w:val="en-PH"/>
        </w:rPr>
        <w:t>1700, and assessments to the carriers of household goods and hazardous waste for disposal carriers. The expenses of the railway section of the Office of Regulatory Staff must be borne by the railroad companies subject to the commission's jurisdiction according to their gross income from operations in this State.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r>
      <w:r w:rsidRPr="00AA2E5D">
        <w:rPr>
          <w:lang w:val="en-PH"/>
        </w:rPr>
        <w:tab/>
        <w:t>(2) 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(C) The Office of Regulatory Staff must certify to the Department of Revenue annually on or before May first the amounts to be assessed; however, the deadline shall not apply to the certification made to the Department of Revenue in 2004.</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(D) The Office of Regulatory Staff shall operate as an other</w:t>
      </w:r>
      <w:r w:rsidR="00AA2E5D" w:rsidRPr="00AA2E5D">
        <w:rPr>
          <w:lang w:val="en-PH"/>
        </w:rPr>
        <w:noBreakHyphen/>
      </w:r>
      <w:r w:rsidRPr="00AA2E5D">
        <w:rPr>
          <w:lang w:val="en-PH"/>
        </w:rPr>
        <w:t>funded agency.</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(E) The appropriation for the Office of Regulatory Staff shall be advanced by the State until such time as funds have been collected from the corporations liable therefor and, when collected, must be placed in the state treasury.</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 xml:space="preserve">6, eff July 1, 2004; 2005 Act No. 5, </w:t>
      </w:r>
      <w:r w:rsidRPr="00AA2E5D">
        <w:rPr>
          <w:lang w:val="en-PH"/>
        </w:rPr>
        <w:t xml:space="preserve">Section </w:t>
      </w:r>
      <w:r w:rsidR="00A35682" w:rsidRPr="00AA2E5D">
        <w:rPr>
          <w:lang w:val="en-PH"/>
        </w:rPr>
        <w:t xml:space="preserve">6, eff December 3, 2004; 2015 Act No. 88 (H.3525), </w:t>
      </w:r>
      <w:r w:rsidRPr="00AA2E5D">
        <w:rPr>
          <w:lang w:val="en-PH"/>
        </w:rPr>
        <w:t xml:space="preserve">Section </w:t>
      </w:r>
      <w:r w:rsidR="00A35682" w:rsidRPr="00AA2E5D">
        <w:rPr>
          <w:lang w:val="en-PH"/>
        </w:rPr>
        <w:t xml:space="preserve">2, eff June 24, 2015; 2022 Act No. 214 (S.1045), </w:t>
      </w:r>
      <w:r w:rsidRPr="00AA2E5D">
        <w:rPr>
          <w:lang w:val="en-PH"/>
        </w:rPr>
        <w:t xml:space="preserve">Section </w:t>
      </w:r>
      <w:r w:rsidR="00A35682" w:rsidRPr="00AA2E5D">
        <w:rPr>
          <w:lang w:val="en-PH"/>
        </w:rPr>
        <w:t>23, eff May 23, 2022.</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Effect of Amendment</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 xml:space="preserve">2015 Act No. 88, </w:t>
      </w:r>
      <w:r w:rsidR="00AA2E5D" w:rsidRPr="00AA2E5D">
        <w:rPr>
          <w:lang w:val="en-PH"/>
        </w:rPr>
        <w:t xml:space="preserve">Section </w:t>
      </w:r>
      <w:r w:rsidRPr="00AA2E5D">
        <w:rPr>
          <w:lang w:val="en-PH"/>
        </w:rPr>
        <w:t>2, in (B), added designators (1) and (2), and in (B)(1), inserted "assessments to the Transportation Network Companies pursuant to Sections 58</w:t>
      </w:r>
      <w:r w:rsidR="00AA2E5D" w:rsidRPr="00AA2E5D">
        <w:rPr>
          <w:lang w:val="en-PH"/>
        </w:rPr>
        <w:noBreakHyphen/>
      </w:r>
      <w:r w:rsidRPr="00AA2E5D">
        <w:rPr>
          <w:lang w:val="en-PH"/>
        </w:rPr>
        <w:t>23</w:t>
      </w:r>
      <w:r w:rsidR="00AA2E5D" w:rsidRPr="00AA2E5D">
        <w:rPr>
          <w:lang w:val="en-PH"/>
        </w:rPr>
        <w:noBreakHyphen/>
      </w:r>
      <w:r w:rsidRPr="00AA2E5D">
        <w:rPr>
          <w:lang w:val="en-PH"/>
        </w:rPr>
        <w:t>1690 and 58</w:t>
      </w:r>
      <w:r w:rsidR="00AA2E5D" w:rsidRPr="00AA2E5D">
        <w:rPr>
          <w:lang w:val="en-PH"/>
        </w:rPr>
        <w:noBreakHyphen/>
      </w:r>
      <w:r w:rsidRPr="00AA2E5D">
        <w:rPr>
          <w:lang w:val="en-PH"/>
        </w:rPr>
        <w:t>23</w:t>
      </w:r>
      <w:r w:rsidR="00AA2E5D" w:rsidRPr="00AA2E5D">
        <w:rPr>
          <w:lang w:val="en-PH"/>
        </w:rPr>
        <w:noBreakHyphen/>
      </w:r>
      <w:r w:rsidRPr="00AA2E5D">
        <w:rPr>
          <w:lang w:val="en-PH"/>
        </w:rPr>
        <w:t>1700, and".</w:t>
      </w:r>
    </w:p>
    <w:p w:rsidR="00AA2E5D" w:rsidRP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2E5D">
        <w:rPr>
          <w:lang w:val="en-PH"/>
        </w:rPr>
        <w:t xml:space="preserve">2022 Act No. 214, </w:t>
      </w:r>
      <w:r w:rsidR="00AA2E5D" w:rsidRPr="00AA2E5D">
        <w:rPr>
          <w:lang w:val="en-PH"/>
        </w:rPr>
        <w:t xml:space="preserve">Section </w:t>
      </w:r>
      <w:r w:rsidRPr="00AA2E5D">
        <w:rPr>
          <w:lang w:val="en-PH"/>
        </w:rPr>
        <w:t>23, in (B)(1), in the first sentence, substituted "Article 5, Chapter 23, Title 58" for "Sections 58</w:t>
      </w:r>
      <w:r w:rsidR="00AA2E5D" w:rsidRPr="00AA2E5D">
        <w:rPr>
          <w:lang w:val="en-PH"/>
        </w:rPr>
        <w:noBreakHyphen/>
      </w:r>
      <w:r w:rsidRPr="00AA2E5D">
        <w:rPr>
          <w:lang w:val="en-PH"/>
        </w:rPr>
        <w:t>23</w:t>
      </w:r>
      <w:r w:rsidR="00AA2E5D" w:rsidRPr="00AA2E5D">
        <w:rPr>
          <w:lang w:val="en-PH"/>
        </w:rPr>
        <w:noBreakHyphen/>
      </w:r>
      <w:r w:rsidRPr="00AA2E5D">
        <w:rPr>
          <w:lang w:val="en-PH"/>
        </w:rPr>
        <w:t>530 through 58</w:t>
      </w:r>
      <w:r w:rsidR="00AA2E5D" w:rsidRPr="00AA2E5D">
        <w:rPr>
          <w:lang w:val="en-PH"/>
        </w:rPr>
        <w:noBreakHyphen/>
      </w:r>
      <w:r w:rsidRPr="00AA2E5D">
        <w:rPr>
          <w:lang w:val="en-PH"/>
        </w:rPr>
        <w:t>23</w:t>
      </w:r>
      <w:r w:rsidR="00AA2E5D" w:rsidRPr="00AA2E5D">
        <w:rPr>
          <w:lang w:val="en-PH"/>
        </w:rPr>
        <w:noBreakHyphen/>
      </w:r>
      <w:r w:rsidRPr="00AA2E5D">
        <w:rPr>
          <w:lang w:val="en-PH"/>
        </w:rPr>
        <w:t>630".</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80.</w:t>
      </w:r>
      <w:r w:rsidR="00A35682" w:rsidRPr="00AA2E5D">
        <w:rPr>
          <w:lang w:val="en-PH"/>
        </w:rPr>
        <w:t xml:space="preserve"> Actions for judicial review of commission orders; intervention.</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On appeal, the Office of Regulatory Staff does not represent the commission.</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 xml:space="preserve">6, eff January 1, 2005; 2018 Act No. 258 (H.4375), </w:t>
      </w:r>
      <w:r w:rsidRPr="00AA2E5D">
        <w:rPr>
          <w:lang w:val="en-PH"/>
        </w:rPr>
        <w:t xml:space="preserve">Section </w:t>
      </w:r>
      <w:r w:rsidR="00A35682" w:rsidRPr="00AA2E5D">
        <w:rPr>
          <w:lang w:val="en-PH"/>
        </w:rPr>
        <w:t>9, eff June 28, 2018.</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Editor's Note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 xml:space="preserve">2018 Act No. 258, </w:t>
      </w:r>
      <w:r w:rsidR="00AA2E5D" w:rsidRPr="00AA2E5D">
        <w:rPr>
          <w:lang w:val="en-PH"/>
        </w:rPr>
        <w:t xml:space="preserve">Section </w:t>
      </w:r>
      <w:r w:rsidRPr="00AA2E5D">
        <w:rPr>
          <w:lang w:val="en-PH"/>
        </w:rPr>
        <w:t>12, provides as follows: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"SECTION 12. This act takes effect upon approval by the Governor and applies to all cases, proceedings, petitions, or matters pending before the Public Service Commission or in any other court or venue on or after the effective date of this act."</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Effect of Amendment</w:t>
      </w:r>
    </w:p>
    <w:p w:rsidR="00AA2E5D" w:rsidRP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2E5D">
        <w:rPr>
          <w:lang w:val="en-PH"/>
        </w:rPr>
        <w:t xml:space="preserve">2018 Act No. 258, </w:t>
      </w:r>
      <w:r w:rsidR="00AA2E5D" w:rsidRPr="00AA2E5D">
        <w:rPr>
          <w:lang w:val="en-PH"/>
        </w:rPr>
        <w:t xml:space="preserve">Section </w:t>
      </w:r>
      <w:r w:rsidRPr="00AA2E5D">
        <w:rPr>
          <w:lang w:val="en-PH"/>
        </w:rPr>
        <w:t>9, added the fourth sentence, providing the Office of Regulatory Staff does not represent the commission on appeal.</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90.</w:t>
      </w:r>
      <w:r w:rsidR="00A35682" w:rsidRPr="00AA2E5D">
        <w:rPr>
          <w:lang w:val="en-PH"/>
        </w:rPr>
        <w:t xml:space="preserve"> Discretion of executive director as to initiation of actions.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Except as required by Section 58</w:t>
      </w:r>
      <w:r w:rsidR="00AA2E5D" w:rsidRPr="00AA2E5D">
        <w:rPr>
          <w:lang w:val="en-PH"/>
        </w:rPr>
        <w:noBreakHyphen/>
      </w:r>
      <w:r w:rsidRPr="00AA2E5D">
        <w:rPr>
          <w:lang w:val="en-PH"/>
        </w:rPr>
        <w:t>4</w:t>
      </w:r>
      <w:r w:rsidR="00AA2E5D" w:rsidRPr="00AA2E5D">
        <w:rPr>
          <w:lang w:val="en-PH"/>
        </w:rPr>
        <w:noBreakHyphen/>
      </w:r>
      <w:r w:rsidRPr="00AA2E5D">
        <w:rPr>
          <w:lang w:val="en-PH"/>
        </w:rPr>
        <w:t>50, decisions relating to whether, when, or how to initiate, continue, participate, or intervene in proceedings pursuant to Section 58</w:t>
      </w:r>
      <w:r w:rsidR="00AA2E5D" w:rsidRPr="00AA2E5D">
        <w:rPr>
          <w:lang w:val="en-PH"/>
        </w:rPr>
        <w:noBreakHyphen/>
      </w:r>
      <w:r w:rsidRPr="00AA2E5D">
        <w:rPr>
          <w:lang w:val="en-PH"/>
        </w:rPr>
        <w:t>4</w:t>
      </w:r>
      <w:r w:rsidR="00AA2E5D" w:rsidRPr="00AA2E5D">
        <w:rPr>
          <w:lang w:val="en-PH"/>
        </w:rPr>
        <w:noBreakHyphen/>
      </w:r>
      <w:r w:rsidRPr="00AA2E5D">
        <w:rPr>
          <w:lang w:val="en-PH"/>
        </w:rPr>
        <w:t>50 are in the sole discretion of the executive director, except as modified by order of a court of competent jurisdiction.</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6, eff July 1, 2004.</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100.</w:t>
      </w:r>
      <w:r w:rsidR="00A35682" w:rsidRPr="00AA2E5D">
        <w:rPr>
          <w:lang w:val="en-PH"/>
        </w:rPr>
        <w:t xml:space="preserve"> Employment of certain expert witnesses and third</w:t>
      </w:r>
      <w:r w:rsidRPr="00AA2E5D">
        <w:rPr>
          <w:lang w:val="en-PH"/>
        </w:rPr>
        <w:noBreakHyphen/>
      </w:r>
      <w:r w:rsidR="00A35682" w:rsidRPr="00AA2E5D">
        <w:rPr>
          <w:lang w:val="en-PH"/>
        </w:rPr>
        <w:t>party consultants exempted State Procurement Code.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(A) 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review committee, the Speaker of the House of Representatives, and the Chairman of the Senate Judiciary Committee.</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(B) The Office of Regulatory Staff is exempt from the State Procurement Code in the selection and hiring of an expert or third</w:t>
      </w:r>
      <w:r w:rsidR="00AA2E5D" w:rsidRPr="00AA2E5D">
        <w:rPr>
          <w:lang w:val="en-PH"/>
        </w:rPr>
        <w:noBreakHyphen/>
      </w:r>
      <w:r w:rsidRPr="00AA2E5D">
        <w:rPr>
          <w:lang w:val="en-PH"/>
        </w:rPr>
        <w:t>party consultant to conduct an independent study described in Section 58</w:t>
      </w:r>
      <w:r w:rsidR="00AA2E5D" w:rsidRPr="00AA2E5D">
        <w:rPr>
          <w:lang w:val="en-PH"/>
        </w:rPr>
        <w:noBreakHyphen/>
      </w:r>
      <w:r w:rsidRPr="00AA2E5D">
        <w:rPr>
          <w:lang w:val="en-PH"/>
        </w:rPr>
        <w:t>37</w:t>
      </w:r>
      <w:r w:rsidR="00AA2E5D" w:rsidRPr="00AA2E5D">
        <w:rPr>
          <w:lang w:val="en-PH"/>
        </w:rPr>
        <w:noBreakHyphen/>
      </w:r>
      <w:r w:rsidRPr="00AA2E5D">
        <w:rPr>
          <w:lang w:val="en-PH"/>
        </w:rPr>
        <w:t>60 and Section 58</w:t>
      </w:r>
      <w:r w:rsidR="00AA2E5D" w:rsidRPr="00AA2E5D">
        <w:rPr>
          <w:lang w:val="en-PH"/>
        </w:rPr>
        <w:noBreakHyphen/>
      </w:r>
      <w:r w:rsidRPr="00AA2E5D">
        <w:rPr>
          <w:lang w:val="en-PH"/>
        </w:rPr>
        <w:t>41</w:t>
      </w:r>
      <w:r w:rsidR="00AA2E5D" w:rsidRPr="00AA2E5D">
        <w:rPr>
          <w:lang w:val="en-PH"/>
        </w:rPr>
        <w:noBreakHyphen/>
      </w:r>
      <w:r w:rsidRPr="00AA2E5D">
        <w:rPr>
          <w:lang w:val="en-PH"/>
        </w:rPr>
        <w:t>20(H). However, the Office of Regulatory Staff and the commission may not hire the same expert or third</w:t>
      </w:r>
      <w:r w:rsidR="00AA2E5D" w:rsidRPr="00AA2E5D">
        <w:rPr>
          <w:lang w:val="en-PH"/>
        </w:rPr>
        <w:noBreakHyphen/>
      </w:r>
      <w:r w:rsidRPr="00AA2E5D">
        <w:rPr>
          <w:lang w:val="en-PH"/>
        </w:rPr>
        <w:t>party consultant in the same proceeding or to address the same or similar issues in different proceedings.</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 xml:space="preserve">6, eff July 1, 2004; 2005 Act No. 5, </w:t>
      </w:r>
      <w:r w:rsidRPr="00AA2E5D">
        <w:rPr>
          <w:lang w:val="en-PH"/>
        </w:rPr>
        <w:t xml:space="preserve">Section </w:t>
      </w:r>
      <w:r w:rsidR="00A35682" w:rsidRPr="00AA2E5D">
        <w:rPr>
          <w:lang w:val="en-PH"/>
        </w:rPr>
        <w:t xml:space="preserve">7, eff December 3, 2004; 2019 Act No. 62 (H.3659), </w:t>
      </w:r>
      <w:r w:rsidRPr="00AA2E5D">
        <w:rPr>
          <w:lang w:val="en-PH"/>
        </w:rPr>
        <w:t xml:space="preserve">Section </w:t>
      </w:r>
      <w:r w:rsidR="00A35682" w:rsidRPr="00AA2E5D">
        <w:rPr>
          <w:lang w:val="en-PH"/>
        </w:rPr>
        <w:t>13, eff May 16, 2019.</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Effect of Amendment</w:t>
      </w:r>
    </w:p>
    <w:p w:rsidR="00AA2E5D" w:rsidRP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A2E5D">
        <w:rPr>
          <w:lang w:val="en-PH"/>
        </w:rPr>
        <w:t xml:space="preserve">2019 Act No. 62, </w:t>
      </w:r>
      <w:r w:rsidR="00AA2E5D" w:rsidRPr="00AA2E5D">
        <w:rPr>
          <w:lang w:val="en-PH"/>
        </w:rPr>
        <w:t xml:space="preserve">Section </w:t>
      </w:r>
      <w:r w:rsidRPr="00AA2E5D">
        <w:rPr>
          <w:lang w:val="en-PH"/>
        </w:rPr>
        <w:t>13, inserted the (A) identifier, and added (B).</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110.</w:t>
      </w:r>
      <w:r w:rsidR="00A35682" w:rsidRPr="00AA2E5D">
        <w:rPr>
          <w:lang w:val="en-PH"/>
        </w:rPr>
        <w:t xml:space="preserve"> Annual reports.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The regulatory staff must make and publish annual reports to the General Assembly on its activities in the interest of the using and consuming public.</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6, eff July 1, 2004.</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120.</w:t>
      </w:r>
      <w:r w:rsidR="00A35682" w:rsidRPr="00AA2E5D">
        <w:rPr>
          <w:lang w:val="en-PH"/>
        </w:rPr>
        <w:t xml:space="preserve"> Promulgation of rules governing internal administration and operations.</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6, eff July 1, 2004.</w:t>
      </w:r>
    </w:p>
    <w:p w:rsidR="00AA2E5D"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b/>
          <w:lang w:val="en-PH"/>
        </w:rPr>
        <w:t xml:space="preserve">SECTION </w:t>
      </w:r>
      <w:r w:rsidR="00A35682" w:rsidRPr="00AA2E5D">
        <w:rPr>
          <w:b/>
          <w:lang w:val="en-PH"/>
        </w:rPr>
        <w:t>58</w:t>
      </w:r>
      <w:r w:rsidRPr="00AA2E5D">
        <w:rPr>
          <w:b/>
          <w:lang w:val="en-PH"/>
        </w:rPr>
        <w:noBreakHyphen/>
      </w:r>
      <w:r w:rsidR="00A35682" w:rsidRPr="00AA2E5D">
        <w:rPr>
          <w:b/>
          <w:lang w:val="en-PH"/>
        </w:rPr>
        <w:t>4</w:t>
      </w:r>
      <w:r w:rsidRPr="00AA2E5D">
        <w:rPr>
          <w:b/>
          <w:lang w:val="en-PH"/>
        </w:rPr>
        <w:noBreakHyphen/>
      </w:r>
      <w:r w:rsidR="00A35682" w:rsidRPr="00AA2E5D">
        <w:rPr>
          <w:b/>
          <w:lang w:val="en-PH"/>
        </w:rPr>
        <w:t>130.</w:t>
      </w:r>
      <w:r w:rsidR="00A35682" w:rsidRPr="00AA2E5D">
        <w:rPr>
          <w:lang w:val="en-PH"/>
        </w:rPr>
        <w:t xml:space="preserve"> Restriction on outside employment of executive director.</w:t>
      </w:r>
    </w:p>
    <w:p w:rsidR="00AA2E5D" w:rsidRDefault="00A35682"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A2E5D">
        <w:rPr>
          <w:lang w:val="en-PH"/>
        </w:rPr>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commission's jurisdiction for one year after serving as executive director. A person who violates this provision is guilty of a misdemeanor and, upon conviction, must be fined not more than five thousand dollars or be imprisoned for not more than one year, or both.</w:t>
      </w: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35682" w:rsidRPr="00AA2E5D">
        <w:rPr>
          <w:lang w:val="en-PH"/>
        </w:rPr>
        <w:t xml:space="preserve">: 2004 Act No. 175, </w:t>
      </w:r>
      <w:r w:rsidRPr="00AA2E5D">
        <w:rPr>
          <w:lang w:val="en-PH"/>
        </w:rPr>
        <w:t xml:space="preserve">Section </w:t>
      </w:r>
      <w:r w:rsidR="00A35682" w:rsidRPr="00AA2E5D">
        <w:rPr>
          <w:lang w:val="en-PH"/>
        </w:rPr>
        <w:t>6, eff July 1, 2004.</w:t>
      </w:r>
    </w:p>
    <w:p w:rsidR="007250AB" w:rsidRPr="00AA2E5D" w:rsidRDefault="00AA2E5D" w:rsidP="00AA2E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A2E5D" w:rsidSect="00AA2E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E5D" w:rsidRDefault="00AA2E5D" w:rsidP="00AA2E5D">
      <w:r>
        <w:separator/>
      </w:r>
    </w:p>
  </w:endnote>
  <w:endnote w:type="continuationSeparator" w:id="0">
    <w:p w:rsidR="00AA2E5D" w:rsidRDefault="00AA2E5D" w:rsidP="00AA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E5D" w:rsidRPr="00AA2E5D" w:rsidRDefault="00AA2E5D" w:rsidP="00AA2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E5D" w:rsidRPr="00AA2E5D" w:rsidRDefault="00AA2E5D" w:rsidP="00AA2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E5D" w:rsidRPr="00AA2E5D" w:rsidRDefault="00AA2E5D" w:rsidP="00AA2E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E5D" w:rsidRDefault="00AA2E5D" w:rsidP="00AA2E5D">
      <w:r>
        <w:separator/>
      </w:r>
    </w:p>
  </w:footnote>
  <w:footnote w:type="continuationSeparator" w:id="0">
    <w:p w:rsidR="00AA2E5D" w:rsidRDefault="00AA2E5D" w:rsidP="00AA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E5D" w:rsidRPr="00AA2E5D" w:rsidRDefault="00AA2E5D" w:rsidP="00AA2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E5D" w:rsidRPr="00AA2E5D" w:rsidRDefault="00AA2E5D" w:rsidP="00AA2E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E5D" w:rsidRPr="00AA2E5D" w:rsidRDefault="00AA2E5D" w:rsidP="00AA2E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82"/>
    <w:rsid w:val="00376645"/>
    <w:rsid w:val="00401979"/>
    <w:rsid w:val="004F020F"/>
    <w:rsid w:val="00604E7C"/>
    <w:rsid w:val="006803EC"/>
    <w:rsid w:val="006C1A75"/>
    <w:rsid w:val="00A35682"/>
    <w:rsid w:val="00AA2E5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CFE97-852A-48FC-B14E-7AFBEF93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5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5682"/>
    <w:rPr>
      <w:rFonts w:ascii="Courier New" w:eastAsiaTheme="minorEastAsia" w:hAnsi="Courier New" w:cs="Courier New"/>
      <w:sz w:val="20"/>
      <w:szCs w:val="20"/>
    </w:rPr>
  </w:style>
  <w:style w:type="paragraph" w:styleId="Header">
    <w:name w:val="header"/>
    <w:basedOn w:val="Normal"/>
    <w:link w:val="HeaderChar"/>
    <w:uiPriority w:val="99"/>
    <w:unhideWhenUsed/>
    <w:rsid w:val="00AA2E5D"/>
    <w:pPr>
      <w:tabs>
        <w:tab w:val="center" w:pos="4680"/>
        <w:tab w:val="right" w:pos="9360"/>
      </w:tabs>
    </w:pPr>
  </w:style>
  <w:style w:type="character" w:customStyle="1" w:styleId="HeaderChar">
    <w:name w:val="Header Char"/>
    <w:basedOn w:val="DefaultParagraphFont"/>
    <w:link w:val="Header"/>
    <w:uiPriority w:val="99"/>
    <w:rsid w:val="00AA2E5D"/>
    <w:rPr>
      <w:rFonts w:cs="Times New Roman"/>
    </w:rPr>
  </w:style>
  <w:style w:type="paragraph" w:styleId="Footer">
    <w:name w:val="footer"/>
    <w:basedOn w:val="Normal"/>
    <w:link w:val="FooterChar"/>
    <w:uiPriority w:val="99"/>
    <w:unhideWhenUsed/>
    <w:rsid w:val="00AA2E5D"/>
    <w:pPr>
      <w:tabs>
        <w:tab w:val="center" w:pos="4680"/>
        <w:tab w:val="right" w:pos="9360"/>
      </w:tabs>
    </w:pPr>
  </w:style>
  <w:style w:type="character" w:customStyle="1" w:styleId="FooterChar">
    <w:name w:val="Footer Char"/>
    <w:basedOn w:val="DefaultParagraphFont"/>
    <w:link w:val="Footer"/>
    <w:uiPriority w:val="99"/>
    <w:rsid w:val="00AA2E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5308</Words>
  <Characters>30256</Characters>
  <Application>Microsoft Office Word</Application>
  <DocSecurity>0</DocSecurity>
  <Lines>252</Lines>
  <Paragraphs>70</Paragraphs>
  <ScaleCrop>false</ScaleCrop>
  <Company>Legislative Services Agency</Company>
  <LinksUpToDate>false</LinksUpToDate>
  <CharactersWithSpaces>35494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2022-09-23T19:30:00Z</dcterms:created>
  <dcterms:modified xsi:type="dcterms:W3CDTF">2022-09-23T19:30:00Z</dcterms:modified>
</cp:coreProperties>
</file>