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21A">
        <w:t>CHAPTER 33</w:t>
      </w:r>
    </w:p>
    <w:p w:rsidR="0064621A" w:rsidRP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621A">
        <w:t>Protection of the Exercise of Religion During a State of Emergency</w:t>
      </w: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rPr>
          <w:b/>
        </w:rPr>
        <w:t xml:space="preserve">SECTION </w:t>
      </w:r>
      <w:r w:rsidR="00411559" w:rsidRPr="0064621A">
        <w:rPr>
          <w:b/>
        </w:rPr>
        <w:t>1</w:t>
      </w:r>
      <w:r w:rsidRPr="0064621A">
        <w:rPr>
          <w:b/>
        </w:rPr>
        <w:noBreakHyphen/>
      </w:r>
      <w:r w:rsidR="00411559" w:rsidRPr="0064621A">
        <w:rPr>
          <w:b/>
        </w:rPr>
        <w:t>33</w:t>
      </w:r>
      <w:r w:rsidRPr="0064621A">
        <w:rPr>
          <w:b/>
        </w:rPr>
        <w:noBreakHyphen/>
      </w:r>
      <w:r w:rsidR="00411559" w:rsidRPr="0064621A">
        <w:rPr>
          <w:b/>
        </w:rPr>
        <w:t>10.</w:t>
      </w:r>
      <w:r w:rsidR="00411559" w:rsidRPr="0064621A">
        <w:t xml:space="preserve"> Definitions.</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For purposes of this chapter:</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(1) "Discriminatory action" means any action undertaken by the State to:</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(a) alter in any way the tax treatment of a religious organization, or cause any tax, fine, civil or criminal penalty, payment, damages award, or injunction to be assessed against a religious organization;</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(b) deny, delay, revoke, or otherwise make unavailable an exemption from taxation for a religious organization; or</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(c) withhold, reduce, exclude, terminate, materially alter the terms or conditions of, or otherwise make unavailable or deny any grant, contract, scholarship, license, accreditation, certification, entitlement, or other benefit under any government program.</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(2) "Exercise of religion" means the exercise of religion as protected under the First Amendment to the United States Constitution, Article I, Section 2 of the State Constitution, and Title 1, Chapter 32, of the South Carolina Code of Laws.</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(3) "Religious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(4) "Religious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(5)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or suing under or attempting to enforce a state law, rule, or regulation.</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(6) "State of emergency" means any declaration or proclamation issued under the authority of state law that an emergency has occurred including, but not limited to:</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(a) a proclamation of emergency issued by the Governor pursuant to Section 1</w:t>
      </w:r>
      <w:r w:rsidR="0064621A" w:rsidRPr="0064621A">
        <w:noBreakHyphen/>
      </w:r>
      <w:r w:rsidRPr="0064621A">
        <w:t>3</w:t>
      </w:r>
      <w:r w:rsidR="0064621A" w:rsidRPr="0064621A">
        <w:noBreakHyphen/>
      </w:r>
      <w:r w:rsidRPr="0064621A">
        <w:t>420;</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(b) a declaration of emergency issued by the Governor pursuant to Section 25</w:t>
      </w:r>
      <w:r w:rsidR="0064621A" w:rsidRPr="0064621A">
        <w:noBreakHyphen/>
      </w:r>
      <w:r w:rsidRPr="0064621A">
        <w:t>1</w:t>
      </w:r>
      <w:r w:rsidR="0064621A" w:rsidRPr="0064621A">
        <w:noBreakHyphen/>
      </w:r>
      <w:r w:rsidRPr="0064621A">
        <w:t>440;</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(c) a declaration of emergency issued by a county governing body pursuant to Section 4</w:t>
      </w:r>
      <w:r w:rsidR="0064621A" w:rsidRPr="0064621A">
        <w:noBreakHyphen/>
      </w:r>
      <w:r w:rsidRPr="0064621A">
        <w:t>9</w:t>
      </w:r>
      <w:r w:rsidR="0064621A" w:rsidRPr="0064621A">
        <w:noBreakHyphen/>
      </w:r>
      <w:r w:rsidRPr="0064621A">
        <w:t>130; and</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(d) a declaration of emergency issued by a municipal governing body pursuant to Section 5</w:t>
      </w:r>
      <w:r w:rsidR="0064621A" w:rsidRPr="0064621A">
        <w:noBreakHyphen/>
      </w:r>
      <w:r w:rsidRPr="0064621A">
        <w:t>7</w:t>
      </w:r>
      <w:r w:rsidR="0064621A" w:rsidRPr="0064621A">
        <w:noBreakHyphen/>
      </w:r>
      <w:r w:rsidRPr="0064621A">
        <w:t>250.</w:t>
      </w: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1559" w:rsidRPr="0064621A">
        <w:t xml:space="preserve">: 2022 Act No. 141 (H.3105), </w:t>
      </w:r>
      <w:r w:rsidRPr="0064621A">
        <w:t xml:space="preserve">Section </w:t>
      </w:r>
      <w:r w:rsidR="00411559" w:rsidRPr="0064621A">
        <w:t>1, eff April 25, 2022.</w:t>
      </w: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rPr>
          <w:b/>
        </w:rPr>
        <w:t xml:space="preserve">SECTION </w:t>
      </w:r>
      <w:r w:rsidR="00411559" w:rsidRPr="0064621A">
        <w:rPr>
          <w:b/>
        </w:rPr>
        <w:t>1</w:t>
      </w:r>
      <w:r w:rsidRPr="0064621A">
        <w:rPr>
          <w:b/>
        </w:rPr>
        <w:noBreakHyphen/>
      </w:r>
      <w:r w:rsidR="00411559" w:rsidRPr="0064621A">
        <w:rPr>
          <w:b/>
        </w:rPr>
        <w:t>33</w:t>
      </w:r>
      <w:r w:rsidRPr="0064621A">
        <w:rPr>
          <w:b/>
        </w:rPr>
        <w:noBreakHyphen/>
      </w:r>
      <w:r w:rsidR="00411559" w:rsidRPr="0064621A">
        <w:rPr>
          <w:b/>
        </w:rPr>
        <w:t>20.</w:t>
      </w:r>
      <w:r w:rsidR="00411559" w:rsidRPr="0064621A">
        <w:t xml:space="preserve"> Religious services deemed an essential service; operation of religious services during state of emergency.</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(A) During a state of emergency, religious services are deemed an essential service and are considered necessary and vital to the health and welfare of the public.</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(B) The State may not limit the ability of a religious organization to continue operating and to engage in religious services during a state of emergency to a greater extent than it limits operations or services of other organizations or businesses that provide essential services.</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(C) The State may require a religious organization to comply with neutral health, safety, or occupancy requirements during a state of emergency that:</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(1) are applicable to all organizations or businesses providing essential services; and</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r>
      <w:r w:rsidRPr="0064621A">
        <w:tab/>
        <w:t>(2) do not impose a substantial burden on religious services, unless the State demonstrates that the burden is necessary to further a compelling state interest and is the least restrictive means of furthering that interest.</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lastRenderedPageBreak/>
        <w:tab/>
        <w:t>(D) The State may not take any discriminatory action against a religious organization on the basis that the organization is religious, operates or seeks to operate during a state of emergency, and engages in the exercise of religion.</w:t>
      </w: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1559" w:rsidRPr="0064621A">
        <w:t xml:space="preserve">: 2022 Act No. 141 (H.3105), </w:t>
      </w:r>
      <w:r w:rsidRPr="0064621A">
        <w:t xml:space="preserve">Section </w:t>
      </w:r>
      <w:r w:rsidR="00411559" w:rsidRPr="0064621A">
        <w:t>1, eff April 25, 2022.</w:t>
      </w: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rPr>
          <w:b/>
        </w:rPr>
        <w:t xml:space="preserve">SECTION </w:t>
      </w:r>
      <w:r w:rsidR="00411559" w:rsidRPr="0064621A">
        <w:rPr>
          <w:b/>
        </w:rPr>
        <w:t>1</w:t>
      </w:r>
      <w:r w:rsidRPr="0064621A">
        <w:rPr>
          <w:b/>
        </w:rPr>
        <w:noBreakHyphen/>
      </w:r>
      <w:r w:rsidR="00411559" w:rsidRPr="0064621A">
        <w:rPr>
          <w:b/>
        </w:rPr>
        <w:t>33</w:t>
      </w:r>
      <w:r w:rsidRPr="0064621A">
        <w:rPr>
          <w:b/>
        </w:rPr>
        <w:noBreakHyphen/>
      </w:r>
      <w:r w:rsidR="00411559" w:rsidRPr="0064621A">
        <w:rPr>
          <w:b/>
        </w:rPr>
        <w:t>30.</w:t>
      </w:r>
      <w:r w:rsidR="00411559" w:rsidRPr="0064621A">
        <w:t xml:space="preserve"> Violation of chapter; attorney's fees and costs.</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A religious organization may assert a violation of this chapter as a claim or defense in a judicial proceeding. If the religious organization prevails in such a proceeding, the court must award attorney's fees and costs and may award other appropriate relief including, but not limited to, injunctive relief, declaratory relief, and compensatory damages for pecuniary and nonpecuniary losses.</w:t>
      </w: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1559" w:rsidRPr="0064621A">
        <w:t xml:space="preserve">: 2022 Act No. 141 (H.3105), </w:t>
      </w:r>
      <w:r w:rsidRPr="0064621A">
        <w:t xml:space="preserve">Section </w:t>
      </w:r>
      <w:r w:rsidR="00411559" w:rsidRPr="0064621A">
        <w:t>1, eff April 25, 2022.</w:t>
      </w:r>
    </w:p>
    <w:p w:rsidR="0064621A" w:rsidRP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rPr>
          <w:b/>
        </w:rPr>
        <w:t xml:space="preserve">SECTION </w:t>
      </w:r>
      <w:r w:rsidR="00411559" w:rsidRPr="0064621A">
        <w:rPr>
          <w:b/>
        </w:rPr>
        <w:t>1</w:t>
      </w:r>
      <w:r w:rsidRPr="0064621A">
        <w:rPr>
          <w:b/>
        </w:rPr>
        <w:noBreakHyphen/>
      </w:r>
      <w:r w:rsidR="00411559" w:rsidRPr="0064621A">
        <w:rPr>
          <w:b/>
        </w:rPr>
        <w:t>33</w:t>
      </w:r>
      <w:r w:rsidRPr="0064621A">
        <w:rPr>
          <w:b/>
        </w:rPr>
        <w:noBreakHyphen/>
      </w:r>
      <w:r w:rsidR="00411559" w:rsidRPr="0064621A">
        <w:rPr>
          <w:b/>
        </w:rPr>
        <w:t>40.</w:t>
      </w:r>
      <w:r w:rsidR="00411559" w:rsidRPr="0064621A">
        <w:t xml:space="preserve"> Application and construction.</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(A) This chapter applies to all state and local laws and ordinances and the implementation of those laws and ordinances, whether statutory or otherwise, and whether adopted before or after the effective date of this act.</w:t>
      </w:r>
    </w:p>
    <w:p w:rsidR="0064621A" w:rsidRDefault="00411559"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21A">
        <w:tab/>
        <w:t>(B) Nothing in this chapter may be construed to authorize the State to burden any religious belief.</w:t>
      </w: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21A" w:rsidRDefault="0064621A"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1559" w:rsidRPr="0064621A">
        <w:t xml:space="preserve">: 2022 Act No. 141 (H.3105), </w:t>
      </w:r>
      <w:r w:rsidRPr="0064621A">
        <w:t xml:space="preserve">Section </w:t>
      </w:r>
      <w:r w:rsidR="00411559" w:rsidRPr="0064621A">
        <w:t>1, eff April 25, 2022.</w:t>
      </w:r>
    </w:p>
    <w:p w:rsidR="00B71A37" w:rsidRPr="0064621A" w:rsidRDefault="00B71A37" w:rsidP="00646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4621A" w:rsidSect="006462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21A" w:rsidRDefault="0064621A" w:rsidP="0064621A">
      <w:r>
        <w:separator/>
      </w:r>
    </w:p>
  </w:endnote>
  <w:endnote w:type="continuationSeparator" w:id="0">
    <w:p w:rsidR="0064621A" w:rsidRDefault="0064621A" w:rsidP="0064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21A" w:rsidRDefault="0064621A" w:rsidP="0064621A">
      <w:r>
        <w:separator/>
      </w:r>
    </w:p>
  </w:footnote>
  <w:footnote w:type="continuationSeparator" w:id="0">
    <w:p w:rsidR="0064621A" w:rsidRDefault="0064621A" w:rsidP="0064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1A" w:rsidRPr="0064621A" w:rsidRDefault="0064621A" w:rsidP="00646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59"/>
    <w:rsid w:val="00011B46"/>
    <w:rsid w:val="0013374B"/>
    <w:rsid w:val="001A0DBE"/>
    <w:rsid w:val="001B25FC"/>
    <w:rsid w:val="001D352E"/>
    <w:rsid w:val="001F0FA2"/>
    <w:rsid w:val="00274668"/>
    <w:rsid w:val="002B6473"/>
    <w:rsid w:val="002C1C67"/>
    <w:rsid w:val="003E6DD7"/>
    <w:rsid w:val="00411559"/>
    <w:rsid w:val="00417C71"/>
    <w:rsid w:val="005137FA"/>
    <w:rsid w:val="00517B69"/>
    <w:rsid w:val="005834BA"/>
    <w:rsid w:val="005E512F"/>
    <w:rsid w:val="005E56CC"/>
    <w:rsid w:val="00603D40"/>
    <w:rsid w:val="0064621A"/>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9FF16-D60E-4BA6-AAEB-261E4670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1559"/>
    <w:rPr>
      <w:rFonts w:ascii="Courier New" w:eastAsiaTheme="minorEastAsia" w:hAnsi="Courier New" w:cs="Courier New"/>
      <w:sz w:val="20"/>
      <w:szCs w:val="20"/>
    </w:rPr>
  </w:style>
  <w:style w:type="paragraph" w:styleId="Header">
    <w:name w:val="header"/>
    <w:basedOn w:val="Normal"/>
    <w:link w:val="HeaderChar"/>
    <w:uiPriority w:val="99"/>
    <w:unhideWhenUsed/>
    <w:rsid w:val="0064621A"/>
    <w:pPr>
      <w:tabs>
        <w:tab w:val="center" w:pos="4680"/>
        <w:tab w:val="right" w:pos="9360"/>
      </w:tabs>
    </w:pPr>
  </w:style>
  <w:style w:type="character" w:customStyle="1" w:styleId="HeaderChar">
    <w:name w:val="Header Char"/>
    <w:basedOn w:val="DefaultParagraphFont"/>
    <w:link w:val="Header"/>
    <w:uiPriority w:val="99"/>
    <w:rsid w:val="0064621A"/>
    <w:rPr>
      <w:rFonts w:ascii="Times New Roman" w:hAnsi="Times New Roman" w:cs="Times New Roman"/>
    </w:rPr>
  </w:style>
  <w:style w:type="paragraph" w:styleId="Footer">
    <w:name w:val="footer"/>
    <w:basedOn w:val="Normal"/>
    <w:link w:val="FooterChar"/>
    <w:uiPriority w:val="99"/>
    <w:unhideWhenUsed/>
    <w:rsid w:val="0064621A"/>
    <w:pPr>
      <w:tabs>
        <w:tab w:val="center" w:pos="4680"/>
        <w:tab w:val="right" w:pos="9360"/>
      </w:tabs>
    </w:pPr>
  </w:style>
  <w:style w:type="character" w:customStyle="1" w:styleId="FooterChar">
    <w:name w:val="Footer Char"/>
    <w:basedOn w:val="DefaultParagraphFont"/>
    <w:link w:val="Footer"/>
    <w:uiPriority w:val="99"/>
    <w:rsid w:val="006462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4280</Characters>
  <Application>Microsoft Office Word</Application>
  <DocSecurity>0</DocSecurity>
  <Lines>35</Lines>
  <Paragraphs>10</Paragraphs>
  <ScaleCrop>false</ScaleCrop>
  <Company>Legislative Services Agency</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