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0EB">
        <w:t>CHAPTER 27</w:t>
      </w:r>
    </w:p>
    <w:p w:rsidR="003D10EB" w:rsidRP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10EB">
        <w:t>State Aid to Subdivisions Act</w:t>
      </w:r>
    </w:p>
    <w:p w:rsidR="003D10EB" w:rsidRP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rPr>
          <w:b/>
        </w:rPr>
        <w:t xml:space="preserve">SECTION </w:t>
      </w:r>
      <w:r w:rsidR="00300798" w:rsidRPr="003D10EB">
        <w:rPr>
          <w:b/>
        </w:rPr>
        <w:t>6</w:t>
      </w:r>
      <w:r w:rsidRPr="003D10EB">
        <w:rPr>
          <w:b/>
        </w:rPr>
        <w:noBreakHyphen/>
      </w:r>
      <w:r w:rsidR="00300798" w:rsidRPr="003D10EB">
        <w:rPr>
          <w:b/>
        </w:rPr>
        <w:t>27</w:t>
      </w:r>
      <w:r w:rsidRPr="003D10EB">
        <w:rPr>
          <w:b/>
        </w:rPr>
        <w:noBreakHyphen/>
      </w:r>
      <w:r w:rsidR="00300798" w:rsidRPr="003D10EB">
        <w:rPr>
          <w:b/>
        </w:rPr>
        <w:t>10.</w:t>
      </w:r>
      <w:r w:rsidR="00300798" w:rsidRPr="003D10EB">
        <w:t xml:space="preserve"> Short title.</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t>This chapter may be cited as the "State Aid to Subdivisions Act".</w:t>
      </w: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798" w:rsidRPr="003D10EB">
        <w:t xml:space="preserve">: 1991 Act No. 171, Part II, </w:t>
      </w:r>
      <w:r w:rsidRPr="003D10EB">
        <w:t xml:space="preserve">Section </w:t>
      </w:r>
      <w:r w:rsidR="00300798" w:rsidRPr="003D10EB">
        <w:t xml:space="preserve">22A; 2019 Act No. 84 (H.3137), </w:t>
      </w:r>
      <w:r w:rsidRPr="003D10EB">
        <w:t xml:space="preserve">Section </w:t>
      </w:r>
      <w:r w:rsidR="00300798" w:rsidRPr="003D10EB">
        <w:t>1, eff May 24, 2019.</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Editor's Note</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 xml:space="preserve">2019 Act No. 84, </w:t>
      </w:r>
      <w:r w:rsidR="003D10EB" w:rsidRPr="003D10EB">
        <w:t xml:space="preserve">Section </w:t>
      </w:r>
      <w:r w:rsidRPr="003D10EB">
        <w:t>2, provides as follows: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"SECTION 2. This act takes effect upon approval by the Governor and first applies to the annual general appropriations bill process for Fiscal Year 2020</w:t>
      </w:r>
      <w:r w:rsidR="003D10EB" w:rsidRPr="003D10EB">
        <w:noBreakHyphen/>
      </w:r>
      <w:r w:rsidRPr="003D10EB">
        <w:t>2021."</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Effect of Amendment</w:t>
      </w:r>
    </w:p>
    <w:p w:rsidR="003D10EB" w:rsidRP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0EB">
        <w:t xml:space="preserve">2019 Act No. 84, </w:t>
      </w:r>
      <w:r w:rsidR="003D10EB" w:rsidRPr="003D10EB">
        <w:t xml:space="preserve">Section </w:t>
      </w:r>
      <w:r w:rsidRPr="003D10EB">
        <w:t>1, inserted quotations marks around "State Aid to Subdivisions Act".</w:t>
      </w:r>
    </w:p>
    <w:p w:rsidR="003D10EB" w:rsidRP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rPr>
          <w:b/>
        </w:rPr>
        <w:t xml:space="preserve">SECTION </w:t>
      </w:r>
      <w:r w:rsidR="00300798" w:rsidRPr="003D10EB">
        <w:rPr>
          <w:b/>
        </w:rPr>
        <w:t>6</w:t>
      </w:r>
      <w:r w:rsidRPr="003D10EB">
        <w:rPr>
          <w:b/>
        </w:rPr>
        <w:noBreakHyphen/>
      </w:r>
      <w:r w:rsidR="00300798" w:rsidRPr="003D10EB">
        <w:rPr>
          <w:b/>
        </w:rPr>
        <w:t>27</w:t>
      </w:r>
      <w:r w:rsidRPr="003D10EB">
        <w:rPr>
          <w:b/>
        </w:rPr>
        <w:noBreakHyphen/>
      </w:r>
      <w:r w:rsidR="00300798" w:rsidRPr="003D10EB">
        <w:rPr>
          <w:b/>
        </w:rPr>
        <w:t>20.</w:t>
      </w:r>
      <w:r w:rsidR="00300798" w:rsidRPr="003D10EB">
        <w:t xml:space="preserve"> Local Government Fund.</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t>There is created the Local Government Fund administered by the State Treasurer. This fund is part of the general fund of the State. The Local Government Fund must be financed as provided in this chapter.</w:t>
      </w: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798" w:rsidRPr="003D10EB">
        <w:t xml:space="preserve">: 1991 Act No. 171, Part II, </w:t>
      </w:r>
      <w:r w:rsidRPr="003D10EB">
        <w:t xml:space="preserve">Section </w:t>
      </w:r>
      <w:r w:rsidR="00300798" w:rsidRPr="003D10EB">
        <w:t xml:space="preserve">22A; 2019 Act No. 84 (H.3137), </w:t>
      </w:r>
      <w:r w:rsidRPr="003D10EB">
        <w:t xml:space="preserve">Section </w:t>
      </w:r>
      <w:r w:rsidR="00300798" w:rsidRPr="003D10EB">
        <w:t>1, eff May 24, 2019.</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Code Commissioner's Note</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D10EB" w:rsidRPr="003D10EB">
        <w:t xml:space="preserve">Section </w:t>
      </w:r>
      <w:r w:rsidRPr="003D10EB">
        <w:t>5(D)(1), effective July 1, 2015.</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Editor's Note</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 xml:space="preserve">2019 Act No. 84, </w:t>
      </w:r>
      <w:r w:rsidR="003D10EB" w:rsidRPr="003D10EB">
        <w:t xml:space="preserve">Section </w:t>
      </w:r>
      <w:r w:rsidRPr="003D10EB">
        <w:t>2, provides as follows: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"SECTION 2. This act takes effect upon approval by the Governor and first applies to the annual general appropriations bill process for Fiscal Year 2020</w:t>
      </w:r>
      <w:r w:rsidR="003D10EB" w:rsidRPr="003D10EB">
        <w:noBreakHyphen/>
      </w:r>
      <w:r w:rsidRPr="003D10EB">
        <w:t>2021."</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Effect of Amendment</w:t>
      </w:r>
    </w:p>
    <w:p w:rsidR="003D10EB" w:rsidRP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0EB">
        <w:t xml:space="preserve">2019 Act No. 84, </w:t>
      </w:r>
      <w:r w:rsidR="003D10EB" w:rsidRPr="003D10EB">
        <w:t xml:space="preserve">Section </w:t>
      </w:r>
      <w:r w:rsidRPr="003D10EB">
        <w:t>1, deleted the third, fourth, and fifth sentences, which exempted the fund from mid</w:t>
      </w:r>
      <w:r w:rsidR="003D10EB" w:rsidRPr="003D10EB">
        <w:noBreakHyphen/>
      </w:r>
      <w:r w:rsidRPr="003D10EB">
        <w:t>year cuts, with an exception.</w:t>
      </w:r>
    </w:p>
    <w:p w:rsidR="003D10EB" w:rsidRP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rPr>
          <w:b/>
        </w:rPr>
        <w:t xml:space="preserve">SECTION </w:t>
      </w:r>
      <w:r w:rsidR="00300798" w:rsidRPr="003D10EB">
        <w:rPr>
          <w:b/>
        </w:rPr>
        <w:t>6</w:t>
      </w:r>
      <w:r w:rsidRPr="003D10EB">
        <w:rPr>
          <w:b/>
        </w:rPr>
        <w:noBreakHyphen/>
      </w:r>
      <w:r w:rsidR="00300798" w:rsidRPr="003D10EB">
        <w:rPr>
          <w:b/>
        </w:rPr>
        <w:t>27</w:t>
      </w:r>
      <w:r w:rsidRPr="003D10EB">
        <w:rPr>
          <w:b/>
        </w:rPr>
        <w:noBreakHyphen/>
      </w:r>
      <w:r w:rsidR="00300798" w:rsidRPr="003D10EB">
        <w:rPr>
          <w:b/>
        </w:rPr>
        <w:t>30.</w:t>
      </w:r>
      <w:r w:rsidR="00300798" w:rsidRPr="003D10EB">
        <w:t xml:space="preserve"> Funding of Local Government Fund; adjustments based on general fund revenues; definitions.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t>(A) In the annual general appropriations act, the General Assembly must appropriate funds to the Local Government Fund.</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t>(B)(1) 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003D10EB" w:rsidRPr="003D10EB">
        <w:noBreakHyphen/>
      </w:r>
      <w:r w:rsidRPr="003D10EB">
        <w:t>9</w:t>
      </w:r>
      <w:r w:rsidR="003D10EB" w:rsidRPr="003D10EB">
        <w:noBreakHyphen/>
      </w:r>
      <w:r w:rsidRPr="003D10EB">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w:t>
      </w:r>
      <w:r w:rsidRPr="003D10EB">
        <w:lastRenderedPageBreak/>
        <w:t>fifteenth of the current fiscal year is the final forecast for which the percentage adjustment is determined, and no subsequent forecast modifications shall have any effect on that determination.</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r>
      <w:r w:rsidRPr="003D10EB">
        <w:tab/>
        <w:t>(2) The Governor shall include the appropriation required by this chapter to the Local Government Fund in the Executive Budget.</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r>
      <w:r w:rsidRPr="003D10EB">
        <w:tab/>
        <w:t>(3) 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t>(C) For purposes of this section:</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r>
      <w:r w:rsidRPr="003D10EB">
        <w:tab/>
        <w:t>(1) "Recurring general fund revenue" means the forecast of recurring general fund revenues pursuant to Section 11</w:t>
      </w:r>
      <w:r w:rsidR="003D10EB" w:rsidRPr="003D10EB">
        <w:noBreakHyphen/>
      </w:r>
      <w:r w:rsidRPr="003D10EB">
        <w:t>9</w:t>
      </w:r>
      <w:r w:rsidR="003D10EB" w:rsidRPr="003D10EB">
        <w:noBreakHyphen/>
      </w:r>
      <w:r w:rsidRPr="003D10EB">
        <w:t>1130 after the amount apportioned to the Trust Fund for Tax Relief, as required in Section 11</w:t>
      </w:r>
      <w:r w:rsidR="003D10EB" w:rsidRPr="003D10EB">
        <w:noBreakHyphen/>
      </w:r>
      <w:r w:rsidRPr="003D10EB">
        <w:t>11</w:t>
      </w:r>
      <w:r w:rsidR="003D10EB" w:rsidRPr="003D10EB">
        <w:noBreakHyphen/>
      </w:r>
      <w:r w:rsidRPr="003D10EB">
        <w:t>150, is deducted.</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r>
      <w:r w:rsidRPr="003D10EB">
        <w:tab/>
        <w:t>(2) "Recurring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003D10EB" w:rsidRPr="003D10EB">
        <w:noBreakHyphen/>
      </w:r>
      <w:r w:rsidRPr="003D10EB">
        <w:t>9</w:t>
      </w:r>
      <w:r w:rsidR="003D10EB" w:rsidRPr="003D10EB">
        <w:noBreakHyphen/>
      </w:r>
      <w:r w:rsidRPr="003D10EB">
        <w:t>1140(B).</w:t>
      </w: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798" w:rsidRPr="003D10EB">
        <w:t xml:space="preserve">: 1991 Act No. 171, Part II, </w:t>
      </w:r>
      <w:r w:rsidRPr="003D10EB">
        <w:t xml:space="preserve">Section </w:t>
      </w:r>
      <w:r w:rsidR="00300798" w:rsidRPr="003D10EB">
        <w:t xml:space="preserve">22A; 2019 Act No. 84 (H.3137), </w:t>
      </w:r>
      <w:r w:rsidRPr="003D10EB">
        <w:t xml:space="preserve">Section </w:t>
      </w:r>
      <w:r w:rsidR="00300798" w:rsidRPr="003D10EB">
        <w:t>1, eff May 24, 2019.</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Editor's Note</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 xml:space="preserve">2017 Act No. 97, Pt 1B, </w:t>
      </w:r>
      <w:r w:rsidR="003D10EB" w:rsidRPr="003D10EB">
        <w:t xml:space="preserve">Section </w:t>
      </w:r>
      <w:r w:rsidRPr="003D10EB">
        <w:t>113.5 provides: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"113.5. (AS</w:t>
      </w:r>
      <w:r w:rsidR="003D10EB" w:rsidRPr="003D10EB">
        <w:noBreakHyphen/>
      </w:r>
      <w:r w:rsidRPr="003D10EB">
        <w:t>TREAS: LGF) For Fiscal Year 2017</w:t>
      </w:r>
      <w:r w:rsidR="003D10EB" w:rsidRPr="003D10EB">
        <w:noBreakHyphen/>
      </w:r>
      <w:r w:rsidRPr="003D10EB">
        <w:t>18, the provisions of Section 6</w:t>
      </w:r>
      <w:r w:rsidR="003D10EB" w:rsidRPr="003D10EB">
        <w:noBreakHyphen/>
      </w:r>
      <w:r w:rsidRPr="003D10EB">
        <w:t>27</w:t>
      </w:r>
      <w:r w:rsidR="003D10EB" w:rsidRPr="003D10EB">
        <w:noBreakHyphen/>
      </w:r>
      <w:r w:rsidRPr="003D10EB">
        <w:t>30 and Section 6</w:t>
      </w:r>
      <w:r w:rsidR="003D10EB" w:rsidRPr="003D10EB">
        <w:noBreakHyphen/>
      </w:r>
      <w:r w:rsidRPr="003D10EB">
        <w:t>27</w:t>
      </w:r>
      <w:r w:rsidR="003D10EB" w:rsidRPr="003D10EB">
        <w:noBreakHyphen/>
      </w:r>
      <w:r w:rsidRPr="003D10EB">
        <w:t>50 of the 1976 Code are suspended."</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 xml:space="preserve">2019 Act No. 84, </w:t>
      </w:r>
      <w:r w:rsidR="003D10EB" w:rsidRPr="003D10EB">
        <w:t xml:space="preserve">Section </w:t>
      </w:r>
      <w:r w:rsidRPr="003D10EB">
        <w:t>2, provides as follows: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"SECTION 2. This act takes effect upon approval by the Governor and first applies to the annual general appropriations bill process for Fiscal Year 2020</w:t>
      </w:r>
      <w:r w:rsidR="003D10EB" w:rsidRPr="003D10EB">
        <w:noBreakHyphen/>
      </w:r>
      <w:r w:rsidRPr="003D10EB">
        <w:t>2021."</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Effect of Amendment</w:t>
      </w:r>
    </w:p>
    <w:p w:rsidR="003D10EB" w:rsidRP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0EB">
        <w:t xml:space="preserve">2019 Act No. 84, </w:t>
      </w:r>
      <w:r w:rsidR="003D10EB" w:rsidRPr="003D10EB">
        <w:t xml:space="preserve">Section </w:t>
      </w:r>
      <w:r w:rsidRPr="003D10EB">
        <w:t>1, rewrote the section, providing that the appropriation to the Local Government Fund must be adjusted by the same percentage that general fund revenues are projected to increase or decrease.</w:t>
      </w:r>
    </w:p>
    <w:p w:rsidR="003D10EB" w:rsidRP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rPr>
          <w:b/>
        </w:rPr>
        <w:t xml:space="preserve">SECTION </w:t>
      </w:r>
      <w:r w:rsidR="00300798" w:rsidRPr="003D10EB">
        <w:rPr>
          <w:b/>
        </w:rPr>
        <w:t>6</w:t>
      </w:r>
      <w:r w:rsidRPr="003D10EB">
        <w:rPr>
          <w:b/>
        </w:rPr>
        <w:noBreakHyphen/>
      </w:r>
      <w:r w:rsidR="00300798" w:rsidRPr="003D10EB">
        <w:rPr>
          <w:b/>
        </w:rPr>
        <w:t>27</w:t>
      </w:r>
      <w:r w:rsidRPr="003D10EB">
        <w:rPr>
          <w:b/>
        </w:rPr>
        <w:noBreakHyphen/>
      </w:r>
      <w:r w:rsidR="00300798" w:rsidRPr="003D10EB">
        <w:rPr>
          <w:b/>
        </w:rPr>
        <w:t>40.</w:t>
      </w:r>
      <w:r w:rsidR="00300798" w:rsidRPr="003D10EB">
        <w:t xml:space="preserve"> Distribution of monies appropriated to Local Government Fund; use of funds distributed.</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t>(A) No later than thirty days after the end of the calendar quarter, the State Treasurer shall distribute the monies appropriated to the Local Government Fund as follows: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r>
      <w:r w:rsidRPr="003D10EB">
        <w:tab/>
        <w:t>(1) Eighty</w:t>
      </w:r>
      <w:r w:rsidR="003D10EB" w:rsidRPr="003D10EB">
        <w:noBreakHyphen/>
      </w:r>
      <w:r w:rsidRPr="003D10EB">
        <w:t>three and two hundred seventy</w:t>
      </w:r>
      <w:r w:rsidR="003D10EB" w:rsidRPr="003D10EB">
        <w:noBreakHyphen/>
      </w:r>
      <w:r w:rsidRPr="003D10EB">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r>
      <w:r w:rsidRPr="003D10EB">
        <w:tab/>
        <w:t>(2) Sixteen and seven hundred twenty</w:t>
      </w:r>
      <w:r w:rsidR="003D10EB" w:rsidRPr="003D10EB">
        <w:noBreakHyphen/>
      </w:r>
      <w:r w:rsidRPr="003D10EB">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3D10EB" w:rsidRPr="003D10EB">
        <w:noBreakHyphen/>
      </w:r>
      <w:r w:rsidRPr="003D10EB">
        <w:t>five percent of the revenue derived pursuant to Section 12</w:t>
      </w:r>
      <w:r w:rsidR="003D10EB" w:rsidRPr="003D10EB">
        <w:noBreakHyphen/>
      </w:r>
      <w:r w:rsidRPr="003D10EB">
        <w:t>33</w:t>
      </w:r>
      <w:r w:rsidR="003D10EB" w:rsidRPr="003D10EB">
        <w:noBreakHyphen/>
      </w:r>
      <w:r w:rsidRPr="003D10EB">
        <w:t>245 allocated on a per capita basis according to the most recent United States Census.</w:t>
      </w: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798" w:rsidRPr="003D10EB">
        <w:t xml:space="preserve">: 1991 Act No. 171, Part II, </w:t>
      </w:r>
      <w:r w:rsidRPr="003D10EB">
        <w:t xml:space="preserve">Section </w:t>
      </w:r>
      <w:r w:rsidR="00300798" w:rsidRPr="003D10EB">
        <w:t xml:space="preserve">22A; 1996 Act No. 415, </w:t>
      </w:r>
      <w:r w:rsidRPr="003D10EB">
        <w:t xml:space="preserve">Section </w:t>
      </w:r>
      <w:r w:rsidR="00300798" w:rsidRPr="003D10EB">
        <w:t xml:space="preserve">2; 2019 Act No. 84 (H.3137), </w:t>
      </w:r>
      <w:r w:rsidRPr="003D10EB">
        <w:t xml:space="preserve">Section </w:t>
      </w:r>
      <w:r w:rsidR="00300798" w:rsidRPr="003D10EB">
        <w:t>1, eff May 24, 2019.</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Editor's Note</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 xml:space="preserve">2019 Act No. 84, </w:t>
      </w:r>
      <w:r w:rsidR="003D10EB" w:rsidRPr="003D10EB">
        <w:t xml:space="preserve">Section </w:t>
      </w:r>
      <w:r w:rsidRPr="003D10EB">
        <w:t>2, provides as follows: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lastRenderedPageBreak/>
        <w:t>"SECTION 2. This act takes effect upon approval by the Governor and first applies to the annual general appropriations bill process for Fiscal Year 2020</w:t>
      </w:r>
      <w:r w:rsidR="003D10EB" w:rsidRPr="003D10EB">
        <w:noBreakHyphen/>
      </w:r>
      <w:r w:rsidRPr="003D10EB">
        <w:t>2021."</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Effect of Amendment</w:t>
      </w:r>
    </w:p>
    <w:p w:rsidR="003D10EB" w:rsidRP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0EB">
        <w:t xml:space="preserve">2019 Act No. 84, </w:t>
      </w:r>
      <w:r w:rsidR="003D10EB" w:rsidRPr="003D10EB">
        <w:t xml:space="preserve">Section </w:t>
      </w:r>
      <w:r w:rsidRPr="003D10EB">
        <w:t>1, in (A), made a nonsubstantive change.</w:t>
      </w:r>
    </w:p>
    <w:p w:rsidR="003D10EB" w:rsidRP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rPr>
          <w:b/>
        </w:rPr>
        <w:t xml:space="preserve">SECTION </w:t>
      </w:r>
      <w:r w:rsidR="00300798" w:rsidRPr="003D10EB">
        <w:rPr>
          <w:b/>
        </w:rPr>
        <w:t>6</w:t>
      </w:r>
      <w:r w:rsidRPr="003D10EB">
        <w:rPr>
          <w:b/>
        </w:rPr>
        <w:noBreakHyphen/>
      </w:r>
      <w:r w:rsidR="00300798" w:rsidRPr="003D10EB">
        <w:rPr>
          <w:b/>
        </w:rPr>
        <w:t>27</w:t>
      </w:r>
      <w:r w:rsidRPr="003D10EB">
        <w:rPr>
          <w:b/>
        </w:rPr>
        <w:noBreakHyphen/>
      </w:r>
      <w:r w:rsidR="00300798" w:rsidRPr="003D10EB">
        <w:rPr>
          <w:b/>
        </w:rPr>
        <w:t>50.</w:t>
      </w:r>
      <w:r w:rsidR="00300798" w:rsidRPr="003D10EB">
        <w:t xml:space="preserve"> Omitted.</w:t>
      </w: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0EB" w:rsidRP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798" w:rsidRPr="003D10EB">
        <w:t xml:space="preserve">: Former Section, titled Restrictions on amendment or repeal of chapter, had the following history: 1991 Act No. 171, Part II, </w:t>
      </w:r>
      <w:r w:rsidRPr="003D10EB">
        <w:t xml:space="preserve">Section </w:t>
      </w:r>
      <w:r w:rsidR="00300798" w:rsidRPr="003D10EB">
        <w:t xml:space="preserve">22A. Omitted by 2019 Act No. 84, </w:t>
      </w:r>
      <w:r w:rsidRPr="003D10EB">
        <w:t xml:space="preserve">Section </w:t>
      </w:r>
      <w:r w:rsidR="00300798" w:rsidRPr="003D10EB">
        <w:t>1, eff May 24, 2019.</w:t>
      </w:r>
    </w:p>
    <w:p w:rsidR="003D10EB" w:rsidRP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rPr>
          <w:b/>
        </w:rPr>
        <w:t xml:space="preserve">SECTION </w:t>
      </w:r>
      <w:r w:rsidR="00300798" w:rsidRPr="003D10EB">
        <w:rPr>
          <w:b/>
        </w:rPr>
        <w:t>6</w:t>
      </w:r>
      <w:r w:rsidRPr="003D10EB">
        <w:rPr>
          <w:b/>
        </w:rPr>
        <w:noBreakHyphen/>
      </w:r>
      <w:r w:rsidR="00300798" w:rsidRPr="003D10EB">
        <w:rPr>
          <w:b/>
        </w:rPr>
        <w:t>27</w:t>
      </w:r>
      <w:r w:rsidRPr="003D10EB">
        <w:rPr>
          <w:b/>
        </w:rPr>
        <w:noBreakHyphen/>
      </w:r>
      <w:r w:rsidR="00300798" w:rsidRPr="003D10EB">
        <w:rPr>
          <w:b/>
        </w:rPr>
        <w:t>55.</w:t>
      </w:r>
      <w:r w:rsidR="00300798" w:rsidRPr="003D10EB">
        <w:t xml:space="preserve"> Funding for county offices.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ab/>
        <w:t>From funds distributed to the county pursuant to Section 6</w:t>
      </w:r>
      <w:r w:rsidR="003D10EB" w:rsidRPr="003D10EB">
        <w:noBreakHyphen/>
      </w:r>
      <w:r w:rsidRPr="003D10EB">
        <w:t>27</w:t>
      </w:r>
      <w:r w:rsidR="003D10EB" w:rsidRPr="003D10EB">
        <w:noBreakHyphen/>
      </w:r>
      <w:r w:rsidRPr="003D10EB">
        <w:t>40, a county council shall provide a reasonable amount of funds for all county offices of state agencies for which the council is required to provide funding by state law.</w:t>
      </w: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0EB" w:rsidRDefault="003D10EB"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798" w:rsidRPr="003D10EB">
        <w:t xml:space="preserve">: 1996 Act No. 458, Part II, </w:t>
      </w:r>
      <w:r w:rsidRPr="003D10EB">
        <w:t xml:space="preserve">Section </w:t>
      </w:r>
      <w:r w:rsidR="00300798" w:rsidRPr="003D10EB">
        <w:t xml:space="preserve">105; 2019 Act No. 84 (H.3137), </w:t>
      </w:r>
      <w:r w:rsidRPr="003D10EB">
        <w:t xml:space="preserve">Section </w:t>
      </w:r>
      <w:r w:rsidR="00300798" w:rsidRPr="003D10EB">
        <w:t>1, eff May 24, 2019.</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Editor's Note</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 xml:space="preserve">2019 Act No. 84, </w:t>
      </w:r>
      <w:r w:rsidR="003D10EB" w:rsidRPr="003D10EB">
        <w:t xml:space="preserve">Section </w:t>
      </w:r>
      <w:r w:rsidRPr="003D10EB">
        <w:t>2, provides as follows:</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"SECTION 2. This act takes effect upon approval by the Governor and first applies to the annual general appropriations bill process for Fiscal Year 2020</w:t>
      </w:r>
      <w:r w:rsidR="003D10EB" w:rsidRPr="003D10EB">
        <w:noBreakHyphen/>
      </w:r>
      <w:r w:rsidRPr="003D10EB">
        <w:t>2021."</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Effect of Amendment</w:t>
      </w:r>
    </w:p>
    <w:p w:rsidR="003D10EB" w:rsidRDefault="00300798"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0EB">
        <w:t xml:space="preserve">2019 Act No. 84, </w:t>
      </w:r>
      <w:r w:rsidR="003D10EB" w:rsidRPr="003D10EB">
        <w:t xml:space="preserve">Section </w:t>
      </w:r>
      <w:r w:rsidRPr="003D10EB">
        <w:t>1, reenacted the section with no apparent change.</w:t>
      </w:r>
    </w:p>
    <w:p w:rsidR="00B71A37" w:rsidRPr="003D10EB" w:rsidRDefault="00B71A37" w:rsidP="003D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D10EB" w:rsidSect="003D10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10EB" w:rsidRDefault="003D10EB" w:rsidP="003D10EB">
      <w:r>
        <w:separator/>
      </w:r>
    </w:p>
  </w:endnote>
  <w:endnote w:type="continuationSeparator" w:id="0">
    <w:p w:rsidR="003D10EB" w:rsidRDefault="003D10EB" w:rsidP="003D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0EB" w:rsidRPr="003D10EB" w:rsidRDefault="003D10EB" w:rsidP="003D1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0EB" w:rsidRPr="003D10EB" w:rsidRDefault="003D10EB" w:rsidP="003D1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0EB" w:rsidRPr="003D10EB" w:rsidRDefault="003D10EB" w:rsidP="003D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10EB" w:rsidRDefault="003D10EB" w:rsidP="003D10EB">
      <w:r>
        <w:separator/>
      </w:r>
    </w:p>
  </w:footnote>
  <w:footnote w:type="continuationSeparator" w:id="0">
    <w:p w:rsidR="003D10EB" w:rsidRDefault="003D10EB" w:rsidP="003D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0EB" w:rsidRPr="003D10EB" w:rsidRDefault="003D10EB" w:rsidP="003D1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0EB" w:rsidRPr="003D10EB" w:rsidRDefault="003D10EB" w:rsidP="003D1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0EB" w:rsidRPr="003D10EB" w:rsidRDefault="003D10EB" w:rsidP="003D1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98"/>
    <w:rsid w:val="00011B46"/>
    <w:rsid w:val="0013374B"/>
    <w:rsid w:val="001A0DBE"/>
    <w:rsid w:val="001B25FC"/>
    <w:rsid w:val="001D352E"/>
    <w:rsid w:val="001F0FA2"/>
    <w:rsid w:val="00274668"/>
    <w:rsid w:val="00296D4E"/>
    <w:rsid w:val="002B6473"/>
    <w:rsid w:val="002C1C67"/>
    <w:rsid w:val="00300798"/>
    <w:rsid w:val="003D10EB"/>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2FEEB-1207-461B-ACEE-9D3FF292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0798"/>
    <w:rPr>
      <w:rFonts w:ascii="Courier New" w:eastAsiaTheme="minorEastAsia" w:hAnsi="Courier New" w:cs="Courier New"/>
      <w:sz w:val="20"/>
      <w:szCs w:val="20"/>
    </w:rPr>
  </w:style>
  <w:style w:type="paragraph" w:styleId="Header">
    <w:name w:val="header"/>
    <w:basedOn w:val="Normal"/>
    <w:link w:val="HeaderChar"/>
    <w:uiPriority w:val="99"/>
    <w:unhideWhenUsed/>
    <w:rsid w:val="003D10EB"/>
    <w:pPr>
      <w:tabs>
        <w:tab w:val="center" w:pos="4680"/>
        <w:tab w:val="right" w:pos="9360"/>
      </w:tabs>
    </w:pPr>
  </w:style>
  <w:style w:type="character" w:customStyle="1" w:styleId="HeaderChar">
    <w:name w:val="Header Char"/>
    <w:basedOn w:val="DefaultParagraphFont"/>
    <w:link w:val="Header"/>
    <w:uiPriority w:val="99"/>
    <w:rsid w:val="003D10EB"/>
    <w:rPr>
      <w:rFonts w:ascii="Times New Roman" w:hAnsi="Times New Roman" w:cs="Times New Roman"/>
    </w:rPr>
  </w:style>
  <w:style w:type="paragraph" w:styleId="Footer">
    <w:name w:val="footer"/>
    <w:basedOn w:val="Normal"/>
    <w:link w:val="FooterChar"/>
    <w:uiPriority w:val="99"/>
    <w:unhideWhenUsed/>
    <w:rsid w:val="003D10EB"/>
    <w:pPr>
      <w:tabs>
        <w:tab w:val="center" w:pos="4680"/>
        <w:tab w:val="right" w:pos="9360"/>
      </w:tabs>
    </w:pPr>
  </w:style>
  <w:style w:type="character" w:customStyle="1" w:styleId="FooterChar">
    <w:name w:val="Footer Char"/>
    <w:basedOn w:val="DefaultParagraphFont"/>
    <w:link w:val="Footer"/>
    <w:uiPriority w:val="99"/>
    <w:rsid w:val="003D10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6858</Characters>
  <Application>Microsoft Office Word</Application>
  <DocSecurity>0</DocSecurity>
  <Lines>57</Lines>
  <Paragraphs>16</Paragraphs>
  <ScaleCrop>false</ScaleCrop>
  <Company>Legislative Services Agency</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2023-09-28T16:48:00Z</dcterms:created>
  <dcterms:modified xsi:type="dcterms:W3CDTF">2023-09-28T16:48:00Z</dcterms:modified>
</cp:coreProperties>
</file>