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0442">
        <w:t>CHAPTER 29</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0442">
        <w:t>South Carolina Local Government Comprehensive Planning Enabling Act of 1994</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1</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0442">
        <w:t>Creation of Local Planning Commission</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310.</w:t>
      </w:r>
      <w:r w:rsidR="008E4B90" w:rsidRPr="00C70442">
        <w:t xml:space="preserve"> "Local planning commission" defined.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For purposes of this chapter, "local planning commission" means a municipal planning commission, a county planning commission, a joint city</w:t>
      </w:r>
      <w:r w:rsidR="00C70442" w:rsidRPr="00C70442">
        <w:noBreakHyphen/>
      </w:r>
      <w:r w:rsidRPr="00C70442">
        <w:t>county planning commission, or a consolidated government planning commission.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320.</w:t>
      </w:r>
      <w:r w:rsidR="008E4B90" w:rsidRPr="00C70442">
        <w:t xml:space="preserve"> Bodies authorized to create local planning commissions.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city council of each municipality may create a municipal planning commission. The county council of each county may create a county planning commission. The governing body of a consolidated government may create a planning commission. Any combination of municipal councils and a county council or any combination of municipal councils may create a joint planning commission.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330.</w:t>
      </w:r>
      <w:r w:rsidR="008E4B90" w:rsidRPr="00C70442">
        <w:t xml:space="preserve"> Areas of jurisdiction; agreement for county planning commission to act as municipal planning commission.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municipality may exercise the powers granted under the provisions of this chapter in the total area within its corporate limits. A county may exercise the powers granted under the provisions of this chapter in the total unincorporated area or specific parts of the unincorporated area. Unincorporated areas of the county or counties adjacent to incorporated municipalities may be added to and included in the area under municipal jurisdiction for the purposes of this chapter provided that the municipality and county councils involved adopt ordinances establishing the boundaries of the additional areas, the limitations of the authority to be exercised by the municipality, and representation on the boards and commissions provided under this chapter. The agreement must be formally approved and executed by the municipal council and the county councils involved.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governing body of a municipality may designate by ordinance the county planning commission as the official planning commission of the municipality. In the event of the designation, and acceptance by the county, the county planning commission may exercise the powers and duties as provided in this chapter for municipal planning commissions as are specified in the agreement reached by the governing authorities. The agreement must specify the procedures for the exercise of powers granted in the chapter and shall address the issue of equitable representation of the municipality and the county on the boards and commissions authorized by this chapter. This agreement must be formally stated in appropriate ordinances by the governing authorities involved.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340.</w:t>
      </w:r>
      <w:r w:rsidR="008E4B90" w:rsidRPr="00C70442">
        <w:t xml:space="preserve"> Functions, powers, and duties of local planning commissions.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It is the function and duty of the local planning commission, when created by an ordinance passed by the municipal council or the county council, or both, to undertake a continuing planning program for the physical, social, and economic growth, development, and redevelopment of the area within its jurisdiction. The plans and programs must be designed to promote public health, safety, morals, convenience, prosperity, or the general welfare as well as the efficiency and economy of its area of jurisdiction. Specific planning elements must be based upon careful and comprehensive surveys and studies of existing conditions and probable future development and include recommended means of implementation. The local planning </w:t>
      </w:r>
      <w:r w:rsidRPr="00C70442">
        <w:lastRenderedPageBreak/>
        <w:t>commission may make, publish, and distribute maps, plans, and reports and recommendations relating to the plans and programs and the development of its area of jurisdiction to public officials and agencies, public utility companies, civic, educational, professional, and other organizations and citizens. All public officials shall, upon request, furnish to the planning commission, within a reasonable time, such available information as it may require for its work. The planning commission, its members and employees, in the performance of its functions, may enter upon any land with consent of the property owner or after ten days' written notification to the owner of record, make examinations and surveys, and place and maintain necessary monuments and marks on them, provided, however, that the planning commission shall be liable for any injury or damage to property resulting therefrom. In general, the planning commission has the powers as may be necessary to enable it to perform its functions and promote the planning of its political jurisdiction.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In the discharge of its responsibilities, the local planning commission has the power and duty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prepare and revise periodically plans and programs for the development and redevelopment of its area as provided in this chapter;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prepare and recommend for adoption to the appropriate governing authority or authorities as a means for implementing the plans and programs in its area:</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(a) zoning ordinances to include zoning district maps and appropriate revisions thereof, as provided in this chapter;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(b) regulations for the subdivision or development of land and appropriate revisions thereof, and to oversee the administration of the regulations that may be adopted as provided in this chapter;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(c) an official map and appropriate revision on it showing the exact location of existing or proposed public street, highway, and utility rights</w:t>
      </w:r>
      <w:r w:rsidR="00C70442" w:rsidRPr="00C70442">
        <w:noBreakHyphen/>
      </w:r>
      <w:r w:rsidRPr="00C70442">
        <w:t>of</w:t>
      </w:r>
      <w:r w:rsidR="00C70442" w:rsidRPr="00C70442">
        <w:noBreakHyphen/>
      </w:r>
      <w:r w:rsidRPr="00C70442">
        <w:t>way, and public building sites, together with regulations to control the erection of buildings or other structures or changes in land use within the rights</w:t>
      </w:r>
      <w:r w:rsidR="00C70442" w:rsidRPr="00C70442">
        <w:noBreakHyphen/>
      </w:r>
      <w:r w:rsidRPr="00C70442">
        <w:t>of</w:t>
      </w:r>
      <w:r w:rsidR="00C70442" w:rsidRPr="00C70442">
        <w:noBreakHyphen/>
      </w:r>
      <w:r w:rsidRPr="00C70442">
        <w:t>way, building sites, or open spaces within its political jurisdiction or a specified portion of it, as set forth in this chapter;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(d) a landscaping ordinance setting forth required planting, tree preservation, and other aesthetic considerations for land and structures;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(e) a capital improvements program setting forth projects required to implement plans which have been prepared and adopted, including an annual listing of priority projects for consideration by the governmental bodies responsible for implementation prior to preparation of their capital budget;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(f) policies or procedures to facilitate implementation of planning elements.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350.</w:t>
      </w:r>
      <w:r w:rsidR="008E4B90" w:rsidRPr="00C70442">
        <w:t xml:space="preserve"> Membership; terms of office; compensation; qualifications.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local planning commission serving not more than two political jurisdictions may not have less than five nor more than twelve members. A local planning commission serving three or more political jurisdictions shall have a membership not greater than four times the number of jurisdictions it serves. In the case of a joint city</w:t>
      </w:r>
      <w:r w:rsidR="00C70442" w:rsidRPr="00C70442">
        <w:noBreakHyphen/>
      </w:r>
      <w:r w:rsidRPr="00C70442">
        <w:t>county planning commission the membership must be proportional to the population inside and outside the corporate limits of municipalities.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No member of a planning commission may hold an elected public office in the municipality or county from which appointed. Members of the commission first to serve must be appointed for staggered terms as described in the agreement of organization and shall serve until their successors are appointed and qualified. The compensation of the members, if any, must be determined by the governing authority or authorities creating the commission. A vacancy in the membership of a planning commission must be filled for the unexpired term in the same manner as the original appointment. The governing authority or authorities creating the commission may remove any member of the commission for cause.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In the appointment of planning commission members the appointing authority shall consider their professional expertise, knowledge of the community, and concern for the future welfare of the total community and its citizens. Members shall represent a broad cross section of the interests and concerns within the jurisdiction.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360.</w:t>
      </w:r>
      <w:r w:rsidR="008E4B90" w:rsidRPr="00C70442">
        <w:t xml:space="preserve"> Organization of commission; meetings; procedural rules; records; purchases.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local planning commission shall organize itself electing one of its members as chairman and one as vice</w:t>
      </w:r>
      <w:r w:rsidR="00C70442" w:rsidRPr="00C70442">
        <w:noBreakHyphen/>
      </w:r>
      <w:r w:rsidRPr="00C70442">
        <w:t>chairman whose terms must be for one year. It shall appoint a secretary who may be an officer or an employee of the governing authority or of the planning commission. The planning commission shall meet at the call of the chairman and at such times as the chairman or commission may determine.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commission shall adopt rules of organizational procedure and shall keep a record of its resolutions, findings, and determinations, which record must be a public record. The planning commission may purchase equipment and supplies and may employ or contract for such staff and such experts as it considers necessary and consistent with funds appropriated.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370.</w:t>
      </w:r>
      <w:r w:rsidR="008E4B90" w:rsidRPr="00C70442">
        <w:t xml:space="preserve"> Referral of matters to commission; reports.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governing authority may provide for the reference of any matters or class of matters to the local planning commission, with the provision that final action on it may not be taken until the planning commission has submitted a report on it or has had a reasonable period of time, as determined by the governing authority to submit a report.</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380.</w:t>
      </w:r>
      <w:r w:rsidR="008E4B90" w:rsidRPr="00C70442">
        <w:t xml:space="preserve"> Funding of commissions; expenditures; contracts.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local planning commission may cooperate with, contract with, or accept funds from federal government agencies, state government agencies, local general purpose governments, school districts, special purpose districts, including those of other states, public or eleemosynary agencies, or private individuals or corporations; it may expend the funds; and it may carry out such cooperative undertakings and contracts as it considers necessary.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1.</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0442">
        <w:t>Local Planning — The Comprehensive Planning Process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Editor's Note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2007 Act No. 31, </w:t>
      </w:r>
      <w:r w:rsidR="00C70442" w:rsidRPr="00C70442">
        <w:t xml:space="preserve">Section </w:t>
      </w:r>
      <w:r w:rsidRPr="00C70442">
        <w:t>6, provides as follows:</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"All local governments that have adopted a local comprehensive plan in compliance with the provisions of Article 3, Chapter 29, Title 6 of the 1976 Code shall revise their local comprehensive plans to comply with the provisions of this act at the local government's next review of its local comprehensive plan as provided in Section 6</w:t>
      </w:r>
      <w:r w:rsidR="00C70442" w:rsidRPr="00C70442">
        <w:noBreakHyphen/>
      </w:r>
      <w:r w:rsidRPr="00C70442">
        <w:t>29</w:t>
      </w:r>
      <w:r w:rsidR="00C70442" w:rsidRPr="00C70442">
        <w:noBreakHyphen/>
      </w:r>
      <w:r w:rsidRPr="00C70442">
        <w:t>510(E) following the effective date of this act."</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510.</w:t>
      </w:r>
      <w:r w:rsidR="008E4B90" w:rsidRPr="00C70442">
        <w:t xml:space="preserve"> Planning process; elements; comprehensive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 local planning commission shall develop and maintain a planning process which will result in the systematic preparation and continual re</w:t>
      </w:r>
      <w:r w:rsidR="00C70442" w:rsidRPr="00C70442">
        <w:noBreakHyphen/>
      </w:r>
      <w:r w:rsidRPr="00C70442">
        <w:t>evaluation and updating of those elements considered critical, necessary, and desirable to guide the development and redevelopment of its area of jurisdiction.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Surveys and studies on which planning elements are based must include consideration of potential conflicts with adjacent jurisdictions and regional plans or issues.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basic planning process for all planning elements must include, but not be limited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inventory of existing conditions;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 statement of needs and goals;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implementation strategies with time frames.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A local comprehensive plan must include, but not be limited to, the following planning elements: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 population element which considers historic trends and projections, household numbers and sizes, educational levels, and income characteristics;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an economic development element which considers labor force and labor force characteristics, employment by place of work and residence, and analysis of the economic base;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a natural resources element which considers coastal resources, slope characteristics, prime agricultural and forest land, plant and animal habitats, parks and recreation areas, scenic views and sites, wetlands, and soil types. Where a separate board exists pursuant to this chapter, this element is the responsibility of the existing board;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a cultural resources element which considers historic buildings and structures, commercial districts, residential districts, unique, natural, or scenic resources, archaeological, and other cultural resources. Where a separate board exists pursuant to this chapter, this element is the responsibility of the existing board;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a community facilities element which considers water supply, treatment, and distribution; sewage system and wastewater treatment; solid waste collection and disposal, fire protection, emergency medical services, and general government facilities; education facilities; and libraries and other cultural facilities;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a housing element which considers location, types, age, and condition of housing, owner and renter occupancy, and affordability of housing. This element includes an analysis to ascertain nonessential housing regulatory requirements, as defined in this chapter, that add to the cost of developing affordable housing but are not necessary to protect the public health, safety, or welfare and an analysis of market</w:t>
      </w:r>
      <w:r w:rsidR="00C70442" w:rsidRPr="00C70442">
        <w:noBreakHyphen/>
      </w:r>
      <w:r w:rsidRPr="00C70442">
        <w:t>based incentives that may be made available to encourage development of affordable housing, which incentives may include density bonuses, design flexibility, and streamlined permitting processes. The planning commission must solicit input for this analysis from homebuilders, developers, contractors, and housing finance experts when developing this element;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a land use element which considers existing and future land use by categories, including residential, commercial, industrial, agricultural, forestry, mining, public and quasi</w:t>
      </w:r>
      <w:r w:rsidR="00C70442" w:rsidRPr="00C70442">
        <w:noBreakHyphen/>
      </w:r>
      <w:r w:rsidRPr="00C70442">
        <w:t>public, recreation, parks, open space, and vacant or undeveloped;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(8) a transportation element that considers transportation facilities, including major road improvements, new road construction, transit projects, pedestrian and bicycle projects, and other elements of a transportation network. This element must be developed in coordination with the land use element, to ensure transportation efficiency for existing and planned development;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(9) a priority investment element that analyzes the likely federal, state, and local funds available for public infrastructure and facilities during the next ten years, and recommends the projects for expenditure of those funds during the next ten years for needed public infrastructure and facilities such as water, sewer, roads, and schools. The recommendation of those projects for public expenditure must be done through coordination with adjacent and relevant jurisdictions and agencies. For the purposes of this item, "adjacent and relevant jurisdictions and agencies" means those counties, municipalities, public service districts, school districts, public and private utilities, transportation agencies, and other public entities that are affected by or have planning authority over the public project. For the purposes of this item, "coordination" means written notification by the local planning commission or its staff to adjacent and relevant jurisdictions and agencies of the proposed projects and the opportunity for adjacent and relevant jurisdictions and agencies to provide comment to the planning commission or its staff concerning the proposed projects. Failure of the planning commission or its staff to identify or notify an adjacent or relevant jurisdiction or agency does not invalidate the local comprehensive plan and does not give rise to a civil cause of action;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 xml:space="preserve">(10) a resiliency element that considers the impacts of flooding, high water, and natural hazards on individuals, communities, institutions, businesses, economic development, public infrastructure and facilities, and public health, safety and welfare. This element includes an inventory of existing resiliency conditions, promotes resilient planning, design and development, and is coordinated with adjacent and relevant jurisdictions and agencies. For the purposes of this item, "adjacent and relevant jurisdictions and </w:t>
      </w:r>
      <w:r w:rsidRPr="00C70442">
        <w:lastRenderedPageBreak/>
        <w:t>agencies" means those counties, municipalities, public service districts, school districts, public and private utilities, transportation agencies, and other public entities that are affected by or have planning authority over the public project. For the purposes of this item, "coordination" means written notification by the local planning commission or its staff to adjacent and relevant jurisdictions and agencies of the proposed projects and the opportunity for adjacent and relevant jurisdictions and agencies to provide comment to the planning commission or its staff concerning the proposed projects. Failure of the planning commission or its staff to identify or notify an adjacent or relevant jurisdiction or agency does not invalidate the local comprehensive plan and does not give rise to a civil cause of action. This element shall be developed in coordination with all preceding elements and integrated into the goals and strategies of each of the other plan elements.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All planning elements must be an expression of the planning commission recommendations to the appropriate governing bodies with regard to the wise and efficient use of public funds, the future growth, development, and redevelopment of its area of jurisdiction, and consideration of the fiscal impact on property owners. The planning elements whether done as a package or in separate increments together comprise the comprehensive plan for the jurisdiction at any one point in time. The local planning commission shall review the comprehensive plan or elements of it as often as necessary, but not less than once every five years, to determine whether changes in the amount, kind, or direction of development of the area or other reasons make it desirable to make additions or amendments to the plan. The comprehensive plan, including all elements of it, must be updated at least every ten years.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2007 Act No. 31, </w:t>
      </w:r>
      <w:r w:rsidRPr="00C70442">
        <w:t xml:space="preserve">Section </w:t>
      </w:r>
      <w:r w:rsidR="008E4B90" w:rsidRPr="00C70442">
        <w:t xml:space="preserve">2, eff May 23, 2007; 2020 Act No. 163 (S.259), </w:t>
      </w:r>
      <w:r w:rsidRPr="00C70442">
        <w:t xml:space="preserve">Section </w:t>
      </w:r>
      <w:r w:rsidR="008E4B90" w:rsidRPr="00C70442">
        <w:t xml:space="preserve">2, eff September 29, 2020; 2023 Act No. 57 (S.284), </w:t>
      </w:r>
      <w:r w:rsidRPr="00C70442">
        <w:t xml:space="preserve">Section </w:t>
      </w:r>
      <w:r w:rsidR="008E4B90" w:rsidRPr="00C70442">
        <w:t>7, eff May 19, 2023.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Editor's Note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2023 Act No. 57, </w:t>
      </w:r>
      <w:r w:rsidR="00C70442" w:rsidRPr="00C70442">
        <w:t xml:space="preserve">Section </w:t>
      </w:r>
      <w:r w:rsidRPr="00C70442">
        <w:t>9, provides as follows: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The 2007 amendment, in subsection (D), in paragraph (5) deleted "transportation network;" following "considers", in paragraph (6) added the second sentence, added paragraph (8) pertaining to transportation elements, and added paragraph (9) pertaining to priority investment elements analyzing likely federal, state, and local funds available.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2020 Act No. 163, </w:t>
      </w:r>
      <w:r w:rsidR="00C70442" w:rsidRPr="00C70442">
        <w:t xml:space="preserve">Section </w:t>
      </w:r>
      <w:r w:rsidRPr="00C70442">
        <w:t>2, in (D), added (10), requiring local comprehensive plans to include a resilience element.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2023 Act No. 57, </w:t>
      </w:r>
      <w:r w:rsidR="00C70442" w:rsidRPr="00C70442">
        <w:t xml:space="preserve">Section </w:t>
      </w:r>
      <w:r w:rsidRPr="00C70442">
        <w:t>7, in (D)(6), added the third sentence and made a nonsubstantive change.</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520.</w:t>
      </w:r>
      <w:r w:rsidR="008E4B90" w:rsidRPr="00C70442">
        <w:t xml:space="preserve"> Advisory committees; notice of meetings; recommendations by resolution; transmittal of recommended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In the preparation or periodic updating of any or all planning elements for the jurisdiction, the planning commission may use advisory committees with membership from both the planning commission or other public involvement mechanisms and other resource people not members of the planning </w:t>
      </w:r>
      <w:r w:rsidRPr="00C70442">
        <w:lastRenderedPageBreak/>
        <w:t>commission. If the local government maintains a list of groups that have registered an interest in being informed of proceedings related to planning, notice of meetings must be mailed to these groups.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Recommendation of the plan or any element, amendment, extension, or addition must be by resolution of the planning commission, carried by the affirmative votes of at least a majority of the entire membership. The resolution must refer expressly to maps and other descriptive matter intended by the planning commission to form the whole or element of the recommended plan and the action taken must be recorded in its official minutes of the planning commission. A copy of the recommended plan or element of it must be transmitted to the appropriate governing authorities and to all other legislative and administrative agencies affected by the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In satisfying the preparation and periodic updating of the required planning elements, the planning commission shall review and consider, and may recommend by reference, plans prepared by other agencies which the planning commission considers to meet the requirements of this article.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530.</w:t>
      </w:r>
      <w:r w:rsidR="008E4B90" w:rsidRPr="00C70442">
        <w:t xml:space="preserve"> Adoption of plan or elements; public hearing.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local planning commission may recommend to the appropriate governing body and the body may adopt the plan as a whole by a single ordinance or elements of the plan by successive ordinances. The elements shall correspond with the major geographical sections or divisions of the planning area or with functional subdivisions of the subject matter of the comprehensive plan, or both. Before adoption of an element or a plan as a whole, the governing authority shall hold a public hearing on it after not less than thirty days' notice of the time and place of the hearings has been given in a newspaper having general circulation in the jurisdiction.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540.</w:t>
      </w:r>
      <w:r w:rsidR="008E4B90" w:rsidRPr="00C70442">
        <w:t xml:space="preserve"> Review of proposals following adoption of plan; projects in conflict with plan; exemption for utilities.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When the local planning commission has recommended and local governing authority or authorities have adopted the related comprehensive plan element set forth in this chapter, no new street, structure, utility, square, park, or other public way, grounds, or open space or public buildings for any use, whether publicly or privately owned, may be constructed or authorized in the political jurisdiction of the governing authority or authorities establishing the planning commission until the location, character, and extent of it have been submitted to the planning commission for review and comment as to the compatibility of the proposal with the comprehensive plan of the community. In the event the planning commission finds the proposal to be in conflict with the comprehensive plan, the commission shall transmit its findings and the particulars of the nonconformity to the entity proposing the facility. If the entity proposing the facility determines to go forward with the project which conflicts with the comprehensive plan, the governing or policy making body of the entity shall publicly state its intention to proceed and the reasons for the action. A copy of this finding must be sent to the local governing body, the local planning commission, and published as a public notice in a newspaper of general circulation in the community at least thirty days prior to awarding a contract or beginning construction. Telephone, sewer and gas utilities, or electric suppliers, utilities and providers, whether publicly or privately owned, whose plans have been approved by the local governing body or a state or federal regulatory agency, or electric suppliers, utilities and providers who are acting in accordance with a legislatively delegated right pursuant to Chapter 27 or 31 of Title 58 or Chapter 49 of Title 33 are </w:t>
      </w:r>
      <w:r w:rsidRPr="00C70442">
        <w:lastRenderedPageBreak/>
        <w:t>exempt from this provision. These utilities must submit construction information to the appropriate local planning commission.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1.</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5</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0442">
        <w:t>Local Planning — Zoning</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710.</w:t>
      </w:r>
      <w:r w:rsidR="008E4B90" w:rsidRPr="00C70442">
        <w:t xml:space="preserve"> Zoning ordinances; purposes.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Zoning ordinances must be for the general purposes of guiding development in accordance with existing and future needs and promoting the public health, safety, morals, convenience, order, appearance, prosperity, and general welfare. To these ends, zoning ordinances must be made with reasonable consideration of the following purposes, where applicable: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to provide for adequate light, air, and open space;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to prevent the overcrowding of land, to avoid undue concentration of population, and to lessen congestion in the streets;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to facilitate the creation of a convenient, attractive, and harmonious community;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to protect and preserve scenic, historic, or ecologically sensitive areas;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to regulate the density and distribution of populations and the uses of buildings, structures and land for trade, industry, residence, recreation, agriculture, forestry, conservation, airports and approaches thereto, water supply, sanitation, protection against floods, public activities, and other purposes;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to facilitate the adequate provision or availability of transportation, police and fire protection, water, sewage, schools, parks, and other recreational facilities, affordable housing, disaster evacuation, and other public services and requirements. "Other public requirements" which the local governing body intends to address by a particular ordinance or action must be specified in the preamble or some other part of the ordinance or action;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to secure safety from fire, flood, and other dangers;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(8) to further the public welfare in any other regard specified by a local governing body.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715.</w:t>
      </w:r>
      <w:r w:rsidR="008E4B90" w:rsidRPr="00C70442">
        <w:t xml:space="preserve"> Church</w:t>
      </w:r>
      <w:r w:rsidRPr="00C70442">
        <w:noBreakHyphen/>
      </w:r>
      <w:r w:rsidR="008E4B90" w:rsidRPr="00C70442">
        <w:t>related activities; zoning ordinances for single family residences.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For purposes of this section, "church</w:t>
      </w:r>
      <w:r w:rsidR="00C70442" w:rsidRPr="00C70442">
        <w:noBreakHyphen/>
      </w:r>
      <w:r w:rsidRPr="00C70442">
        <w:t>related activities" does not include regularly scheduled worship services.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Notwithstanding any other provision of law, no zoning ordinance of a municipality or county may prohibit church</w:t>
      </w:r>
      <w:r w:rsidR="00C70442" w:rsidRPr="00C70442">
        <w:noBreakHyphen/>
      </w:r>
      <w:r w:rsidRPr="00C70442">
        <w:t>related activities in a single</w:t>
      </w:r>
      <w:r w:rsidR="00C70442" w:rsidRPr="00C70442">
        <w:noBreakHyphen/>
      </w:r>
      <w:r w:rsidRPr="00C70442">
        <w:t>family residence.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1998 Act No. 276, </w:t>
      </w:r>
      <w:r w:rsidRPr="00C70442">
        <w:t xml:space="preserve">Section </w:t>
      </w:r>
      <w:r w:rsidR="008E4B90" w:rsidRPr="00C70442">
        <w:t>2.</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720.</w:t>
      </w:r>
      <w:r w:rsidR="008E4B90" w:rsidRPr="00C70442">
        <w:t xml:space="preserve"> Zoning districts; matters regulated; uniformity; zoning techniques.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When the local planning commission has prepared and recommended and the governing body has adopted at least the land use element of the comprehensive plan as set forth in this chapter, the governing body of a municipality or county may adopt a zoning ordinance to help implement the comprehensive plan. The zoning ordinance shall create zoning districts of such number, shape, and size as the governing authority determines to be best suited to carry out the purposes of this chapter. Within each district the governing body may regulate: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use of buildings, structures, and land;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size, location, height, bulk, orientation, number of stories, erection, construction, reconstruction, alteration, demolition, or removal in whole or in part of buildings and other structures, including signage;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the density of development, use, or occupancy of buildings, structures, or land;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the areas and dimensions of land, water, and air space to be occupied by buildings and structures, and the size of yards, courts, and other open spaces;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the amount of off</w:t>
      </w:r>
      <w:r w:rsidR="00C70442" w:rsidRPr="00C70442">
        <w:noBreakHyphen/>
      </w:r>
      <w:r w:rsidRPr="00C70442">
        <w:t>street parking and loading that must be provided, and restrictions or requirements related to the entry or use of motor vehicles on the land;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other aspects of the site plan including, but not limited to, tree preservation, landscaping, buffers, lighting, and curb cuts;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other aspects of the development and use of land or structures necessary to accomplish the purposes set forth throughout this chapter.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regulations must be made in accordance with the comprehensive plan for the jurisdiction, and be made with a view to promoting the purposes set forth throughout this chapter. Except as provided in this chapter, all of these regulations must be uniform for each class or kind of building, structure, or use throughout each district, but the regulations in one district may differ from those in other districts.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zoning ordinance may utilize the following or any other zoning and planning techniques for implementation of the goals specified above. Failure to specify a particular technique does not cause use of that technique to be viewed as beyond the power of the local government choosing to use it: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"cluster development" or the grouping of residential, commercial, or industrial uses within a subdivision or development site, permitting a reduction in the otherwise applicable lot size, while preserving substantial open space on the remainder of the parcel;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"floating zone" or a zone which is described in the text of a zoning ordinance but is unmapped. A property owner may petition for the zone to be applied to a particular parcel meeting the minimum zoning district area requirements of the zoning ordinance through legislative action;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"performance zoning" or zoning which specifies a minimum requirement or maximum limit on the effects of a land use rather than, or in addition to, specifying the use itself, simultaneously assuring compatibility with surrounding development and increasing a developer's flexibility;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"planned development district" or a development project comprised of housing of different types and densities and of compatible commercial uses, or shopping centers, office parks, and mixed</w:t>
      </w:r>
      <w:r w:rsidR="00C70442" w:rsidRPr="00C70442">
        <w:noBreakHyphen/>
      </w:r>
      <w:r w:rsidRPr="00C70442">
        <w:t>use developments. A planned development district is established by rezoning prior to development and is characterized by a unified site design for a mixed use development;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"overlay zone" or a zone which imposes a set of requirements or relaxes a set of requirements imposed by the underlying zoning district when there is a special public interest in a particular geographic area that does not coincide with the underlying zone boundaries;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"conditional uses" or zoning ordinance provisions that impose conditions, restrictions, or limitations on a permitted use that are in addition to the restrictions applicable to all land in the zoning district. The conditions, restrictions, or limitations must be set forth in the text of the zoning ordinance;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"priority investment zone" in which the governing authority adopts market</w:t>
      </w:r>
      <w:r w:rsidR="00C70442" w:rsidRPr="00C70442">
        <w:noBreakHyphen/>
      </w:r>
      <w:r w:rsidRPr="00C70442">
        <w:t>based incentives or relaxes or eliminates nonessential housing regulatory requirements, as these terms are defined in this chapter, to encourage private development in the priority investment zone. The governing authority also may provide that traditional neighborhood design and affordable housing, as these terms are defined in this chapter, must be permitted within the priority investment zone.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2007 Act No. 31, </w:t>
      </w:r>
      <w:r w:rsidRPr="00C70442">
        <w:t xml:space="preserve">Section </w:t>
      </w:r>
      <w:r w:rsidR="008E4B90" w:rsidRPr="00C70442">
        <w:t>3, eff May 23, 2007.</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2007 amendment added paragraph (C)(7) relating to "priority investment zone".</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730.</w:t>
      </w:r>
      <w:r w:rsidR="008E4B90" w:rsidRPr="00C70442">
        <w:t xml:space="preserve"> Nonconformities.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regulations may provide that land, buildings, and structures and the uses of them which are lawful at the time of the enactment or amendment of zoning regulations may be continued although not in conformity with the regulations or amendments, which is called a nonconformity. The governing authority of a municipality or county may provide in the zoning ordinance or resolution for the continuance, restoration, reconstruction, extension, or substitution of nonconformities. The governing authority also may provide for the termination of a nonconformity by specifying the period or periods in which the nonconformity is required to cease or be brought into conformance, or by providing a formula where the compulsory termination of nonconformities may be so fixed as to allow for the recovery or amortization of the investment in the nonconformity.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740.</w:t>
      </w:r>
      <w:r w:rsidR="008E4B90" w:rsidRPr="00C70442">
        <w:t xml:space="preserve"> Planned development districts.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In order to achieve the objectives of the comprehensive plan of the locality and to allow flexibility in development that will result in improved design, character, and quality of new mixed use developments and preserve natural and scenic features of open spaces, the local governing authority may provide for the establishment of planned development districts as amendments to a locally adopted zoning ordinance and </w:t>
      </w:r>
      <w:r w:rsidRPr="00C70442">
        <w:lastRenderedPageBreak/>
        <w:t>official zoning map. The adopted planned development map is the zoning district map for the property. The planned development provisions must encourage innovative site planning for residential, commercial, institutional, and industrial developments within planned development districts. Planned development districts may provide for variations from other ordinances and the regulations of other established zoning districts concerning use, setbacks, lot size, density, bulk, and other requirements to accommodate flexibility in the arrangement of uses for the general purpose of promoting and protecting the public health, safety, and general welfare. Amendments to a planned development district may be authorized by ordinance of the governing authority after recommendation from the planning commission. These amendments constitute zoning ordinance amendments and must follow prescribed procedures for the amendments. The adopted plan may include a method for minor modifications to the site plan or development provisions.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750.</w:t>
      </w:r>
      <w:r w:rsidR="008E4B90" w:rsidRPr="00C70442">
        <w:t xml:space="preserve"> Special development district parking facility plan; dedication.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In accordance with a special development district parking facility plan and program, which includes guidelines for preferred parking locations and indicates prohibited parking areas, the planning commission may recommend and the local governing body may adopt regulations which permit the reduction or waiver of parking requirements within the district in return for cash contributions or dedications of land earmarked for provision of public parking or public transit which may not be used for any other purpose. The cash contributions or the value of the land may not exceed the approximate cost to build the required spaces or provide the public transit that would have incurred had not the reduction or waiver been granted.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760.</w:t>
      </w:r>
      <w:r w:rsidR="008E4B90" w:rsidRPr="00C70442">
        <w:t xml:space="preserve"> Procedure for enactment or amendment of zoning regulation or map; notice and rights of landowners; time limit on challenges.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Before enacting or amending any zoning regulations or maps, the governing authority or the planning commission, if authorized by the governing authority, shall hold a public hearing on it, which must be advertised and conducted according to lawfully prescribed procedures. If no established procedures exist, then at least fifteen days' notice of the time and place of the public hearing must be given in a newspaper of general circulation in the municipality or county. In cases involving rezoning, conspicuous notice shall be posted on or adjacent to the property affected, with at least one such notice being visible from each public thoroughfare that abuts the property. If the local government maintains a list of groups that have expressed an interest in being informed of zoning proceedings, notice of such meetings must be mailed to these groups. No change in or departure from the text or maps as recommended by the local planning commission may be made pursuant to the hearing unless the change or departure be first submitted to the planning commission for review and recommendation. The planning commission shall have a time prescribed in the ordinance which may not be more than thirty days within which to submit its report and recommendation on the change to the governing authority. If the planning commission fails to submit a report within the prescribed time period, it is deemed to have approved the change or departure. When the required public hearing is held by the planning commission, no public hearing by the governing authority is required before amending the zoning ordinance text or maps.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If a landowner whose land is the subject of a proposed amendment will be allowed to present oral or written comments to the planning commission, at least ten days' notice and an opportunity to comment in the same manner must be given to other interested members of the public, including owners of adjoining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An owner of adjoining land or his representative has standing to bring an action contesting the ordinance or amendment; however, this subsection does not create any new substantive right in any party.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No challenge to the adequacy of notice or challenge to the validity of a regulation or map, or amendment to it, whether enacted before or after the effective date of this section, may be made sixty days after the decision of the governing body if there has been substantial compliance with the notice requirements of this section or with established procedures of the governing authority or the planning commission.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770.</w:t>
      </w:r>
      <w:r w:rsidR="008E4B90" w:rsidRPr="00C70442">
        <w:t xml:space="preserve"> Governmental entities subject to zoning ordinances; exceptions.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Agencies, departments, and subdivisions of this State that use real property, as owner or tenant, in any county or municipality in this State are subject to the zoning ordinances.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county or agency, department or subdivision of it that uses any real property, as owner or tenant, within the limits of any municipality in this State is subject to the zoning ordinances of the municipality.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 municipality or agency, department or subdivision of it, that uses any real property, as owner or tenant, within the limits of any county in this State but not within the limits of the municipality is subject to the zoning ordinances of the county.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The provisions of this section do not require a state agency, department, or subdivision to move from facilities occupied on June 18, 1976, regardless of whether or not their location is in violation of municipal or county zoning ordinances.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The provisions of this section do not apply to a home serving nine or fewer mentally or physically handicapped persons provided the home provides care on a twenty</w:t>
      </w:r>
      <w:r w:rsidR="00C70442" w:rsidRPr="00C70442">
        <w:noBreakHyphen/>
      </w:r>
      <w:r w:rsidRPr="00C70442">
        <w:t>four hour basis and is approved or licensed by a state agency or department or under contract with the agency or department for that purpose. A home is construed to be a natural family or such similar term as may be utilized by any county or municipal zoning ordinance to refer to persons related by blood or marriage. Prior to locating the home for the handicapped persons, the appropriate state agency or department or the private entity operating the home under contract must first give prior notice to the local governing body administering the pertinent zoning laws, advising of the exact site of any proposed home. The notice must also identify the individual representing the agency, department, or private entity for site selection purposes. If the local governing body objects to the selected site, the governing body must notify the site selection representative of the entity seeking to establish the home within fifteen days of receiving notice and must appoint a representative to assist the entity in selection of a comparable alternate site or structure, or both. The site selection representative of the entity seeking to establish the home and the representative of the local governing body shall select a third mutually agreeable person. The three persons have forty</w:t>
      </w:r>
      <w:r w:rsidR="00C70442" w:rsidRPr="00C70442">
        <w:noBreakHyphen/>
      </w:r>
      <w:r w:rsidRPr="00C70442">
        <w:t>five days to make a final selection of the site by majority vote. This final selection is binding on the entity and the governing body. In the event no selection has been made by the end of the forty</w:t>
      </w:r>
      <w:r w:rsidR="00C70442" w:rsidRPr="00C70442">
        <w:noBreakHyphen/>
      </w:r>
      <w:r w:rsidRPr="00C70442">
        <w:t>five day period, the entity establishing the home shall select the site without further proceedings. An application for variance or special exception is not required. No person may intervene to prevent the establishment of a community residence without reasonable justification.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Prospective residents of these homes must be screened by the licensing agency to ensure that the placement is appropriate.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(G) The licensing agency shall conduct reviews of these homes no less frequently than every six months for the purpose of promoting the rehabilitative purposes of the homes and their continued compatibility with their neighborhoods.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(H) The governing body of a county or municipality whose zoning ordinances are violated by the provisions of this section may apply to a court of competent jurisdiction for injunctive and such other relief as the court may consider proper.</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775.</w:t>
      </w:r>
      <w:r w:rsidR="008E4B90" w:rsidRPr="00C70442">
        <w:t xml:space="preserve"> Use of property obtained from federal government.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Notwithstanding the provisions of Section 6</w:t>
      </w:r>
      <w:r w:rsidR="00C70442" w:rsidRPr="00C70442">
        <w:noBreakHyphen/>
      </w:r>
      <w:r w:rsidRPr="00C70442">
        <w:t>29</w:t>
      </w:r>
      <w:r w:rsidR="00C70442" w:rsidRPr="00C70442">
        <w:noBreakHyphen/>
      </w:r>
      <w:r w:rsidRPr="00C70442">
        <w:t>770 of the 1976 Code or any other provision of law, a state agency or entity that acquires real property from the federal government or from a state instrumentality or redevelopment agency that received it from the federal government shall be permitted to use the property in the same manner the federal government was permitted to use the property. Further, the property in the hands of the state agency or entity shall be subject only to the same restrictions, if any, as it was in the hands of the federal government, and no county or municipality of this State by zoning or other means may restrict this permitted use or enjoyment of the property.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2002 Act No. 256, </w:t>
      </w:r>
      <w:r w:rsidRPr="00C70442">
        <w:t xml:space="preserve">Section </w:t>
      </w:r>
      <w:r w:rsidR="008E4B90" w:rsidRPr="00C70442">
        <w:t>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Codified as </w:t>
      </w:r>
      <w:r w:rsidR="00C70442" w:rsidRPr="00C70442">
        <w:t xml:space="preserve">Section </w:t>
      </w:r>
      <w:r w:rsidRPr="00C70442">
        <w:t>6</w:t>
      </w:r>
      <w:r w:rsidR="00C70442" w:rsidRPr="00C70442">
        <w:noBreakHyphen/>
      </w:r>
      <w:r w:rsidRPr="00C70442">
        <w:t>29</w:t>
      </w:r>
      <w:r w:rsidR="00C70442" w:rsidRPr="00C70442">
        <w:noBreakHyphen/>
      </w:r>
      <w:r w:rsidRPr="00C70442">
        <w:t>775 at the direction of the Code Commissioner.</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780.</w:t>
      </w:r>
      <w:r w:rsidR="008E4B90" w:rsidRPr="00C70442">
        <w:t xml:space="preserve"> Board of zoning appeals; membership; terms of office; vacancies; compensation.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As a part of the administrative mechanism designed to enforce the zoning ordinance, the zoning ordinance may provide for the creation of a board to be known as the board of zoning appeals. Local governing bodies with a joint planning commission and adopting a common zoning ordinance may create a board to be known as the joint board of appeals. All of these boards are referred to as the board.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board consists of not less than three nor more than nine members, a majority of which constitutes a quorum, appointed by the governing authority or authorities of the area served. The members shall serve for overlapping terms of not less than three nor more than five years or after that time until their successors are appointed. A vacancy in the membership must be filled for the unexpired term in the same manner as the initial appointment. The governing authority or authorities creating the board of zoning appeals may remove any member of the board for cause. The appointing authorities shall determine the amount of compensation, if any, to be paid to the members of a board of zoning appeals. None of the members shall hold any other public office or position in the municipality or county.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790.</w:t>
      </w:r>
      <w:r w:rsidR="008E4B90" w:rsidRPr="00C70442">
        <w:t xml:space="preserve"> Board of zoning appeals; officers; rules; meetings; notice; records.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board shall elect one of its members chairman, who shall serve for one year or until he is re</w:t>
      </w:r>
      <w:r w:rsidR="00C70442" w:rsidRPr="00C70442">
        <w:noBreakHyphen/>
      </w:r>
      <w:r w:rsidRPr="00C70442">
        <w:t>elected or his successor is elected and qualified. The board shall appoint a secretary who may be an officer of the governing authority or of the zoning board. The board shall adopt rules of procedure in accordance with the provisions of an ordinance adopted pursuant to this chapter. Meetings of the board must be held at the call of the chairman and at such other times as the board may determine. Public notice of all meetings of the board of appeals shall be provided by publication in a newspaper of general circulation in the municipality or county. In cases involving variances or special exceptions conspicuous notice shall be posted on or adjacent to the property affected, with at least one such notice being visible from each public thoroughfare that abuts the property. The chairman or, in his or her absence, the acting chairman, may administer oaths and compel the attendance of witnesses by subpoena. The board shall keep minutes of its proceedings, showing the vote of each member upon each question, or if absent or failing to vote, indicating that fact, and shall keep records of its examinations and other official actions, all of which must be immediately filed in the office of the board and must be a public record.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800.</w:t>
      </w:r>
      <w:r w:rsidR="008E4B90" w:rsidRPr="00C70442">
        <w:t xml:space="preserve"> Powers of board of appeals; variances; special exceptions; remand; stay; hearing; decisions and orders.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 board of appeals has the following powers: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to hear and decide appeals where it is alleged there is error in an order, requirement, decision, or determination made by an administrative official in the enforcement of the zoning ordinance;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to hear and decide appeals for variance from the requirements of the zoning ordinance when strict application of the provisions of the ordinance would result in unnecessary hardship. A variance may be granted in an individual case of unnecessary hardship if the board makes and explains in writing the following findings: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(a) there are extraordinary and exceptional conditions pertaining to the particular piece of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(b) these conditions do not generally apply to other property in the vicinity;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(c) because of these conditions, the application of the ordinance to the particular piece of property would effectively prohibit or unreasonably restrict the utilization of the property;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(d) the authorization of a variance will not be of substantial detriment to adjacent property or to the public good, and the character of the district will not be harmed by the granting of the variance.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r>
      <w:r w:rsidRPr="00C70442">
        <w:tab/>
        <w:t>(i) The board may not grant a variance, the effect of which would be to allow the establishment of a use not otherwise permitted in a zoning district, to extend physically a nonconforming use of land or to change the zoning district boundaries shown on the official zoning map. The fact that property may be utilized more profitably, if a variance is granted, may not be considered grounds for a variance. Other requirements may be prescribed by the zoning ordinance.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r>
      <w:r w:rsidRPr="00C70442">
        <w:tab/>
        <w:t>A local governing body by ordinance may permit or preclude the granting of a variance for a use of land, a building, or a structure that is prohibited in a given district, and if it does permit a variance, the governing body may require the affirmative vote of two</w:t>
      </w:r>
      <w:r w:rsidR="00C70442" w:rsidRPr="00C70442">
        <w:noBreakHyphen/>
      </w:r>
      <w:r w:rsidRPr="00C70442">
        <w:t>thirds of the local adjustment board members present and voting. Notwithstanding any other provision of this section, the local governing body may overrule the decision of the local board of adjustment concerning a use variance.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r>
      <w:r w:rsidRPr="00C70442">
        <w:tab/>
        <w:t>(ii) In granting a variance, the board may attach to it such conditions regarding the location, character, or other features of the proposed building, structure, or use as the board may consider advisable to protect established property values in the surrounding area or to promote the public health, safety, or general welfare;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to permit uses by special exception subject to the terms and conditions for the uses set forth for such uses in the zoning ordinance;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to remand a matter to an administrative official, upon motion by a party or the board's own motion, if the board determines the record is insufficient for review. A party's motion for remand may be denied if the board determines that the record is sufficient for review. The board must set a rehearing on the remanded matter without further public notice for a time certain within sixty days unless otherwise agreed to by the parties. The board must maintain a list of persons who express an interest in being informed when the remanded matter is set for rehearing, and notice of the rehearing must be mailed to these persons prior to the rehearing.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Appeals to the board may be taken by any person aggrieved or by any officer, department, board, or bureau of the municipality or county. The appeal must be taken within a reasonable time, as provided by the zoning ordinance or rules of the board, or both, by filing with the officer from whom the appeal is taken and with the board of appeals notice of appeal specifying the grounds for the appeal. If no time limit is provided, the appeal must be taken within thirty days from the date the appealing party has received actual notice of the action from which the appeal is taken. The officer from whom the appeal is taken immediately must transmit to the board all the papers constituting the record upon which the action appealed from was taken.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An appeal stays all legal proceedings in furtherance of the action appealed from, unless the officer from whom the appeal is taken certifies to the board, after the notice of appeal has been filed with him, that by reason of facts stated in the certificate a stay would, in his opinion, cause imminent peril to life and property. In that case, proceedings may not be stayed other than by a restraining order which may be granted by the board or by a court of record on application, on notice to the officer from whom the appeal is taken, and on due cause shown.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The board must fix a reasonable time for the hearing of the appeal or other matter referred to the board, and give at least fifteen days' public notice of the hearing in a newspaper of general circulation in the community, as well as due notice to the parties in interest, and decide the appeal or matter within a reasonable time. At the hearing, any party may appear in person or by agent or by attorney.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In exercising the above power, the board of appeals may, in conformity with the provisions of this chapter, reverse or affirm, wholly or in part, or may modify the order, requirements, decision, or determination, and to that end, has all the powers of the officer from whom the appeal is taken and may issue or direct the issuance of a permit. The board, in the execution of the duties specified in this chapter, may subpoena witnesses and in case of contempt may certify this fact to the circuit court having jurisdiction.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All final decisions and orders of the board must be in writing and be permanently filed in the office of the board as a public record. All findings of fact and conclusions of law must be separately stated in final decisions or orders of the board which must be delivered to parties of interest by certified mail.</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2,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rewrote this section.</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810.</w:t>
      </w:r>
      <w:r w:rsidR="008E4B90" w:rsidRPr="00C70442">
        <w:t xml:space="preserve"> Contempt; penalty.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In case of contempt by a party, witness, or other person before the board of appeals, the board may certify this fact to the circuit court of the county in which the contempt occurs and the judge of the court, in open court or in chambers, after hearing, may impose a penalty as authorized by law.</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820.</w:t>
      </w:r>
      <w:r w:rsidR="008E4B90" w:rsidRPr="00C70442">
        <w:t xml:space="preserve"> Appeal from zoning board of appeals to circuit court; pre</w:t>
      </w:r>
      <w:r w:rsidRPr="00C70442">
        <w:noBreakHyphen/>
      </w:r>
      <w:r w:rsidR="008E4B90" w:rsidRPr="00C70442">
        <w:t>litigation mediation; filing requirements.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person who may have a substantial interest in any decision of the board of appeals or an officer or agent of the appropriate governing authority may appeal from a decision of the board to the circuit court in and for the county, by filing with the clerk of the court a petition in writing setting forth plainly, fully, and distinctly why the decision is contrary to law. The appeal must be filed within thirty days after the decision of the board is mailed.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property owner whose land is the subject of a decision of the board of appeals may appeal either: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as provided in subsection (A);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by filing a notice of appeal with the circuit court accompanied by a request for pre</w:t>
      </w:r>
      <w:r w:rsidR="00C70442" w:rsidRPr="00C70442">
        <w:noBreakHyphen/>
      </w:r>
      <w:r w:rsidRPr="00C70442">
        <w:t>litigation mediation in accordance with Section 6</w:t>
      </w:r>
      <w:r w:rsidR="00C70442" w:rsidRPr="00C70442">
        <w:noBreakHyphen/>
      </w:r>
      <w:r w:rsidRPr="00C70442">
        <w:t>29</w:t>
      </w:r>
      <w:r w:rsidR="00C70442" w:rsidRPr="00C70442">
        <w:noBreakHyphen/>
      </w:r>
      <w:r w:rsidRPr="00C70442">
        <w:t>825.</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Any notice of appeal and request for pre</w:t>
      </w:r>
      <w:r w:rsidR="00C70442" w:rsidRPr="00C70442">
        <w:noBreakHyphen/>
      </w:r>
      <w:r w:rsidRPr="00C70442">
        <w:t>litigation mediation must be filed within thirty days after the decision of the board is postmarked.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Any filing of an appeal from a particular board of appeals decision pursuant to the provisions of this chapter must be given a single docket number, and the appellant must be assessed only one filing fee pursuant to Section 8</w:t>
      </w:r>
      <w:r w:rsidR="00C70442" w:rsidRPr="00C70442">
        <w:noBreakHyphen/>
      </w:r>
      <w:r w:rsidRPr="00C70442">
        <w:t>21</w:t>
      </w:r>
      <w:r w:rsidR="00C70442" w:rsidRPr="00C70442">
        <w:noBreakHyphen/>
      </w:r>
      <w:r w:rsidRPr="00C70442">
        <w:t>310(C)(1).</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3,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added subsections (B) and (C) and designated the existing paragraph as subsection (A).</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825.</w:t>
      </w:r>
      <w:r w:rsidR="008E4B90" w:rsidRPr="00C70442">
        <w:t xml:space="preserve"> Pre</w:t>
      </w:r>
      <w:r w:rsidRPr="00C70442">
        <w:noBreakHyphen/>
      </w:r>
      <w:r w:rsidR="008E4B90" w:rsidRPr="00C70442">
        <w:t>litigation mediation; notice; settlement approval; effect on real property; unsuccessful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If a property owner files a notice of appeal with a request for pre</w:t>
      </w:r>
      <w:r w:rsidR="00C70442" w:rsidRPr="00C70442">
        <w:noBreakHyphen/>
      </w:r>
      <w:r w:rsidRPr="00C70442">
        <w:t xml:space="preserve">litigation mediation, the request for mediation must be granted, and the mediation must be conducted in accordance with South Carolina Circuit Court Alternative Dispute Resolution Rules and this section. A person who is not the owner of the property </w:t>
      </w:r>
      <w:r w:rsidRPr="00C70442">
        <w:lastRenderedPageBreak/>
        <w:t>may petition to intervene as a party, and this motion must be granted if the person has a substantial interest in the decision of the board of appeals.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property owner or his representative, any other person claiming an ownership interest in the property or his representative, and any other person who has been granted leave to intervene pursuant to subsection (A) or his representative must be notified and have the opportunity to attend the mediation. The governmental entity must be represented by at least one person for purposes of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Within five working days of a successful mediation, the mediator must provide the parties with a signed copy of the written mediation agreement.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Before the terms of a mediation settlement may take effect, the mediation settlement must be approved by: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local legislative governing body in public session;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circuit court as provided in subsection (G).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Any land use or other change agreed to in mediation which affects existing law is effective only as to the real property which is the subject of the mediation, and a settlement agreement sets no precedent as to other parcels of real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If mediation is not successful or if the mediated settlement is not approved by the local legislative governing body, a property owner may appeal by filing a petition in writing setting forth plainly, fully, and distinctly why the decision is contrary to law. The petition must be filed with the circuit court within thirty days of:</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report of an impasse as provided in the South Carolina Circuit Court Alternative Dispute Resolution Rules;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failure to approve the settlement by the local governing body.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(G) The circuit court judge must approve the settlement if the settlement has a rational basis in accordance with the standards of this chapter. If the mediated settlement is not approved by the court, the judge must schedule a hearing for the parties to present evidence and must issue a written opinion containing findings of law and fact. A party may appeal from the decision: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in the same manner as provided by law for appeals from other judgments of the circuit court;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by filing an appeal pursuant to subsection (F).</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830.</w:t>
      </w:r>
      <w:r w:rsidR="008E4B90" w:rsidRPr="00C70442">
        <w:t xml:space="preserve"> Notice of appeal; transcript; supersedeas.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Upon the filing of an appeal with a petition as provided in Section 6</w:t>
      </w:r>
      <w:r w:rsidR="00C70442" w:rsidRPr="00C70442">
        <w:noBreakHyphen/>
      </w:r>
      <w:r w:rsidRPr="00C70442">
        <w:t>29</w:t>
      </w:r>
      <w:r w:rsidR="00C70442" w:rsidRPr="00C70442">
        <w:noBreakHyphen/>
      </w:r>
      <w:r w:rsidRPr="00C70442">
        <w:t>820(A) or Section 6</w:t>
      </w:r>
      <w:r w:rsidR="00C70442" w:rsidRPr="00C70442">
        <w:noBreakHyphen/>
      </w:r>
      <w:r w:rsidRPr="00C70442">
        <w:t>29</w:t>
      </w:r>
      <w:r w:rsidR="00C70442" w:rsidRPr="00C70442">
        <w:noBreakHyphen/>
      </w:r>
      <w:r w:rsidRPr="00C70442">
        <w:t>825(F), the clerk of the circuit court must give immediate notice of the appeal to the secretary of the board and within thirty days from the time of the notice, the board must file with the clerk a duly certified copy of the proceedings held before the board of appeals, including a transcript of the evidence heard before the board, if any, and the decision of the board including its findings of fact and conclusions.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filing of an appeal in the circuit court from any decision of the board does not ipso facto act as a supersedeas, but the judge of the circuit court may in his discretion grant a supersedeas upon such terms and conditions as may seem reasonable and proper.</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5,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in subsection (A) inserted "with a petition as provided in Section 6</w:t>
      </w:r>
      <w:r w:rsidR="00C70442" w:rsidRPr="00C70442">
        <w:noBreakHyphen/>
      </w:r>
      <w:r w:rsidRPr="00C70442">
        <w:t>29</w:t>
      </w:r>
      <w:r w:rsidR="00C70442" w:rsidRPr="00C70442">
        <w:noBreakHyphen/>
      </w:r>
      <w:r w:rsidRPr="00C70442">
        <w:t>820(A) or Section 6</w:t>
      </w:r>
      <w:r w:rsidR="00C70442" w:rsidRPr="00C70442">
        <w:noBreakHyphen/>
      </w:r>
      <w:r w:rsidRPr="00C70442">
        <w:t>29</w:t>
      </w:r>
      <w:r w:rsidR="00C70442" w:rsidRPr="00C70442">
        <w:noBreakHyphen/>
      </w:r>
      <w:r w:rsidRPr="00C70442">
        <w:t>825(F)" preceding ", the clerk of circuit court", substituted "the appeal" for "it", inserted "duly" preceding "certified copy", and substituted "the board" for "it", in subsection (B) substituted "any" for "a" and "does" for "shall", and in subsections (A) and (B) made nonsubstantive changes.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840.</w:t>
      </w:r>
      <w:r w:rsidR="008E4B90" w:rsidRPr="00C70442">
        <w:t xml:space="preserve"> Determination of appeal; costs; trial by jury.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At the next term of the circuit court or in chambers, upon ten days' notice to the parties, the presiding judge of the circuit court of the county must proceed to hear and pass upon the appeal on the certified record of the board proceedings. The findings of fact by the board of appeals must be treated in the same manner as a finding of fact by a jury, and the court may not take additional evidence. In the event the judge determines that the certified record is insufficient for review, the matter may be remanded to the zoning board of appeals for rehearing. In determining the questions presented by the appeal, the court must determine only whether the decision of the board is correct as a matter of law. In the event that the decision of the board is reversed by the circuit court, the board is charged with the costs, and the costs must be paid by the governing authority which established the board of appeals.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When an appeal includes no issues triable of right by jury or when the parties consent, the appeal must be placed on the nonjury docket. A judge, upon request by any party, may in his discretion give the appeal precedence over other civil cases. Nothing in this subsection prohibits a property owner from subsequently electing to assert a pre</w:t>
      </w:r>
      <w:r w:rsidR="00C70442" w:rsidRPr="00C70442">
        <w:noBreakHyphen/>
      </w:r>
      <w:r w:rsidRPr="00C70442">
        <w:t>existing right to trial by jury of any issue beyond the subject matter jurisdiction of the board of appeals, such as, but not limited to, a determination of the amount of damages due for an unconstitutional taking.</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6,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added subsection (B), designated the existing paragraph as subsection (A), and made nonsubstantive changes.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850.</w:t>
      </w:r>
      <w:r w:rsidR="008E4B90" w:rsidRPr="00C70442">
        <w:t xml:space="preserve"> Appeal to Supreme Court.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party in interest who is aggrieved by the judgment rendered by the circuit court upon the appeal may appeal in the manner provided by the South Carolina Appellate Court Rules.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 xml:space="preserve">1; 1999 Act No. 55, </w:t>
      </w:r>
      <w:r w:rsidRPr="00C70442">
        <w:t xml:space="preserve">Section </w:t>
      </w:r>
      <w:r w:rsidR="008E4B90" w:rsidRPr="00C70442">
        <w:t>10.</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860.</w:t>
      </w:r>
      <w:r w:rsidR="008E4B90" w:rsidRPr="00C70442">
        <w:t xml:space="preserve"> Financing of board of zoning appeals.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governing authority may appropriate such monies, otherwise unappropriated, as it considers fit to finance the work of the board of appeals and to generally provide for the enforcement of any zoning regulations and restrictions authorized under this chapter which are adopted and may accept and expend grants of money for those purposes from either private or public sources, whether local, state, or federal.</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870.</w:t>
      </w:r>
      <w:r w:rsidR="008E4B90" w:rsidRPr="00C70442">
        <w:t xml:space="preserve"> Board of architectural review; membership; officers; rules; meetings; records.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local government which enacts a zoning ordinance which makes specific provision for the preservation and protection of historic and architecturally valuable districts and neighborhoods or significant or natural scenic areas, or protects or provides, or both, for the unique, special, or desired character of a defined district, corridor, or development area or any combination of it, by means of restriction and conditions governing the right to erect, demolish, remove in whole or in part, or alter the exterior appearance of all buildings or structures within the areas, may provide for appointment of a board of architectural review or similar body.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board shall consist of not more than ten members to be appointed by the governing body of the municipality or the governing body of the county which may restrict the membership on the board to those professionally qualified persons as it may desire. The governing authority or authorities creating the board may remove any member of the board which it has appointed.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appointing authorities shall determine the amount of compensation, if any, to be paid to the members of a board of architectural review. None of the members may hold any other public office or position in the municipality or county.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The board shall elect one of its members chairman, who shall serve for one year or until he is re</w:t>
      </w:r>
      <w:r w:rsidR="00C70442" w:rsidRPr="00C70442">
        <w:noBreakHyphen/>
      </w:r>
      <w:r w:rsidRPr="00C70442">
        <w:t>elected or his successor is elected and qualified. The board shall appoint a secretary who may be an officer of the governing authority or of the board of architectural review. The board shall adopt rules of procedure in accordance with the provisions of any ordinance adopted pursuant to this chapter. Meetings of the board must be held at the call of the chairman and at such other times as the board may determine. The chairman or, in his or her absence, the acting chairman, may administer oaths and compel the attendance of witnesses by subpoena. The board shall keep minutes of its proceedings, showing the vote of each member upon each question, or if absent or failing to vote, indicating that fact, and shall keep records of its examinations and other official actions, all of which immediately must be filed in the office of the board and must be a public record.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880.</w:t>
      </w:r>
      <w:r w:rsidR="008E4B90" w:rsidRPr="00C70442">
        <w:t xml:space="preserve"> Powers of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board of architectural review has those powers involving the structures and neighborhoods as may be determined by the zoning ordinance. Decisions of the zoning administrator or other appropriate administrative official in matters under the purview of the board of architectural review may be appealed to the board where there is an alleged error in any order, requirement, determination, or decision.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890.</w:t>
      </w:r>
      <w:r w:rsidR="008E4B90" w:rsidRPr="00C70442">
        <w:t xml:space="preserve"> Appeal to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Appeals to the board may be taken by any person aggrieved or by any officer, department, board, or bureau of the municipality or county. The appeal must be taken within a reasonable time, as provided by the zoning ordinance or rules of the board, or both, by filing with the officer from whom the appeal is taken and with the board of architectural review notice of appeal specifying the grounds of it. The officer from whom the appeal is taken immediately must transmit to the board all the papers constituting the record upon which the action appealed from was taken. Upon a motion by a party or the board's own motion, the board may remand a matter to an administrative official if the board determines the record is insufficient for review. A party's motion for remand may be denied if the board determines that the record is sufficient for review. The board must set a rehearing on the remanded matter without further public notice for a time certain within sixty days unless otherwise agreed to by the parties. The board must maintain a list of persons who express an interest in being informed when the remanded matter is set for rehearing, and notice of the rehearing must be mailed to these persons prior to the rehearing.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An appeal stays all legal proceedings in furtherance of the action appealed from, unless the officer from whom the appeal is taken certifies to the board, after the notice of appeal has been filed with him, that by reason of facts stated in the certificate a stay would, in his opinion, cause imminent peril to life and property. In that case, proceedings may not be stayed otherwise than by a restraining order which may be granted by the board or by a court of record on application, upon notice to the officer from whom the appeal is taken, and on due cause shown.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board must fix a reasonable time for the hearing of the appeal or other matter referred to it, and give public notice of the hearing, as well as due notice to the parties in interest, and decide the appeal or other matter within a reasonable time. At the hearing, any party may appear in person, by agent, or by attorney.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7,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in subsection (A) added the last four sentences relating to remand procedures, in subsection (C) substituted "the hearing" for "it" and "appeal or other matter" for "same", and in subsections (A),(B), and (C) made nonsubstantive changes.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900.</w:t>
      </w:r>
      <w:r w:rsidR="008E4B90" w:rsidRPr="00C70442">
        <w:t xml:space="preserve"> Appeal from board of architectural review to circuit court; pre</w:t>
      </w:r>
      <w:r w:rsidRPr="00C70442">
        <w:noBreakHyphen/>
      </w:r>
      <w:r w:rsidR="008E4B90" w:rsidRPr="00C70442">
        <w:t>litigation mediation; filing requirements.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 person who may have a substantial interest in any decision of the board of architectural review or any officer, or agent of the appropriate governing authority may appeal from any decision of the board to the circuit court in and for the county by filing with the clerk of court a petition in writing setting forth plainly, fully, and distinctly why the decision is contrary to law. The appeal must be filed within thirty days after the affected party receives actual notice of the decision of the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property owner whose land is the subject of a decision of the board of architectural review may appeal either: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as provided in subsection (A);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by filing a notice of appeal with the circuit court accompanied by a request for pre</w:t>
      </w:r>
      <w:r w:rsidR="00C70442" w:rsidRPr="00C70442">
        <w:noBreakHyphen/>
      </w:r>
      <w:r w:rsidRPr="00C70442">
        <w:t>litigation mediation in accordance with Section 6</w:t>
      </w:r>
      <w:r w:rsidR="00C70442" w:rsidRPr="00C70442">
        <w:noBreakHyphen/>
      </w:r>
      <w:r w:rsidRPr="00C70442">
        <w:t>29</w:t>
      </w:r>
      <w:r w:rsidR="00C70442" w:rsidRPr="00C70442">
        <w:noBreakHyphen/>
      </w:r>
      <w:r w:rsidRPr="00C70442">
        <w:t>915.</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notice of appeal and request for pre</w:t>
      </w:r>
      <w:r w:rsidR="00C70442" w:rsidRPr="00C70442">
        <w:noBreakHyphen/>
      </w:r>
      <w:r w:rsidRPr="00C70442">
        <w:t>litigation mediation must be filed within thirty days after the decision of the board is postmarked.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Any filing of an appeal from a particular board of architectural review decision pursuant to the provisions of this chapter must be given a single docket number, and the appellant must be assessed only one filing fee pursuant to Section 8</w:t>
      </w:r>
      <w:r w:rsidR="00C70442" w:rsidRPr="00C70442">
        <w:noBreakHyphen/>
      </w:r>
      <w:r w:rsidRPr="00C70442">
        <w:t>21</w:t>
      </w:r>
      <w:r w:rsidR="00C70442" w:rsidRPr="00C70442">
        <w:noBreakHyphen/>
      </w:r>
      <w:r w:rsidRPr="00C70442">
        <w:t>310(C)(1).</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8,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added subsections (B) and (C) and designated the existing paragraph as subsection (A).</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910.</w:t>
      </w:r>
      <w:r w:rsidR="008E4B90" w:rsidRPr="00C70442">
        <w:t xml:space="preserve"> Contempt; penalty.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In case of contempt by a party, witness, or other person before the board of architectural review, the board may certify the fact to the circuit court of the county in which the contempt occurs and the judge of the court, in open court or in chambers, after hearing, may impose a penalty as authorized by law.</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915.</w:t>
      </w:r>
      <w:r w:rsidR="008E4B90" w:rsidRPr="00C70442">
        <w:t xml:space="preserve"> Pre</w:t>
      </w:r>
      <w:r w:rsidRPr="00C70442">
        <w:noBreakHyphen/>
      </w:r>
      <w:r w:rsidR="008E4B90" w:rsidRPr="00C70442">
        <w:t>litigation mediation; notice; settlement approval; effect on real property; unsuccessful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If a property owner files a notice of appeal with a request for pre</w:t>
      </w:r>
      <w:r w:rsidR="00C70442" w:rsidRPr="00C70442">
        <w:noBreakHyphen/>
      </w:r>
      <w:r w:rsidRPr="00C70442">
        <w:t>litigation mediation, the request for mediation must be granted and the mediation must be conducted in accordance with South Carolina Circuit Court Alternative Dispute Resolution Rules and this section. A person who is not the owner of the property may petition to intervene as a party, and this motion must be granted if the person has a substantial interest in the decision of the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property owner or his representative, any other person claiming an ownership interest in the property or his representative, and any other person who has been granted leave to intervene pursuant to subsection (A) or his representative must be notified and have the opportunity to attend the mediation. The governmental entity must be represented by at least one person for purposes of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Within five working days of a successful mediation, the mediator must provide the parties with a signed copy of the written mediation agreement.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Before the terms of a mediation settlement may take effect, the mediation settlement must be approved by: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local legislative governing body in public session;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circuit court as provided in subsection (G).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Any land use or other change agreed to in mediation which affects existing law is effective only as to the real property which is the subject of the mediation, and a settlement agreement sets no precedent as to other parcels of real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If mediation is not successful or if the mediated settlement is not approved by the local legislative governing body, a property owner may appeal by filing a petition in writing setting forth plainly, fully, and distinctly why the decision is contrary to law. The petition must be filed with the circuit court within thirty days of:</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report of an impasse as provided in the South Carolina Circuit Court Alternative Dispute Resolution Rules;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failure to approve the settlement by the local governing body.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(G) The circuit court judge must approve the settlement if the settlement has a rational basis in accordance with the standards of this chapter. If the mediated settlement is not approved by the court, the judge must schedule a hearing for the parties to present evidence and must issue a written opinion containing findings of law and fact. A party may appeal from the decision: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in the same manner as provided by law for appeals from other judgments of the circuit court;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by filing an appeal pursuant to subsection (F).</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9,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920.</w:t>
      </w:r>
      <w:r w:rsidR="008E4B90" w:rsidRPr="00C70442">
        <w:t xml:space="preserve"> Notice of appeal; transcript; supersedeas.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Upon filing of an appeal with a petition as provided in Section 6</w:t>
      </w:r>
      <w:r w:rsidR="00C70442" w:rsidRPr="00C70442">
        <w:noBreakHyphen/>
      </w:r>
      <w:r w:rsidRPr="00C70442">
        <w:t>29</w:t>
      </w:r>
      <w:r w:rsidR="00C70442" w:rsidRPr="00C70442">
        <w:noBreakHyphen/>
      </w:r>
      <w:r w:rsidRPr="00C70442">
        <w:t>900(A) or Section 6</w:t>
      </w:r>
      <w:r w:rsidR="00C70442" w:rsidRPr="00C70442">
        <w:noBreakHyphen/>
      </w:r>
      <w:r w:rsidRPr="00C70442">
        <w:t>29</w:t>
      </w:r>
      <w:r w:rsidR="00C70442" w:rsidRPr="00C70442">
        <w:noBreakHyphen/>
      </w:r>
      <w:r w:rsidRPr="00C70442">
        <w:t>915(F), the clerk of the circuit court must give immediate notice of the appeal to the secretary of the board and within thirty days from the time of the notice, the board must file with the clerk a duly certified copy of the proceedings held before the board of architectural review, including a transcript of the evidence heard before the board, if any, and the decision of the board including its findings of fact and conclusions.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filing of an appeal in the circuit court from any decision of the board does not ipso facto act as a supersedeas, but the judge of the circuit court may in his discretion grant a supersedeas upon such terms and conditions as may seem reasonable and proper.</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10,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in subsection (A) inserted "with a petition as provided in Section 6</w:t>
      </w:r>
      <w:r w:rsidR="00C70442" w:rsidRPr="00C70442">
        <w:noBreakHyphen/>
      </w:r>
      <w:r w:rsidRPr="00C70442">
        <w:t>29</w:t>
      </w:r>
      <w:r w:rsidR="00C70442" w:rsidRPr="00C70442">
        <w:noBreakHyphen/>
      </w:r>
      <w:r w:rsidRPr="00C70442">
        <w:t>900(A) or Section 6</w:t>
      </w:r>
      <w:r w:rsidR="00C70442" w:rsidRPr="00C70442">
        <w:noBreakHyphen/>
      </w:r>
      <w:r w:rsidRPr="00C70442">
        <w:t>29</w:t>
      </w:r>
      <w:r w:rsidR="00C70442" w:rsidRPr="00C70442">
        <w:noBreakHyphen/>
      </w:r>
      <w:r w:rsidRPr="00C70442">
        <w:t>915(F)" preceding ", the clerk of circuit court", and in subsections (A) and (B) made clarifying and nonsubstantive changes.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930.</w:t>
      </w:r>
      <w:r w:rsidR="008E4B90" w:rsidRPr="00C70442">
        <w:t xml:space="preserve"> Determination of appeal; costs; trial by jury.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At the next term of the circuit court or in chambers upon ten days' notice to the parties, the resident presiding judge of the circuit court of the county must proceed to hear and pass upon the appeal on the </w:t>
      </w:r>
      <w:r w:rsidRPr="00C70442">
        <w:lastRenderedPageBreak/>
        <w:t>certified record of the board proceedings. The findings of fact by the board of architectural review are final and conclusive on the hearing of the appeal, and the court may not take additional evidence. In the event the judge determines that the certified record is insufficient for review, the matter must be remanded to the board of architectural review for rehearing. In determining the questions presented by the appeal, the court must determine only whether the decision of the board is correct as a matter of law. In the event that the decision of the board is reversed by the circuit court, the board must be charged with the costs which must be paid by the governing authority which established the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When an appeal includes no issues triable of right by jury or when the parties consent, the appeal must be placed on the nonjury docket. A judge, upon request by any party, may in his discretion give the appeal precedence over other civil cases. Nothing in this subsection prohibits a property owner from subsequently electing to assert a pre</w:t>
      </w:r>
      <w:r w:rsidR="00C70442" w:rsidRPr="00C70442">
        <w:noBreakHyphen/>
      </w:r>
      <w:r w:rsidRPr="00C70442">
        <w:t>existing right to trial by jury of any issue beyond the subject matter jurisdiction of the board of architectural review, such as, but not limited to, a determination of the amount of damages due for an unconstitutional taking.</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11,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added subsection (B), designated the existing paragraph as subsection (A), and made nonsubstantive changes.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940.</w:t>
      </w:r>
      <w:r w:rsidR="008E4B90" w:rsidRPr="00C70442">
        <w:t xml:space="preserve"> Appeal to Supreme Court.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party in interest who is aggrieved by the judgment rendered by the circuit court upon the appeal may appeal in the manner provided by the South Carolina Appellate Court Rules.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 xml:space="preserve">1; 1999 Act No. 55, </w:t>
      </w:r>
      <w:r w:rsidRPr="00C70442">
        <w:t xml:space="preserve">Section </w:t>
      </w:r>
      <w:r w:rsidR="008E4B90" w:rsidRPr="00C70442">
        <w:t>11.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950.</w:t>
      </w:r>
      <w:r w:rsidR="008E4B90" w:rsidRPr="00C70442">
        <w:t xml:space="preserve"> Enforcement of zoning ordinances; remedies for violations.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The governing authorities of municipalities or counties may provide for the enforcement of any ordinance adopted pursuant to the provisions of this chapter by means of the withholding of building or zoning permits, or both, and the issuance of stop orders against any work undertaken by an entity not having a proper building or zoning permit, or both. It is unlawful to construct, reconstruct, alter, demolish, change the use of or occupy any land, building, or other structure without first obtaining the appropriate permit or permit approval. No permit may be issued or approved unless the requirements of this chapter or any ordinance adopted pursuant to it are complied with. It is unlawful for other officials to issue any permit for the use of any land, building, or structure, or the construction, conversion, demolition, enlargement, movement, or structural alteration of a building or structure without the approval of the zoning administrator. A violation of any ordinance adopted pursuant to the provisions of this chapter is a misdemeanor. In case a building, structure, or land is or is proposed to be used in violation of any ordinance adopted pursuant to this chapter, the zoning administrator or other appropriate administrative officer, municipal or county attorney, or other appropriate authority of the municipality or county or an adjacent or neighboring property owner who would be specially damaged by the violation may in addition to other remedies, institute injunction, mandamus, or other appropriate action or proceeding to prevent the unlawful erection, construction, reconstruction, alteration, conversion, maintenance, or use, or to correct or abate the violation, or to prevent the occupancy of the building, structure, or land. Each day the unlawful erection, </w:t>
      </w:r>
      <w:r w:rsidRPr="00C70442">
        <w:lastRenderedPageBreak/>
        <w:t>construction, reconstruction, alteration, conversion, maintenance, or use continues is considered a separate offense.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In case a building, structure, or land is or is proposed to be used in violation of an ordinance adopted pursuant to this chapter, the zoning administrator or other designated administrative officer may in addition to other remedies issue and serve upon a person pursuing the activity or activities a stop order requiring that entity stop all activities in violation of the zoning ordinance.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960.</w:t>
      </w:r>
      <w:r w:rsidR="008E4B90" w:rsidRPr="00C70442">
        <w:t xml:space="preserve"> Conflict with other laws.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When the regulations made under authority of this chapter require a greater width or size of yards, courts, or other open spaces, or require a lower height of building or smaller number of stories, or require a greater percentage of lot to be left unoccupied, or impose other more restrictive standards than are required in or under another statute, or local ordinance or regulation, the regulations made under authority of this chapter govern. When the provisions of another statute require more restrictive standards than are required by the regulations made under authority of this chapter, the provisions of that statute govern.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1.</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7</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0442">
        <w:t>Local Planning — Land Development Regulation</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1110.</w:t>
      </w:r>
      <w:r w:rsidR="008E4B90" w:rsidRPr="00C70442">
        <w:t xml:space="preserve"> Definitions.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As used in this chapter: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 "Affordable housing" means in the case of dwelling units for sale, housing in which mortgage, amortization, taxes, insurance, and condominium or association fees, if any, constitute no more than twenty</w:t>
      </w:r>
      <w:r w:rsidR="00C70442" w:rsidRPr="00C70442">
        <w:noBreakHyphen/>
      </w:r>
      <w:r w:rsidRPr="00C70442">
        <w:t>eight percent of the annual household income for a household earning no more than eighty percent of the area median income, by household size, for the metropolitan statistical area as published from time to time by the U.S. Department of Housing and Community Development (HUD) and, in the case of dwelling units for rent, housing for which the rent and utilities constitute no more than thirty percent of the annual household income for a household earning no more than eighty percent of the area median income, by household size for the metropolitan statistical area as published from time to time by HUD.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(2) "Land development" means the changing of land characteristics through redevelopment, construction, subdivision into parcels, condominium complexes, apartment complexes, commercial parks, shopping centers, industrial parks, mobile home parks, and similar developments for sale, lease, or any combination of owner and rental characteristics.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(3) "Market</w:t>
      </w:r>
      <w:r w:rsidR="00C70442" w:rsidRPr="00C70442">
        <w:noBreakHyphen/>
      </w:r>
      <w:r w:rsidRPr="00C70442">
        <w:t>based incentives" mean incentives that encourage private developers to meet the governing authority's goals as developed in this chapter. Incentives may include, but are not limited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 xml:space="preserve">(a) density bonuses, allowing developers to build at a density higher than residential zones typically permit, and greater density bonuses, allowing developers to build at a density higher than residential </w:t>
      </w:r>
      <w:r w:rsidRPr="00C70442">
        <w:lastRenderedPageBreak/>
        <w:t>affordable units in development, or allowing developers to purchase density by paying into a local housing trust fund;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(b) relaxed zoning regulations including, but not limited to, minimum lot area requirements, limitations of multifamily dwellings, minimum setbacks, yard requirements, variances, reduced parking requirements, and modified street standards;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(c) reduced or waived fees including those fees levied on new development projects where affordable housing is addressed, reimburse permit fees to builder upon certification that dwelling unit is affordable and waive up to one hundred percent of sewer/water tap</w:t>
      </w:r>
      <w:r w:rsidR="00C70442" w:rsidRPr="00C70442">
        <w:noBreakHyphen/>
      </w:r>
      <w:r w:rsidRPr="00C70442">
        <w:t>in fees for affordable housing units;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(d) fast</w:t>
      </w:r>
      <w:r w:rsidR="00C70442" w:rsidRPr="00C70442">
        <w:noBreakHyphen/>
      </w:r>
      <w:r w:rsidRPr="00C70442">
        <w:t>track permitting including, but not limited to, streamlining the permitting process for new development projects and expediting affordable housing developments to help reduce cost and time delays;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(e) design flexibility allowing for greater design flexibility, creating preapproved design standards to allow for quick and easy approval, and promoting infill development, mixed use and accessory dwellings.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(4) "Subdivision" means all divisions of a tract or parcel of land into two or more lots, building sites, or other divisions for the purpose, whether immediate or future, of sale, lease, or building development, and includes all division of land involving a new street or change in existing streets, and includes re</w:t>
      </w:r>
      <w:r w:rsidR="00C70442" w:rsidRPr="00C70442">
        <w:noBreakHyphen/>
      </w:r>
      <w:r w:rsidRPr="00C70442">
        <w:t>subdivision which would involve the further division or relocation of lot lines of any lot or lots within a subdivision previously made and approved or recorded according to law; or, the alteration of any streets or the establishment of any new streets within any subdivision previously made and approved or recorded according to law, and includes combinations of lots of record; however, the following exceptions are included within this definition only for the purpose of requiring that the local planning agency be informed and have a record of the subdivisions: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(a) the combination or recombination of portions of previously platted lots where the total number of lots is not increased and the resultant lots are equal to the standards of the governing authority;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(b) the division of land into parcels of five acres or more where no new street is involved and plats of these exceptions must be received as information by the planning agency which shall indicate that fact on the plats;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(c) the combination or recombination of entire lots of record where no new street or change in existing streets is involved.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(5) "Traditional neighborhood design" means development designs intended to enhance the appearance and functionality of the new development so that it functions like a traditional neighborhood or town. These designs make possible reasonably high residential densities, a mixture of residential and commercial land uses, a range of single and multifamily housing types, and street connectivity both within the new development and to surrounding roadways, pedestrian, and bicycle features.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(6) "Nonessential housing regulatory requirements" mean those development standards and procedures that are determined by the local governing body to be not essential within a specific priority investment zone to protect the public health, safety, or welfare and that may otherwise make a proposed housing development economically infeasible. Nonessential housing regulatory requirements may include, but are not limited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 xml:space="preserve">(a) standards or requirements for minimum lot size, building size, building setbacks, spacing between buildings, impervious surfaces, open space, landscaping, buffering, reforestation, road width, pavements, </w:t>
      </w:r>
      <w:r w:rsidRPr="00C70442">
        <w:lastRenderedPageBreak/>
        <w:t>parking, sidewalks, paved paths, culverts and storm water drainage, and sizing of water and sewer lines that are excessive;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(b) application and review procedures that require or result in extensive submittals and lengthy review periods.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2007 Act No. 31, </w:t>
      </w:r>
      <w:r w:rsidRPr="00C70442">
        <w:t xml:space="preserve">Section </w:t>
      </w:r>
      <w:r w:rsidR="008E4B90" w:rsidRPr="00C70442">
        <w:t>4, eff May 23, 2007.</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2007 amendment added item (1) defining "Affordable housing", item (3) defining "Market</w:t>
      </w:r>
      <w:r w:rsidR="00C70442" w:rsidRPr="00C70442">
        <w:noBreakHyphen/>
      </w:r>
      <w:r w:rsidRPr="00C70442">
        <w:t>based incentives" and item (5) defining "Traditional neighborhood design" and redesignated item (1), "Land development", as item (2) and item (2), "Subdivision", as item (4).</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1120.</w:t>
      </w:r>
      <w:r w:rsidR="008E4B90" w:rsidRPr="00C70442">
        <w:t xml:space="preserve"> Legislative intent; purposes.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public health, safety, economy, good order, appearance, convenience, morals, and general welfare require the harmonious, orderly, and progressive development of land within the municipalities and counties of the State. In furtherance of this general intent, the regulation of land development by municipalities, counties, or consolidated political subdivisions is authorized for the following purposes, among others: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to encourage the development of economically sound and stable municipalities and counties;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to assure the timely provision of required streets, utilities, and other facilities and services to new land developments;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to assure the adequate provision of safe and convenient traffic access and circulation, both vehicular and pedestrian, in and through new land developments;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to assure the provision of needed public open spaces and building sites in new land developments through the dedication or reservation of land for recreational, educational, transportation, and other public purposes;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to assure, in general, the wise and timely development of new areas, and redevelopment of previously developed areas in harmony with the comprehensive plans of municipalities and counties.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1130.</w:t>
      </w:r>
      <w:r w:rsidR="008E4B90" w:rsidRPr="00C70442">
        <w:t xml:space="preserve"> Regulations.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When at least the community facilities element, the housing element, and the priority investment element of the comprehensive plan as authorized by this chapter have been adopted by the local planning commission and the local governing body or bodies, the local planning commission may prepare and recommend to the governing body or bodies for adoption regulations governing the development of land within the jurisdiction. These regulations may provide for the harmonious development of the municipality and the county; for coordination of streets within subdivision and other types of land developments with other existing or planned streets or official map streets; for the size of blocks and lots; for the dedication or reservation of land for streets, school sites, and recreation areas and of easements for utilities and other </w:t>
      </w:r>
      <w:r w:rsidRPr="00C70442">
        <w:lastRenderedPageBreak/>
        <w:t>public services and facilities; and for the distribution of population and traffic which will tend to create conditions favorable to health, safety, convenience, appearance, prosperity, or the general welfare. In particular, the regulations shall prescribe that no land development plan, including subdivision plats, will be approved unless all land intended for use as building sites can be used safely for building purposes, without danger from flood or other inundation or from other menaces to health, safety, or public welfare.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These regulations may include requirements as to the extent to which and the manner in which streets must be graded, surfaced, and improved, and water, sewers, septic tanks, and other utility mains, piping, connections, or other facilities must be installed as a condition precedent to the approval of the plan. The governing authority of the municipality and the governing authority of the county are given the power to adopt and to amend the land development regulations after a public hearing on it, giving at least thirty days' notice of the time and place by publication in a newspaper of general circulation in the municipality or county.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2007 Act No. 31, </w:t>
      </w:r>
      <w:r w:rsidRPr="00C70442">
        <w:t xml:space="preserve">Section </w:t>
      </w:r>
      <w:r w:rsidR="008E4B90" w:rsidRPr="00C70442">
        <w:t>5, eff May 23, 2007.</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2007 amendment, in subsection (A) in the first sentence added ", the housing element, and the priority investment element" and substituted "have" for "has".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1140.</w:t>
      </w:r>
      <w:r w:rsidR="008E4B90" w:rsidRPr="00C70442">
        <w:t xml:space="preserve"> Development plan to comply with regulations; submission of unapproved plan for recording is a misdemeanor.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After the local governing authority has adopted land development regulations, no subdivision plat or other land development plan within the jurisdiction of the regulations may be filed or recorded in the office of the county where deeds are required to be recorded, and no building permit may be issued until the plat or plan bears the stamp of approval and is properly signed by the designated authority. The submission for filing or the recording of a subdivision plat or other land development plan without proper approval as required by this chapter is declared a misdemeanor and, upon conviction, is punishable as provided by law.</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1145.</w:t>
      </w:r>
      <w:r w:rsidR="008E4B90" w:rsidRPr="00C70442">
        <w:t xml:space="preserve"> Determining existence of restrictive covenant; effect.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In an application for a permit, the local planning agency must inquire in the application or by written instructions to an applicant whether the tract or parcel of land is restricted by any recorded covenant that is contrary to, conflicts with, or prohibits the permitted activity.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If a local planning agency has actual notice of a restrictive covenant on a tract or parcel of land that is contrary to, conflicts with, or prohibits the permitted activity: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in the application for the permit;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from materials or information submitted by the person or persons requesting the permit;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 xml:space="preserve">(3) from any other source including, but not limited to, other property holders, the local planning agency must not issue the permit unless the local planning agency receives confirmation from the applicant </w:t>
      </w:r>
      <w:r w:rsidRPr="00C70442">
        <w:lastRenderedPageBreak/>
        <w:t>that the restrictive covenant has been released for the tract or parcel of land by action of the appropriate authority or property holders or by court order.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As used in this section: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"actual notice" is not constructive notice of documents filed in local offices concerning the property, and does not require the local planning agency to conduct searches in any records offices for filed restrictive covenants;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"permit" does not mean an authorization to build or place a structure on a tract or parcel of land;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"restrictive covenant" does not mean a restriction concerning a type of structure that may be built or placed on a tract or parcel of land.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2007 Act No. 45, </w:t>
      </w:r>
      <w:r w:rsidRPr="00C70442">
        <w:t xml:space="preserve">Section </w:t>
      </w:r>
      <w:r w:rsidR="008E4B90" w:rsidRPr="00C70442">
        <w:t xml:space="preserve">3, eff June 4, 2007, applicable to applications for permits filed on and after July 1, 2007; 2007 Act No. 113, </w:t>
      </w:r>
      <w:r w:rsidRPr="00C70442">
        <w:t xml:space="preserve">Section </w:t>
      </w:r>
      <w:r w:rsidR="008E4B90" w:rsidRPr="00C70442">
        <w:t>2, eff June 27, 2007.</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2007 amendment, in subsection (A), substituted "in the application or by written instructions to an applicant whether" for "if", rewrote subsection (B); and in subsection (C), added paragraph (1) defining "actual notice" and redesignated paragraphs (1) and (2) as paragraphs (2) and (3).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1150.</w:t>
      </w:r>
      <w:r w:rsidR="008E4B90" w:rsidRPr="00C70442">
        <w:t xml:space="preserve"> Submission of plan or plat to planning commission; record; appeal.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 land development regulations adopted by the governing authority must include a specific procedure for the submission and approval or disapproval by the planning commission or designated staff. These procedures may include requirements for submission of sketch plans, preliminary plans, and final plans for review and approval or disapproval. Time limits, not to exceed sixty days, must be set forth for action on plans or plats, or both, submitted for approval or disapproval. Failure of the designated authority to act within sixty days of the receipt of development plans or subdivision plats with all documentation required by the land development regulations is considered to constitute approval, and the developer must be issued a letter of approval and authorization to proceed based on the plans or plats and supporting documentation presented. The sixty</w:t>
      </w:r>
      <w:r w:rsidR="00C70442" w:rsidRPr="00C70442">
        <w:noBreakHyphen/>
      </w:r>
      <w:r w:rsidRPr="00C70442">
        <w:t>day time limit may be extended by mutual agreement.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record of all actions on all land development plans and subdivision plats with the grounds for approval or disapproval and any conditions attached to the action must be maintained as a public record. In addition, the developer must be notified in writing of the actions taken.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Staff action, if authorized, to approve or disapprove a land development plan may be appealed to the planning commission by any party in interest. The planning commission must act on the appeal within sixty days, and the action of the planning commission is final.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(D)(1) An appeal from the decision of the planning commission must be taken to the circuit court within thirty days after actual notice of the decision.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 property owner whose land is the subject of a decision of the planning commission may appeal by filing a notice of appeal with the circuit court accompanied by a request for pre</w:t>
      </w:r>
      <w:r w:rsidR="00C70442" w:rsidRPr="00C70442">
        <w:noBreakHyphen/>
      </w:r>
      <w:r w:rsidRPr="00C70442">
        <w:t>litigation mediation in accordance with Section 6</w:t>
      </w:r>
      <w:r w:rsidR="00C70442" w:rsidRPr="00C70442">
        <w:noBreakHyphen/>
      </w:r>
      <w:r w:rsidRPr="00C70442">
        <w:t>29</w:t>
      </w:r>
      <w:r w:rsidR="00C70442" w:rsidRPr="00C70442">
        <w:noBreakHyphen/>
      </w:r>
      <w:r w:rsidRPr="00C70442">
        <w:t>1155.</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notice of appeal and request for pre</w:t>
      </w:r>
      <w:r w:rsidR="00C70442" w:rsidRPr="00C70442">
        <w:noBreakHyphen/>
      </w:r>
      <w:r w:rsidRPr="00C70442">
        <w:t>litigation mediation must be filed within thirty days after the decision of the board is mailed.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Any filing of an appeal from a particular planning commission decision pursuant to the provisions of this chapter must be given a single docket number, and the appellant must be assessed only one filing fee pursuant to Section 8</w:t>
      </w:r>
      <w:r w:rsidR="00C70442" w:rsidRPr="00C70442">
        <w:noBreakHyphen/>
      </w:r>
      <w:r w:rsidRPr="00C70442">
        <w:t>21</w:t>
      </w:r>
      <w:r w:rsidR="00C70442" w:rsidRPr="00C70442">
        <w:noBreakHyphen/>
      </w:r>
      <w:r w:rsidRPr="00C70442">
        <w:t>310(C)(1).</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When an appeal includes no issues triable of right by jury or when the parties consent, the appeal must be placed on the nonjury docket. A judge, upon request by any party, may in his discretion give the appeal precedence over other civil cases. Nothing in this subsection prohibits a property owner from subsequently electing to assert a pre</w:t>
      </w:r>
      <w:r w:rsidR="00C70442" w:rsidRPr="00C70442">
        <w:noBreakHyphen/>
      </w:r>
      <w:r w:rsidRPr="00C70442">
        <w:t>existing right to trial by jury of any issue beyond the subject matter jurisdiction of the planning commission, such as, but not limited to, a determination of the amount of damages due for an unconstitutional taking.</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1994 Act No. 355, </w:t>
      </w:r>
      <w:r w:rsidRPr="00C70442">
        <w:t xml:space="preserve">Section </w:t>
      </w:r>
      <w:r w:rsidR="008E4B90" w:rsidRPr="00C70442">
        <w:t xml:space="preserve">1; 2003 Act No. 39, </w:t>
      </w:r>
      <w:r w:rsidRPr="00C70442">
        <w:t xml:space="preserve">Section </w:t>
      </w:r>
      <w:r w:rsidR="008E4B90" w:rsidRPr="00C70442">
        <w:t>12, eff June 2, 2003.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2003 amendment substituted "considered" for "deemed" in subsection (A), made nonsubstantive changes in subsection (C), added subsections (D)(2), (D)(3), and (D)(4), redesignated subsection (D) as (D)(1), and in newly designated (D)(1) substituted "must' for "may" and inserted "the" preceding "circuit court".</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1155.</w:t>
      </w:r>
      <w:r w:rsidR="008E4B90" w:rsidRPr="00C70442">
        <w:t xml:space="preserve"> Pre</w:t>
      </w:r>
      <w:r w:rsidRPr="00C70442">
        <w:noBreakHyphen/>
      </w:r>
      <w:r w:rsidR="008E4B90" w:rsidRPr="00C70442">
        <w:t>litigation mediation; notice; settlement approval; effect on real property; unsuccessful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If a property owner files a notice of appeal with a request for pre</w:t>
      </w:r>
      <w:r w:rsidR="00C70442" w:rsidRPr="00C70442">
        <w:noBreakHyphen/>
      </w:r>
      <w:r w:rsidRPr="00C70442">
        <w:t>litigation mediation, the request for mediation must be granted, and the mediation must be conducted in accordance with South Carolina Circuit Court Alternative Dispute Resolution Rules and this section. A person who is not the owner of the property may petition to intervene as a party, and this motion must be granted if the person has a substantial interest in the decision of the planning commission.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property owner or his representative, any other person claiming an ownership interest in the property or his representative, and any other person who has been granted leave to intervene pursuant to subsection (A) or his representative must be notified and have the opportunity to attend the mediation. The governmental entity must be represented by at least one person for purposes of mediation.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Within five working days of a successful mediation, the mediator must provide the parties with a signed copy of the written mediation agreement.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Before the terms of a mediation settlement may take effect, the mediation settlement must be approved by: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local legislative governing body in public session;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circuit court as provided in subsection (G).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 Any land use or other change agreed to in mediation which affects existing law is effective only as to the real property which is the subject of the mediation, and a settlement agreement sets no precedent as to other parcels of real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If mediation is not successful or if the mediated settlement is not approved by the local legislative governing body, a property owner may appeal by filing a petition in writing setting forth plainly, fully, and distinctly why the decision is contrary to law. The petition must be filed with the circuit court within thirty days of:</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report of an impasse as provided in the South Carolina Circuit Court Alternative Dispute Resolution Rules;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failure to approve the settlement by the local governing body.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(G) The circuit court judge must approve the settlement if the settlement has a rational basis in accordance with the standards of this chapter. If the mediated settlement is not approved by the court, the judge must schedule a hearing for the parties to present evidence and must issue a written opinion containing findings of law and fact. A party may appeal from the decision: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in the same manner as provided by law for appeals from other judgments of the circuit court;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by filing an appeal pursuant to subsection (F).</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13,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1160.</w:t>
      </w:r>
      <w:r w:rsidR="008E4B90" w:rsidRPr="00C70442">
        <w:t xml:space="preserve"> Recording unapproved land development plan or plat; penalty; remedies.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county official whose duty it is to accept and record real estate deeds and plats may not accept, file, or record a land development plan or subdivision plat involving a land area subject to land development regulations adopted pursuant to this chapter unless the development plan or subdivision plat has been properly approved. If a public official violates the provisions of this section, he is, in each instance, subject to the penalty provided in this article and the affected governing body, private individual, or corporation has rights and remedies as to enforcement or collection as are provided, and may enjoin any violations of them.</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1170.</w:t>
      </w:r>
      <w:r w:rsidR="008E4B90" w:rsidRPr="00C70442">
        <w:t xml:space="preserve"> Approval of plan or plat not acceptance of dedication of land.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approval of the land development plan or subdivision plat may not be deemed to automatically constitute or effect an acceptance by the municipality or the county or the public of the dedication of any street, easement, or other ground shown upon the plat. Public acceptance of the lands must be by action of the governing body customary to these transactions.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1180.</w:t>
      </w:r>
      <w:r w:rsidR="008E4B90" w:rsidRPr="00C70442">
        <w:t xml:space="preserve"> Surety bond for completion of site improvements.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In circumstances where the land development regulations adopted pursuant to this chapter require the installation and approval of site improvements prior to approval of the land development plan or subdivision plat for recording in the office of the county official whose duty it is to accept and record the </w:t>
      </w:r>
      <w:r w:rsidRPr="00C70442">
        <w:lastRenderedPageBreak/>
        <w:t>instruments, the developer may be permitted to post a surety bond, certified check, or other instrument readily convertible to cash. The surety must be in an amount equal to at least one hundred twenty</w:t>
      </w:r>
      <w:r w:rsidR="00C70442" w:rsidRPr="00C70442">
        <w:noBreakHyphen/>
      </w:r>
      <w:r w:rsidRPr="00C70442">
        <w:t>five percent of the cost of the improvement. This surety must be in favor of the local government to ensure that, in the event of default by the developer, funds will be used to install the required improvements at the expense of the developer.</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1190.</w:t>
      </w:r>
      <w:r w:rsidR="008E4B90" w:rsidRPr="00C70442">
        <w:t xml:space="preserve"> Transfer of title to follow approval and recording of development plan; violation is a misdemeanor.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owner or agent of the owner of any property being developed within the municipality or county may not transfer title to any lots or parts of the development unless the land development plan or subdivision has been approved by the local planning commission or designated authority and an approved plan or plat recorded in the office of the county charged with the responsibility of recording deeds, plats, and other property records. A transfer of title in violation of this provision is a misdemeanor and, upon conviction, must be punished in the discretion of the court. A description by metes and bounds in the instrument of transfer or other document used in the process of transfer does not exempt the transaction from these penalties. The municipality or county may enjoin the transfer by appropriate action.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1200.</w:t>
      </w:r>
      <w:r w:rsidR="008E4B90" w:rsidRPr="00C70442">
        <w:t xml:space="preserve"> Approval of street names required; violation is a misdemeanor; changing street name.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(A) A local planning commission created under the provisions of this chapter shall, by proper certificate, approve and authorize the name of a street or road laid out within the territory over which the </w:t>
      </w:r>
      <w:r w:rsidRPr="00C70442">
        <w:lastRenderedPageBreak/>
        <w:t>commission has jurisdiction. It is unlawful for a person in laying out a new street or road to name the street or road on a plat, by a marking or in a deed or instrument without first getting the approval of the planning commission. Any person violating this provision is guilty of a misdemeanor and, upon conviction, must be punished in the discretion of the court.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commission may, after reasonable notice through a newspaper having general circulation in which the commission is created and exists, change the name of a street or road within the boundary of its territorial jurisdiction: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when there is duplication of names or other conditions which tend to confuse the traveling public or the delivery of mail, orders, or messages;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when it is found that a change may simplify marking or giving of directions to persons seeking to locate addresses;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upon any other good and just reason that may appear to the commission.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(C) On the name being changed, after reasonable opportunity for a public hearing, the planning commission shall issue its certificate designating the change, which must be recorded in the office of the </w:t>
      </w:r>
      <w:r w:rsidRPr="00C70442">
        <w:lastRenderedPageBreak/>
        <w:t>register of deeds or clerk of court, and the name changed and certified is the legal name of the street or road.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1994 Act No. 355, </w:t>
      </w:r>
      <w:r w:rsidRPr="00C70442">
        <w:t xml:space="preserve">Section </w:t>
      </w:r>
      <w:r w:rsidR="008E4B90" w:rsidRPr="00C70442">
        <w:t xml:space="preserve">1; 1997 Act No. 34, </w:t>
      </w:r>
      <w:r w:rsidRPr="00C70442">
        <w:t xml:space="preserve">Section </w:t>
      </w:r>
      <w:r w:rsidR="008E4B90" w:rsidRPr="00C70442">
        <w:t>1.</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1210.</w:t>
      </w:r>
      <w:r w:rsidR="008E4B90" w:rsidRPr="00C70442">
        <w:t xml:space="preserve"> Land development plan not required to execute a deed.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Under this chapter, the submission of a land development plan or land use plan is not a prerequisite and must not be required before the execution of a deed transferring undeveloped real property. A local governmental entity may still require the grantee to file a plat at the time the deed is recorded.</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2016 Act No. 144 (H.3972), </w:t>
      </w:r>
      <w:r w:rsidRPr="00C70442">
        <w:t xml:space="preserve">Section </w:t>
      </w:r>
      <w:r w:rsidR="008E4B90" w:rsidRPr="00C70442">
        <w:t>1, eff March 14, 2016.</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9</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0442">
        <w:t>Educational Requirements for Local Government Planning or Zoning Officials or Employees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1310.</w:t>
      </w:r>
      <w:r w:rsidR="008E4B90" w:rsidRPr="00C70442">
        <w:t xml:space="preserve"> Definitions.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As used in this article: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 "Advisory committee" means the State Advisory Committee on Educational Requirements for Local Government Planning or Zoning Officials and Employees;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(2) "Appointed official" means a planning commissioner, board of zoning appeals member, or board of architectural review member;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(3) "Clerk" means the clerk of the local governing body;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(4) "Local governing body" means the legislative governing body of a county or municipality;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(5) "Planning or zoning entity" means a planning commission, board of zoning appeals, or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(6) "Professional employee" means a planning professional, zoning administrator, zoning official, or a deputy or assistant of a planning professional, zoning administrator, or zoning official.</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1320.</w:t>
      </w:r>
      <w:r w:rsidR="008E4B90" w:rsidRPr="00C70442">
        <w:t xml:space="preserve"> Identification of persons covered by act; compliance schedule.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 local governing body must: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by no later than December 31st of each year, identify the appointed officials and professional employees for the jurisdiction and provide a list of those appointed officials and professional employees to the clerk and each planning or zoning entity in the jurisdiction;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annually inform each planning or zoning entity in the jurisdiction of the requirements of this article.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Appointed officials and professional employees must comply with the provisions of this article according to the following dates and populations based on the population figures of the latest official United States Census: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municipalities and counties with a population of 35,000 and greater: by January 1, 2006;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municipalities and counties with a population under 35,000: by January 1, 2007.</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2003 Act No. 39, </w:t>
      </w:r>
      <w:r w:rsidRPr="00C70442">
        <w:t xml:space="preserve">Section </w:t>
      </w:r>
      <w:r w:rsidR="008E4B90" w:rsidRPr="00C70442">
        <w:t xml:space="preserve">14, eff June 2, 2003; 2004 Act No. 287, </w:t>
      </w:r>
      <w:r w:rsidRPr="00C70442">
        <w:t xml:space="preserve">Section </w:t>
      </w:r>
      <w:r w:rsidR="008E4B90" w:rsidRPr="00C70442">
        <w:t>3, eff July 22, 2004.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The 2004 amendment, in paragraph (B)(1), substituted "of 35,000 and greater" for "above 70,000".</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1330.</w:t>
      </w:r>
      <w:r w:rsidR="008E4B90" w:rsidRPr="00C70442">
        <w:t xml:space="preserve"> State Advisory Committee; creation; members; terms; duties; compensation; meetings; fees charged.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There is created the State Advisory Committee on Educational Requirements for Local Government Planning or Zoning Officials and Employees.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advisory committee consists of five members appointed by the Governor. The advisory committee consists of:</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 planner recommended by the South Carolina Chapter of the American Planning Association;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 municipal official or employee recommended by the Municipal Association of South Carolina;</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a county official or employee recommended by the South Carolina Association of Counties;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a representative recommended by the University of South Carolina's Institute for Public Service and Policy Research;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a representative recommended by Clemson University's Department of Planning and Landscape Architecture. Recommendations must be submitted to the Governor not later than the thirty</w:t>
      </w:r>
      <w:r w:rsidR="00C70442" w:rsidRPr="00C70442">
        <w:noBreakHyphen/>
      </w:r>
      <w:r w:rsidRPr="00C70442">
        <w:t>first day of December of the year preceding the year in which appointments expire. If the Governor rejects any person recommended for appointment, the group or association who recommended the person must submit additional names to the Governor for consideration.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members of the advisory committee must serve a term of four years and until their successors are appointed and qualify; except that for the members first appointed to the advisory committee, the planner must serve a term of three years; the municipal official or employee and the county official or employee must each serve a term of two years; and the university representatives must each serve a term of one year. A vacancy on the advisory committee must be filled in the manner of the original appointment for the remainder of the unexpired term. The Governor may remove a member of the advisory committee in accordance with Section 1</w:t>
      </w:r>
      <w:r w:rsidR="00C70442" w:rsidRPr="00C70442">
        <w:noBreakHyphen/>
      </w:r>
      <w:r w:rsidRPr="00C70442">
        <w:t>3</w:t>
      </w:r>
      <w:r w:rsidR="00C70442" w:rsidRPr="00C70442">
        <w:noBreakHyphen/>
      </w:r>
      <w:r w:rsidRPr="00C70442">
        <w:t>240(B).</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The advisory committee's duties are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compile and distribute a list of approved orientation and continuing education programs that satisfy the educational requirements in Section 6</w:t>
      </w:r>
      <w:r w:rsidR="00C70442" w:rsidRPr="00C70442">
        <w:noBreakHyphen/>
      </w:r>
      <w:r w:rsidRPr="00C70442">
        <w:t>29</w:t>
      </w:r>
      <w:r w:rsidR="00C70442" w:rsidRPr="00C70442">
        <w:noBreakHyphen/>
      </w:r>
      <w:r w:rsidRPr="00C70442">
        <w:t>1340;</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determine categories of persons with advanced degrees, training, or experience, that are eligible for exemption from the educational requirements in Section 6</w:t>
      </w:r>
      <w:r w:rsidR="00C70442" w:rsidRPr="00C70442">
        <w:noBreakHyphen/>
      </w:r>
      <w:r w:rsidRPr="00C70442">
        <w:t>29</w:t>
      </w:r>
      <w:r w:rsidR="00C70442" w:rsidRPr="00C70442">
        <w:noBreakHyphen/>
      </w:r>
      <w:r w:rsidRPr="00C70442">
        <w:t>1340;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make an annual report to the President of the Senate and Speaker of the House of Representatives, no later than April fifteenth of each year, providing a detailed account of the advisory committee's: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(a) activities;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(b) expenses;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(c) fees collected;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(d) determinations concerning approved education programs and categories of exemption.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(E) A list of approved education programs and categories of exemption by the advisory committee must be available for public distribution through notice in the State Register and posting on the </w:t>
      </w:r>
      <w:r w:rsidRPr="00C70442">
        <w:lastRenderedPageBreak/>
        <w:t>General Assembly's Internet website. This list must be updated by the advisory committee at least annually.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 The members of the advisory committee must serve without compensation and must meet at a set location to which members must travel no more frequently than quarterly, at the call of the chairman selected by majority vote of at least a quorum of the members. Nothing in this subsection prohibits the chairman from using discretionary authority to conduct additional meetings by telephone conference if necessary. These telephone conference meetings may be conducted more frequently than quarterly. Three members of the advisory committee constitute a quorum. Decisions concerning the approval of education programs and categories of exemption must be made by majority vote with at least a quorum of members participating.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(G) The advisory committee may assess by majority vote of at least a quorum of the members a nominal fee to each entity applying for approval of an orientation or continuing education program; however, any fees charged must be applied to the operating expenses of the advisory committee and must not result in a net profit to the groups or associations that recommend the members of the advisory committee. An accounting of any fees collected by the advisory committee must be made in the advisory committee's annual report to the President of the Senate and Speaker of the House of Representatives.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2003 Act No. 39, </w:t>
      </w:r>
      <w:r w:rsidRPr="00C70442">
        <w:t xml:space="preserve">Section </w:t>
      </w:r>
      <w:r w:rsidR="008E4B90" w:rsidRPr="00C70442">
        <w:t xml:space="preserve">14, eff June 2, 2003; 2008 Act No. 273, </w:t>
      </w:r>
      <w:r w:rsidRPr="00C70442">
        <w:t xml:space="preserve">Section </w:t>
      </w:r>
      <w:r w:rsidR="008E4B90" w:rsidRPr="00C70442">
        <w:t xml:space="preserve">2, eff June 4, 2008; 2019 Act No. 1 (S.2), </w:t>
      </w:r>
      <w:r w:rsidRPr="00C70442">
        <w:t xml:space="preserve">Sections </w:t>
      </w:r>
      <w:r w:rsidR="008E4B90" w:rsidRPr="00C70442">
        <w:t xml:space="preserve"> 32, 33, eff January 31, 2019.</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The 2008 amendment, in subsection (B), in the introductory paragraph deleted "with the advice and consent of the Senate" from the end of the first sentence; and in paragraph (B)(5) deleted "or the Governor's appointment is not confirmed by the Senate" following "appointment".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2019 Act No. 1, </w:t>
      </w:r>
      <w:r w:rsidR="00C70442" w:rsidRPr="00C70442">
        <w:t xml:space="preserve">Section </w:t>
      </w:r>
      <w:r w:rsidRPr="00C70442">
        <w:t>32, in (D)(3), substituted "President of the Senate" for "President Pro Tempore of the Senate".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2019 Act No. 1, </w:t>
      </w:r>
      <w:r w:rsidR="00C70442" w:rsidRPr="00C70442">
        <w:t xml:space="preserve">Section </w:t>
      </w:r>
      <w:r w:rsidRPr="00C70442">
        <w:t>33, in (G), in the second sentence, substituted "President of the Senate" for "President Pro Tempore of the Senate".</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1340.</w:t>
      </w:r>
      <w:r w:rsidR="008E4B90" w:rsidRPr="00C70442">
        <w:t xml:space="preserve"> Educational requirements; time</w:t>
      </w:r>
      <w:r w:rsidRPr="00C70442">
        <w:noBreakHyphen/>
      </w:r>
      <w:r w:rsidR="008E4B90" w:rsidRPr="00C70442">
        <w:t>frame for completion; subjects.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Unless expressly exempted as provided in Section 6</w:t>
      </w:r>
      <w:r w:rsidR="00C70442" w:rsidRPr="00C70442">
        <w:noBreakHyphen/>
      </w:r>
      <w:r w:rsidRPr="00C70442">
        <w:t>29</w:t>
      </w:r>
      <w:r w:rsidR="00C70442" w:rsidRPr="00C70442">
        <w:noBreakHyphen/>
      </w:r>
      <w:r w:rsidRPr="00C70442">
        <w:t>1350, each appointed official and professional employee must: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no earlier than one hundred and eighty days prior to and no later than three hundred and sixty</w:t>
      </w:r>
      <w:r w:rsidR="00C70442" w:rsidRPr="00C70442">
        <w:noBreakHyphen/>
      </w:r>
      <w:r w:rsidRPr="00C70442">
        <w:t>five days after the initial date of appointment or employment, attend a minimum of six hours of orientation training in one or more of the subjects listed in subsection (C);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annually, after the first year of service or employment, but no later than three hundred and sixty</w:t>
      </w:r>
      <w:r w:rsidR="00C70442" w:rsidRPr="00C70442">
        <w:noBreakHyphen/>
      </w:r>
      <w:r w:rsidRPr="00C70442">
        <w:t>five days after each anniversary of the initial date of appointment or employment, attend no fewer than three hours of continuing education in any of the subjects listed in subsection (C).</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An appointed official or professional employee who attended six hours of orientation training for a prior appointment or employment is not required to comply with the orientation requirement for a subsequent appointment or employment after a break in service. However, unless expressly exempted as provided in Section 6</w:t>
      </w:r>
      <w:r w:rsidR="00C70442" w:rsidRPr="00C70442">
        <w:noBreakHyphen/>
      </w:r>
      <w:r w:rsidRPr="00C70442">
        <w:t>29</w:t>
      </w:r>
      <w:r w:rsidR="00C70442" w:rsidRPr="00C70442">
        <w:noBreakHyphen/>
      </w:r>
      <w:r w:rsidRPr="00C70442">
        <w:t>1350, upon a subsequent appointment or employment, the appointed official or professional employee must comply with an annual requirement of attending no fewer than three hours of continuing education as provided in this section.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subjects for the education required by subsection (A) may include, but not be limited to, the following: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land use planning;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zoning;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floodplains;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transportation;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community facilities;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ethics;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public utilities;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(8) wireless telecommunications facilities;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(9) parliamentary procedure;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(10) public hearing procedure;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(11) administrative law;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(12) economic development;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(13) housing;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(14) public buildings;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(15) building construction;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(16) land subdivision;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(17) powers and duties of the planning commission, board of zoning appeals, or board of architectural review.</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In order to meet the educational requirements of subsection (A), an educational program must be approved by the advisory committee.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1350.</w:t>
      </w:r>
      <w:r w:rsidR="008E4B90" w:rsidRPr="00C70442">
        <w:t xml:space="preserve"> Exemption from educational requirements.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An appointed official or professional employee who has one or more of the following qualifications is exempt from the educational requirements of Section 6</w:t>
      </w:r>
      <w:r w:rsidR="00C70442" w:rsidRPr="00C70442">
        <w:noBreakHyphen/>
      </w:r>
      <w:r w:rsidRPr="00C70442">
        <w:t>29</w:t>
      </w:r>
      <w:r w:rsidR="00C70442" w:rsidRPr="00C70442">
        <w:noBreakHyphen/>
      </w:r>
      <w:r w:rsidRPr="00C70442">
        <w:t>1340:</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certification by the American Institute of Certified Planners;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 masters or doctorate degree in planning from an accredited college or university;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a masters or doctorate degree or specialized training or experience in a field related to planning as determined by the advisory committee;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a license to practice law in South Carolina.</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An appointed official or professional employee who is exempt from the educational requirements of Section 6</w:t>
      </w:r>
      <w:r w:rsidR="00C70442" w:rsidRPr="00C70442">
        <w:noBreakHyphen/>
      </w:r>
      <w:r w:rsidRPr="00C70442">
        <w:t>29</w:t>
      </w:r>
      <w:r w:rsidR="00C70442" w:rsidRPr="00C70442">
        <w:noBreakHyphen/>
      </w:r>
      <w:r w:rsidRPr="00C70442">
        <w:t>1340 must file a certification form and documentation of his exemption as required in Section 6</w:t>
      </w:r>
      <w:r w:rsidR="00C70442" w:rsidRPr="00C70442">
        <w:noBreakHyphen/>
      </w:r>
      <w:r w:rsidRPr="00C70442">
        <w:t>29</w:t>
      </w:r>
      <w:r w:rsidR="00C70442" w:rsidRPr="00C70442">
        <w:noBreakHyphen/>
      </w:r>
      <w:r w:rsidRPr="00C70442">
        <w:t>1360 by no later than the first anniversary date of his appointment or employment. An exemption is established by a single filing for the tenure of the appointed official or professional employee and does not require the filing of annual certification forms and conforming documentation.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1360.</w:t>
      </w:r>
      <w:r w:rsidR="008E4B90" w:rsidRPr="00C70442">
        <w:t xml:space="preserve"> Certification.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An appointed official or professional employee must certify that he has satisfied the educational requirements in Section 6</w:t>
      </w:r>
      <w:r w:rsidR="00C70442" w:rsidRPr="00C70442">
        <w:noBreakHyphen/>
      </w:r>
      <w:r w:rsidRPr="00C70442">
        <w:t>29</w:t>
      </w:r>
      <w:r w:rsidR="00C70442" w:rsidRPr="00C70442">
        <w:noBreakHyphen/>
      </w:r>
      <w:r w:rsidRPr="00C70442">
        <w:t>1340 by filing a certification form and documentation with the clerk no later than the anniversary date of the appointed official's appointment or professional employee's employment each year.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Each certification form must substantially conform to the following form and all applicable portions of the form must be completed: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EDUCATIONAL REQUIREMENTS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CERTIFICATION FORM</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FOR LOCAL GOVERNMENT PLANNING OR ZONING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OFFICIALS OR EMPLOYEES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To report compliance with the educational requirements, please complete and file this form each year with the clerk of the local governing body no later than the anniversary date of your appointment or employment. To report an exemption from the educational requirements, please complete and file this form with the clerk of the local governing body by no later than the first anniversary of your current appointment or employment. Failure to timely file this form may subject an appointed official to removal for cause and an employee to dismissal.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Name of Appointed Official or Employee: _________________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Position: ___________________________________________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Initial Date of Appointment or Employment: 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Filing Date: _________________________________________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 have attended the following orientation or continuing education program(s) within the last three hundred and sixty</w:t>
      </w:r>
      <w:r w:rsidR="00C70442" w:rsidRPr="00C70442">
        <w:noBreakHyphen/>
      </w:r>
      <w:r w:rsidRPr="00C70442">
        <w:t>five days. (Please note that a program completed more than one hundred and eighty days prior to the date of your initial appointment or employment may not be used to satisfy this requirement.):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Program Name Sponsor Location Date Held Hours of Instruction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Also attached with this form is documentation that I attended the program(s).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 am exempt from the orientation and continuing education requirements because (Please initial the applicable response on the line provided):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____ I am certified by the American Institute of Certified Planners.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____ I hold a masters or doctorate degree in planning from an accredited college or university.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____ I hold a masters or doctorate degree or have specialized training or experience in a field related to planning as determined by the State Advisory Committee on Educational Requirements for Local Government Planning or Zoning Officials and Employees. (Please describe your advanced degree or specialty on the line provided.)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___________________________________________________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____ I am licensed to practice law in South Carolina.</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Also attached with this form is documentation to confirm my exemption.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I certify that I have satisfied or am exempt from the educational requirements for local planning or zoning officials or employees.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Signature: __________________________________________</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Each appointed official and professional employee is responsible for obtaining written documentation that either: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is signed by a representative of the sponsor of any approved orientation or continuing education program for which credit is claimed and acknowledges that the filer attended the program for which credit is claimed;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establishes the filer's exemption.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documentation must be filed with the clerk as required by this section.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1370.</w:t>
      </w:r>
      <w:r w:rsidR="008E4B90" w:rsidRPr="00C70442">
        <w:t xml:space="preserve"> Sponsorship and funding of programs; compliance and exemption; certification as public records.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The local governing body is responsible for: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sponsoring and providing approved education programs;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funding approved education programs provided by a sponsor other than the local governing body for the appointed officials and professional employees in the jurisdiction.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The clerk must keep in the official public records originals of:</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all filed forms and documentation that certify compliance with educational requirements for three years after the calendar year in which each form is filed;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all filed forms and documentation that certify an exemption for the tenure of the appointed official or professional employee.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2003 Act No. 39, </w:t>
      </w:r>
      <w:r w:rsidRPr="00C70442">
        <w:t xml:space="preserve">Section </w:t>
      </w:r>
      <w:r w:rsidR="008E4B90" w:rsidRPr="00C70442">
        <w:t>14, eff June 2, 2003.</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1380.</w:t>
      </w:r>
      <w:r w:rsidR="008E4B90" w:rsidRPr="00C70442">
        <w:t xml:space="preserve"> Failure to complete training requirements; false documentation.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An appointed official is subject to removal from office for cause as provided in Section 6</w:t>
      </w:r>
      <w:r w:rsidR="00C70442" w:rsidRPr="00C70442">
        <w:noBreakHyphen/>
      </w:r>
      <w:r w:rsidRPr="00C70442">
        <w:t>29</w:t>
      </w:r>
      <w:r w:rsidR="00C70442" w:rsidRPr="00C70442">
        <w:noBreakHyphen/>
      </w:r>
      <w:r w:rsidRPr="00C70442">
        <w:t>350, 6</w:t>
      </w:r>
      <w:r w:rsidR="00C70442" w:rsidRPr="00C70442">
        <w:noBreakHyphen/>
      </w:r>
      <w:r w:rsidRPr="00C70442">
        <w:t>29</w:t>
      </w:r>
      <w:r w:rsidR="00C70442" w:rsidRPr="00C70442">
        <w:noBreakHyphen/>
      </w:r>
      <w:r w:rsidRPr="00C70442">
        <w:t>780, or 6</w:t>
      </w:r>
      <w:r w:rsidR="00C70442" w:rsidRPr="00C70442">
        <w:noBreakHyphen/>
      </w:r>
      <w:r w:rsidRPr="00C70442">
        <w:t>29</w:t>
      </w:r>
      <w:r w:rsidR="00C70442" w:rsidRPr="00C70442">
        <w:noBreakHyphen/>
      </w:r>
      <w:r w:rsidRPr="00C70442">
        <w:t>870 if he: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fails to complete the requisite number of hours of orientation training and continuing education within the time allotted under Section 6</w:t>
      </w:r>
      <w:r w:rsidR="00C70442" w:rsidRPr="00C70442">
        <w:noBreakHyphen/>
      </w:r>
      <w:r w:rsidRPr="00C70442">
        <w:t>29</w:t>
      </w:r>
      <w:r w:rsidR="00C70442" w:rsidRPr="00C70442">
        <w:noBreakHyphen/>
      </w:r>
      <w:r w:rsidRPr="00C70442">
        <w:t>1340;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fails to file the certification form and documentation required by Section 6</w:t>
      </w:r>
      <w:r w:rsidR="00C70442" w:rsidRPr="00C70442">
        <w:noBreakHyphen/>
      </w:r>
      <w:r w:rsidRPr="00C70442">
        <w:t>29</w:t>
      </w:r>
      <w:r w:rsidR="00C70442" w:rsidRPr="00C70442">
        <w:noBreakHyphen/>
      </w:r>
      <w:r w:rsidRPr="00C70442">
        <w:t>1360.</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professional employee is subject to suspension or dismissal from employment relating to planning or zoning by the local governing body or planning or zoning entity if he: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fails to complete the requisite number of hours of orientation training and continuing education within the time allotted under Section 6</w:t>
      </w:r>
      <w:r w:rsidR="00C70442" w:rsidRPr="00C70442">
        <w:noBreakHyphen/>
      </w:r>
      <w:r w:rsidRPr="00C70442">
        <w:t>29</w:t>
      </w:r>
      <w:r w:rsidR="00C70442" w:rsidRPr="00C70442">
        <w:noBreakHyphen/>
      </w:r>
      <w:r w:rsidRPr="00C70442">
        <w:t>1340;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fails to file the certification form and documentation required by Section 6</w:t>
      </w:r>
      <w:r w:rsidR="00C70442" w:rsidRPr="00C70442">
        <w:noBreakHyphen/>
      </w:r>
      <w:r w:rsidRPr="00C70442">
        <w:t>29</w:t>
      </w:r>
      <w:r w:rsidR="00C70442" w:rsidRPr="00C70442">
        <w:noBreakHyphen/>
      </w:r>
      <w:r w:rsidRPr="00C70442">
        <w:t>1360.</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 local governing body must not appoint a person who has falsified the certification form or documentation required by Section 6</w:t>
      </w:r>
      <w:r w:rsidR="00C70442" w:rsidRPr="00C70442">
        <w:noBreakHyphen/>
      </w:r>
      <w:r w:rsidRPr="00C70442">
        <w:t>29</w:t>
      </w:r>
      <w:r w:rsidR="00C70442" w:rsidRPr="00C70442">
        <w:noBreakHyphen/>
      </w:r>
      <w:r w:rsidRPr="00C70442">
        <w:t>1360 to serve in the capacity of an appointed official.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A local governing body or planning or zoning entity must not employ a person who has falsified the certification form or documentation required by Section 6</w:t>
      </w:r>
      <w:r w:rsidR="00C70442" w:rsidRPr="00C70442">
        <w:noBreakHyphen/>
      </w:r>
      <w:r w:rsidRPr="00C70442">
        <w:t>29</w:t>
      </w:r>
      <w:r w:rsidR="00C70442" w:rsidRPr="00C70442">
        <w:noBreakHyphen/>
      </w:r>
      <w:r w:rsidRPr="00C70442">
        <w:t>1360 to serve in the capacity of a professional employee.</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2003 Act No. 39, </w:t>
      </w:r>
      <w:r w:rsidRPr="00C70442">
        <w:t xml:space="preserve">Section </w:t>
      </w:r>
      <w:r w:rsidR="008E4B90" w:rsidRPr="00C70442">
        <w:t>14, eff June 2, 2003.</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11</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0442">
        <w:t>Vested Rights</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1510.</w:t>
      </w:r>
      <w:r w:rsidR="008E4B90" w:rsidRPr="00C70442">
        <w:t xml:space="preserve"> Citation of article.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This article may be cited as the "Vested Rights Act".</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2004 Act No. 287, </w:t>
      </w:r>
      <w:r w:rsidRPr="00C70442">
        <w:t xml:space="preserve">Section </w:t>
      </w:r>
      <w:r w:rsidR="008E4B90" w:rsidRPr="00C70442">
        <w:t>2, eff July 1, 2005.</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1520.</w:t>
      </w:r>
      <w:r w:rsidR="008E4B90" w:rsidRPr="00C70442">
        <w:t xml:space="preserve"> Definitions.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As used in this article: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 "Approved" or "approval" means a final action by the local governing body or an exhaustion of all administrative remedies that results in the authorization of a site specific development plan or a phased development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(2) "Building permit" means a written warrant or license issued by a local building official that authorizes the construction or renovation of a building or structure at a specified location.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(3) "Conditionally approved" or "conditional approval" means an interim action taken by a local governing body that provides authorization for a site specific development plan or a phased development plan but is subject to approval.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(4) "Landowner" means an owner of a legal or equitable interest in real property including the heirs, devisees, successors, assigns, and personal representatives of the owner. "Landowner" may include a person holding a valid option to purchase real property pursuant to a contract with the owner to act as his agent or representative for purposes of submitting a proposed site specific development plan or a phased development plan pursuant to this article.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(5) "Local governing body" means: (a) the governing body of a county or municipality, or (b) a county or municipal body authorized by statute or by the governing body of the county or municipality to make land</w:t>
      </w:r>
      <w:r w:rsidR="00C70442" w:rsidRPr="00C70442">
        <w:noBreakHyphen/>
      </w:r>
      <w:r w:rsidRPr="00C70442">
        <w:t>use decisions.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(6) "Person" means an individual, corporation, business or land trust, estate, trust, partnership, association, two or more persons having a joint or common interest, or any legal entity as defined by South Carolina laws.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(7) "Phased development plan" means a development plan submitted to a local governing body by a landowner that shows the types and density or intensity of uses for a specific property or properties to be developed in phases, but which do not satisfy the requirements for a site specific development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(8) "Real property" or "property" means all real property that is subject to the land use and development ordinances or regulations of a local governing body, and includes the earth, water, and air, above, below, or on the surface, and includes improvements or structures customarily regarded as a part of real property.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(9) "Site specific development plan" means a development plan submitted to a local governing body by a landowner describing with reasonable certainty the types and density or intensity of uses for a specific property or properties. The plan may be in the form of, but is not limited to, the following plans or approvals: planned unit development; subdivision plat; preliminary or general development plan; variance; conditional use or special use permit plan; conditional or special use district zoning plan; or other land</w:t>
      </w:r>
      <w:r w:rsidR="00C70442" w:rsidRPr="00C70442">
        <w:noBreakHyphen/>
      </w:r>
      <w:r w:rsidRPr="00C70442">
        <w:t>use approval designations as are used by a county or municipality.</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(10) "Vested right" means the right to undertake and complete the development of property under the terms and conditions of a site specific development plan or a phased development plan as provided in this article and in the local land development ordinances or regulations adopted pursuant to this chapter.</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2004 Act No. 287, </w:t>
      </w:r>
      <w:r w:rsidRPr="00C70442">
        <w:t xml:space="preserve">Section </w:t>
      </w:r>
      <w:r w:rsidR="008E4B90" w:rsidRPr="00C70442">
        <w:t>2, eff July 1, 2005.</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1530.</w:t>
      </w:r>
      <w:r w:rsidR="008E4B90" w:rsidRPr="00C70442">
        <w:t xml:space="preserve"> Two</w:t>
      </w:r>
      <w:r w:rsidRPr="00C70442">
        <w:noBreakHyphen/>
      </w:r>
      <w:r w:rsidR="008E4B90" w:rsidRPr="00C70442">
        <w:t>year vested right established on approval of site specific development plan; conforming ordinances and regulations; renewal.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(A)(1) A vested right is established for two years upon the approval of a site specific development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On or before July 1, 2005, in the local land development ordinances or regulations adopted pursuant to this chapter, a local governing body must provide for: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(a) the establishment of a two</w:t>
      </w:r>
      <w:r w:rsidR="00C70442" w:rsidRPr="00C70442">
        <w:noBreakHyphen/>
      </w:r>
      <w:r w:rsidRPr="00C70442">
        <w:t>year vested right in an approved site specific development plan;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r>
      <w:r w:rsidRPr="00C70442">
        <w:tab/>
        <w:t>(b) a process by which the landowner of real property with a vested right may apply at the end of the vesting period to the local governing body for an annual extension of the vested right. The local governing body must approve applications for at least five annual extensions of the vested right unless an amendment to the land development ordinances or regulations has been adopted that prohibits approval.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A local governing body may provide in its local land development ordinances or regulations adopted pursuant to this chapter for the establishment of a two</w:t>
      </w:r>
      <w:r w:rsidR="00C70442" w:rsidRPr="00C70442">
        <w:noBreakHyphen/>
      </w:r>
      <w:r w:rsidRPr="00C70442">
        <w:t>year vested right in a conditionally approved site specific development plan.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A local governing body may provide in its local land development ordinances or regulations adopted pursuant to this chapter for the establishment of a vested right in an approved or conditionally approved phased development plan not to exceed five years.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2004 Act No. 287, </w:t>
      </w:r>
      <w:r w:rsidRPr="00C70442">
        <w:t xml:space="preserve">Section </w:t>
      </w:r>
      <w:r w:rsidR="008E4B90" w:rsidRPr="00C70442">
        <w:t>2, eff July 1, 2005.</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1540.</w:t>
      </w:r>
      <w:r w:rsidR="008E4B90" w:rsidRPr="00C70442">
        <w:t xml:space="preserve"> Conditions and limitations.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vested right established by this article and in accordance with the standards and procedures in the land development ordinances or regulations adopted pursuant to this chapter is subject to the following conditions and limitations: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 the form and contents of a site specific development plan must be prescribed in the land development ordinances or regulations;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(2) the factors that constitute a site specific development plan sufficient to trigger a vested right must be included in the land development ordinances or regulations;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(3) if a local governing body establishes a vested right for a phased development plan, a site specific development plan may be required for approval with respect to each phase in accordance with regulations in effect at the time of vesting;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(4) a vested right established under a conditionally approved site specific development plan or conditionally approved phased development plan may be terminated by the local governing body upon its determination, following notice and public hearing, that the landowner has failed to meet the terms of the conditional approval;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 xml:space="preserve">(5) the land development ordinances or regulations amended pursuant to this article must designate a vesting point earlier than the issuance of a building permit but not later than the approval by </w:t>
      </w:r>
      <w:r w:rsidRPr="00C70442">
        <w:lastRenderedPageBreak/>
        <w:t>the local governing body of the site specific development plan or phased development plan that authorizes the developer or landowner to proceed with investment in grading, installation of utilities, streets, and other infrastructure, and to undertake other significant expenditures necessary to prepare for application for a building permit;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(6) a site specific development plan or phased development plan for which a variance, regulation, or special exception is necessary does not confer a vested right until the variance, regulation, or special exception is obtained;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(7) a vested right for a site specific development plan expires two years after vesting. The land development ordinances or regulations must authorize a process by which the landowner of real property with a vested right may apply at the end of the vesting period to the local governing body for an annual extension of the vested right. The local governing body must approve applications for at least five annual extensions of the vested right unless an amendment to the land development ordinances or regulations has been adopted that prohibits approval. The land development ordinances or regulations may authorize the local governing body to:</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(a) set a time of vesting for a phased development plan not to exceed five years;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(b) extend the time for a vested site specific development plan to a total of five years upon a determination that there is just cause for extension and that the public interest is not adversely affected. Upon expiration of a vested right, a building permit may be issued for development only in accordance with applicable land development ordinances or regulations;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(8) a vested site specific development plan or vested phased development plan may be amended if approved by the local governing body pursuant to the provisions of the land development ordinances or regulations;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(9) a validly issued building permit does not expire or is not revoked upon expiration of a vested right, except for public safety reasons or as prescribed by the applicable building code;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(10) a vested right to a site specific development plan or phased development plan is subject to revocation by the local governing body upon its determination, after notice and public hearing, that there was a material misrepresentation by the landowner or substantial noncompliance with the terms and conditions of the original or amended approval;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(11) a vested site specific development plan or vested phased development plan is subject to later enacted federal, state, or local laws adopted to protect public health, safety, and welfare including, but not limited to, building, fire, plumbing, electrical, and mechanical codes and nonconforming structure and use regulations which do not provide for the grandfathering of the vested right. The issuance of a building permit vests the specific construction project authorized by the building permit to the building, fire, plumbing, electrical, and mechanical codes in force at the time of the issuance of the building permit;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(12) a vested site specific development plan or vested phased development plan is subject to later local governmental overlay zoning that imposes site plan</w:t>
      </w:r>
      <w:r w:rsidR="00C70442" w:rsidRPr="00C70442">
        <w:noBreakHyphen/>
      </w:r>
      <w:r w:rsidRPr="00C70442">
        <w:t>related requirements but does not affect allowable types, height as it affects density or intensity of uses, or density or intensity of uses;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(13) a change in the zoning district designation or land</w:t>
      </w:r>
      <w:r w:rsidR="00C70442" w:rsidRPr="00C70442">
        <w:noBreakHyphen/>
      </w:r>
      <w:r w:rsidRPr="00C70442">
        <w:t>use regulations made subsequent to vesting that affect real property does not operate to affect, prevent, or delay development of the real property under a vested site specific development plan or vested phased development plan without consent of the landowner;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(14) if real property having a vested site specific development plan or vested phased development plan is annexed, the governing body of the municipality to which the real property has been annexed must determine, after notice and public hearing in which the landowner is allowed to present evidence, if the vested right is effective after the annexation;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(15) a local governing body must not require a landowner to waive his vested rights as a condition of approval or conditional approval of a site specific development plan or a phased development plan;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(16) the land development ordinances or regulations adopted pursuant to this article may provide additional terms or phrases, consistent with the conditions and limitations of this section, that are necessary for the implementation or determination of vested rights.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2004 Act No. 287, </w:t>
      </w:r>
      <w:r w:rsidRPr="00C70442">
        <w:t xml:space="preserve">Section </w:t>
      </w:r>
      <w:r w:rsidR="008E4B90" w:rsidRPr="00C70442">
        <w:t>2, eff July 1, 2005.</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1550.</w:t>
      </w:r>
      <w:r w:rsidR="008E4B90" w:rsidRPr="00C70442">
        <w:t xml:space="preserve"> Vested right attaches to real property; applicability of laws relating to public health, safety and welfare.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vested right pursuant to this section is not a personal right, but attaches to and runs with the applicable real property. The landowner and all successors to the landowner who secure a vested right pursuant to this article may rely upon and exercise the vested right for its duration subject to applicable federal, state, and local laws adopted to protect public health, safety, and welfare including, but not limited to, building, fire, plumbing, electrical, and mechanical codes and nonconforming structure and use regulations which do not provide for the grandfathering of the vested right. This article does not preclude judicial determination that a vested right exists pursuant to other statutory provisions. This article does not affect the provisions of a development agreement executed pursuant to the South Carolina Local Government Development Agreement Act in Chapter 31 of Title 6.</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4B90" w:rsidRPr="00C70442">
        <w:t xml:space="preserve">: 2004 Act No. 287, </w:t>
      </w:r>
      <w:r w:rsidRPr="00C70442">
        <w:t xml:space="preserve">Section </w:t>
      </w:r>
      <w:r w:rsidR="008E4B90" w:rsidRPr="00C70442">
        <w:t>2, eff July 1, 2005.</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1560.</w:t>
      </w:r>
      <w:r w:rsidR="008E4B90" w:rsidRPr="00C70442">
        <w:t xml:space="preserve"> Establishing vested right in absence of local ordinances providing therefor; significant affirmative government acts.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If a local governing body does not have land development ordinances or regulations or fails to adopt an amendment to its land development ordinances or regulations as required by this section, a landowner has a vested right to proceed in accordance with an approved site specific development plan for a period of two years from the approval. The landowner of real property with a vested right may apply at the end of the vesting period to the local governing body for an annual extension of the vested right. The local governing body must approve applications for at least five annual extensions of the vested right unless an amendment to the land development ordinances or regulations has been adopted that prohibits approval. For purposes of this section, the landowner's rights are considered vested in the types of land use and density or intensity of uses defined in the development plan and the vesting is not affected by later amendment to a zoning ordinance or land</w:t>
      </w:r>
      <w:r w:rsidR="00C70442" w:rsidRPr="00C70442">
        <w:noBreakHyphen/>
      </w:r>
      <w:r w:rsidRPr="00C70442">
        <w:t>use or development regulation if the landowner: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obtains, or is the beneficiary of, a significant affirmative government act that remains in effect allowing development of a specific project;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relies in good faith on the significant affirmative government act;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incurs significant obligations and expenses in diligent pursuit of the specific project in reliance on the significant affirmative government act.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For the purposes of this section, the following are significant affirmative governmental acts allowing development of a specific project: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the local governing body has accepted exactions or issued conditions that specify a use related to a zoning amendment;</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the local governing body has approved an application for a rezoning for a specific use;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the local governing body has approved an application for a density or intensity of use;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the local governing body or board of appeals has granted a special exception or use permit with conditions;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the local governing body has approved a variance;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the local governing body or its designated agent has approved a preliminary subdivision plat, site plan, or plan of phased development for the landowner's property and the applicant diligently pursues approval of the final plat or plan within a reasonable period of time under the circumstances; or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(7) the local governing body or its designated agent has approved a final subdivision plat, site plan, or plan of phased development for the landowner's property.</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2004 Act No. 287, </w:t>
      </w:r>
      <w:r w:rsidRPr="00C70442">
        <w:t xml:space="preserve">Section </w:t>
      </w:r>
      <w:r w:rsidR="008E4B90" w:rsidRPr="00C70442">
        <w:t>2, eff July 1, 2005.</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4B90" w:rsidRPr="00C70442">
        <w:t xml:space="preserve"> 13</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0442">
        <w:t>Federal Defense Facilities Utilization Integrity Protection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Redesignated as Article 13 at the direction of the Code Commissioner.</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1610.</w:t>
      </w:r>
      <w:r w:rsidR="008E4B90" w:rsidRPr="00C70442">
        <w:t xml:space="preserve"> Short title.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This article may be cited as the "Federal Defense Facilities Utilization Integrity Protection Act".</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2005 Act No. 1, </w:t>
      </w:r>
      <w:r w:rsidRPr="00C70442">
        <w:t xml:space="preserve">Section </w:t>
      </w:r>
      <w:r w:rsidR="008E4B90" w:rsidRPr="00C70442">
        <w:t>1, eff October 28, 2004.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Redesignated from </w:t>
      </w:r>
      <w:r w:rsidR="00C70442" w:rsidRPr="00C70442">
        <w:t xml:space="preserve">Section </w:t>
      </w:r>
      <w:r w:rsidRPr="00C70442">
        <w:t>6</w:t>
      </w:r>
      <w:r w:rsidR="00C70442" w:rsidRPr="00C70442">
        <w:noBreakHyphen/>
      </w:r>
      <w:r w:rsidRPr="00C70442">
        <w:t>29</w:t>
      </w:r>
      <w:r w:rsidR="00C70442" w:rsidRPr="00C70442">
        <w:noBreakHyphen/>
      </w:r>
      <w:r w:rsidRPr="00C70442">
        <w:t xml:space="preserve">1510 to </w:t>
      </w:r>
      <w:r w:rsidR="00C70442" w:rsidRPr="00C70442">
        <w:t xml:space="preserve">Section </w:t>
      </w:r>
      <w:r w:rsidRPr="00C70442">
        <w:t>6</w:t>
      </w:r>
      <w:r w:rsidR="00C70442" w:rsidRPr="00C70442">
        <w:noBreakHyphen/>
      </w:r>
      <w:r w:rsidRPr="00C70442">
        <w:t>29</w:t>
      </w:r>
      <w:r w:rsidR="00C70442" w:rsidRPr="00C70442">
        <w:noBreakHyphen/>
      </w:r>
      <w:r w:rsidRPr="00C70442">
        <w:t>1610 at the direction of the Code Commissioner.</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1620.</w:t>
      </w:r>
      <w:r w:rsidR="008E4B90" w:rsidRPr="00C70442">
        <w:t xml:space="preserve"> Legislative purpose.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The General Assembly finds: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(1) As South Carolina continues to grow, there is significant potential for uncoordinated development in areas contiguous to federal military installations that can undermine the integrity and utility of land and airspace currently used for mission readiness and training.</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(2) Despite consistent cooperation on the part of local government planners and developers, this potential remains for unplanned development in areas that could undermine federal military utility of lands and airspace in South Carolina.</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(3) It is, therefore, desirous and in the best interests of the people of South Carolina to enact processes that will ensure that development in areas near federal military installations is conducted in a coordinated manner that takes into account and provides a voice for federal military interests in planning and zoning decisions by local governments.</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2005 Act No. 1, </w:t>
      </w:r>
      <w:r w:rsidRPr="00C70442">
        <w:t xml:space="preserve">Section </w:t>
      </w:r>
      <w:r w:rsidR="008E4B90" w:rsidRPr="00C70442">
        <w:t>1, eff October 28, 2004.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Redesignated from </w:t>
      </w:r>
      <w:r w:rsidR="00C70442" w:rsidRPr="00C70442">
        <w:t xml:space="preserve">Section </w:t>
      </w:r>
      <w:r w:rsidRPr="00C70442">
        <w:t>6</w:t>
      </w:r>
      <w:r w:rsidR="00C70442" w:rsidRPr="00C70442">
        <w:noBreakHyphen/>
      </w:r>
      <w:r w:rsidRPr="00C70442">
        <w:t>29</w:t>
      </w:r>
      <w:r w:rsidR="00C70442" w:rsidRPr="00C70442">
        <w:noBreakHyphen/>
      </w:r>
      <w:r w:rsidRPr="00C70442">
        <w:t xml:space="preserve">1520 to </w:t>
      </w:r>
      <w:r w:rsidR="00C70442" w:rsidRPr="00C70442">
        <w:t xml:space="preserve">Section </w:t>
      </w:r>
      <w:r w:rsidRPr="00C70442">
        <w:t>6</w:t>
      </w:r>
      <w:r w:rsidR="00C70442" w:rsidRPr="00C70442">
        <w:noBreakHyphen/>
      </w:r>
      <w:r w:rsidRPr="00C70442">
        <w:t>29</w:t>
      </w:r>
      <w:r w:rsidR="00C70442" w:rsidRPr="00C70442">
        <w:noBreakHyphen/>
      </w:r>
      <w:r w:rsidRPr="00C70442">
        <w:t>1620 at the direction of the Code Commissioner.</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1625.</w:t>
      </w:r>
      <w:r w:rsidR="008E4B90" w:rsidRPr="00C70442">
        <w:t xml:space="preserve"> Definitions.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For purposes of this article and for the allocation of Base Protection Plan appropriations from the Department of Veterans' Affairs' Military Enhancement Fund, "federal military installations" includes Fort Jackson, Shaw Air Force Base, McEntire Joint National Guard Base, Joint Base Charleston, Beaufort Marine Corps Air Station, Beaufort Naval Hospital, Parris Island Marine Recruit Depot, Fort Eisenhower, U.S. Coast Guard Sector Charleston, North Auxiliary Airfield, and Charleston Naval Weapons Station.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For purposes of this article, a "federal military installation overlay zone" is an "overlay zone" as defined in Section 6</w:t>
      </w:r>
      <w:r w:rsidR="00C70442" w:rsidRPr="00C70442">
        <w:noBreakHyphen/>
      </w:r>
      <w:r w:rsidRPr="00C70442">
        <w:t>29</w:t>
      </w:r>
      <w:r w:rsidR="00C70442" w:rsidRPr="00C70442">
        <w:noBreakHyphen/>
      </w:r>
      <w:r w:rsidRPr="00C70442">
        <w:t>720(C)(5) in a geographic area including a federal military installation as defined in this section.</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2005 Act No. 1, </w:t>
      </w:r>
      <w:r w:rsidRPr="00C70442">
        <w:t xml:space="preserve">Section </w:t>
      </w:r>
      <w:r w:rsidR="008E4B90" w:rsidRPr="00C70442">
        <w:t xml:space="preserve">1, eff October 28, 2004; 2024 Act No. 173 (H.3934), </w:t>
      </w:r>
      <w:r w:rsidRPr="00C70442">
        <w:t xml:space="preserve">Section </w:t>
      </w:r>
      <w:r w:rsidR="008E4B90" w:rsidRPr="00C70442">
        <w:t>1, eff May 20, 2024.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Redesignated from </w:t>
      </w:r>
      <w:r w:rsidR="00C70442" w:rsidRPr="00C70442">
        <w:t xml:space="preserve">Section </w:t>
      </w:r>
      <w:r w:rsidRPr="00C70442">
        <w:t>6</w:t>
      </w:r>
      <w:r w:rsidR="00C70442" w:rsidRPr="00C70442">
        <w:noBreakHyphen/>
      </w:r>
      <w:r w:rsidRPr="00C70442">
        <w:t>29</w:t>
      </w:r>
      <w:r w:rsidR="00C70442" w:rsidRPr="00C70442">
        <w:noBreakHyphen/>
      </w:r>
      <w:r w:rsidRPr="00C70442">
        <w:t xml:space="preserve">1525 to </w:t>
      </w:r>
      <w:r w:rsidR="00C70442" w:rsidRPr="00C70442">
        <w:t xml:space="preserve">Section </w:t>
      </w:r>
      <w:r w:rsidRPr="00C70442">
        <w:t>6</w:t>
      </w:r>
      <w:r w:rsidR="00C70442" w:rsidRPr="00C70442">
        <w:noBreakHyphen/>
      </w:r>
      <w:r w:rsidRPr="00C70442">
        <w:t>29</w:t>
      </w:r>
      <w:r w:rsidR="00C70442" w:rsidRPr="00C70442">
        <w:noBreakHyphen/>
      </w:r>
      <w:r w:rsidRPr="00C70442">
        <w:t>1625 at the direction of the Code Commissioner.</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Effect of Amendment</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2024 Act No. 173, </w:t>
      </w:r>
      <w:r w:rsidR="00C70442" w:rsidRPr="00C70442">
        <w:t xml:space="preserve">Section </w:t>
      </w:r>
      <w:r w:rsidRPr="00C70442">
        <w:t>1, rewrote (A).</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1630.</w:t>
      </w:r>
      <w:r w:rsidR="008E4B90" w:rsidRPr="00C70442">
        <w:t xml:space="preserve"> Local planning department investigations, recommendations and findings; incorporation into official maps.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(A) In any local government which has established a planning department or other entity, such as a board of zoning appeals, charged with the duty of establishing, reviewing, or enforcing comprehensive land use plans or zoning ordinances, that planning department or other entity, with respect to each proposed land use or zoning decision involving land that is located within a federal military installation overlay zone or, if there is no such overlay zone, within three thousand feet of any federal military installation, or within the three thousand foot Clear Zone and Accident Potential Zones Numbers I and II as prescribed in 32 C.F.R. Section 256, defining Air Installation Compatible Use Zones of a federal military airfield, shall: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at least thirty days prior to any hearing conducted pursuant to Section 6</w:t>
      </w:r>
      <w:r w:rsidR="00C70442" w:rsidRPr="00C70442">
        <w:noBreakHyphen/>
      </w:r>
      <w:r w:rsidRPr="00C70442">
        <w:t>29</w:t>
      </w:r>
      <w:r w:rsidR="00C70442" w:rsidRPr="00C70442">
        <w:noBreakHyphen/>
      </w:r>
      <w:r w:rsidRPr="00C70442">
        <w:t>530 or 6</w:t>
      </w:r>
      <w:r w:rsidR="00C70442" w:rsidRPr="00C70442">
        <w:noBreakHyphen/>
      </w:r>
      <w:r w:rsidRPr="00C70442">
        <w:t>29</w:t>
      </w:r>
      <w:r w:rsidR="00C70442" w:rsidRPr="00C70442">
        <w:noBreakHyphen/>
      </w:r>
      <w:r w:rsidRPr="00C70442">
        <w:t>800, request from the commander of the federal military installation a written recommendation with supporting facts with regard to the matters specified in subsection (C) relating to the use of the property which is the subject of review;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upon receipt of the written recommendation specified in subsection (A) (1) make the written recommendations a part of the public record, and in addition to any other duties with which the planning department or other entity is charged by the local government, investigate and make recommendations of findings with respect to each of the matters enumerated in subsection (C).</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(B) If the base commander does not submit a recommendation pursuant to subsection (A)(1) by the date of the public hearing, there is a presumption that the land use plan or zoning proposal does not have any adverse effect relative to the matters specified in subsection (C).</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(C) The matters the planning department or other entity shall address in its investigation, recommendations, and findings must be: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(1) whether the land use plan or zoning proposal will permit a use that is suitable in view of the fact that the property under review is within the federal military installation overlay zone, or, if there is no such overlay zone located within three thousand feet of a federal military installation or within the three thousand foot Clear Zone and Accident Potential Zones Numbers I and II as prescribed in 32 C.F.R. Section 256, defining Air Installation Compatible Use Zones of a federal military airfield;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(2) whether the land use plan or zoning proposal will adversely affect the existing use or usability of nearby property within the federal military installation overlay zone, or, if there is no such overlay zone, within three thousand feet of a federal military installation, or within the three thousand foot Clear Zone and Accident Potential Zones Numbers I and II as prescribed in 32 C.F.R. Section 256, defining Air Installation Compatible Use Zones of a federal military airfield;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(3) whether the property to be affected by the land use plan or zoning proposal has a reasonable economic use as currently zoned;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(4) whether the land use plan or zoning proposal results in a use which causes or may cause a safety concern with respect to excessive or burdensome use of existing streets, transportation facilities, utilities, or schools where adjacent or nearby property is used as a federal military installation;</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(5) if the local government has an adopted land use plan, whether the zoning proposal is in conformity with the policy and intent of the land use plan given the proximity of a federal military installation; and</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r>
      <w:r w:rsidRPr="00C70442">
        <w:tab/>
        <w:t>(6) whether there are other existing or changing conditions affecting the use of the nearby property such as a federal military installation which give supporting grounds for either approval or disapproval of the proposed land use plan or zoning proposal.</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(D) Where practicable, local governments shall incorporate identified boundaries, easements, and restrictions for federal military installations into official maps as part of their responsibilities delineated in Section 6</w:t>
      </w:r>
      <w:r w:rsidR="00C70442" w:rsidRPr="00C70442">
        <w:noBreakHyphen/>
      </w:r>
      <w:r w:rsidRPr="00C70442">
        <w:t>29</w:t>
      </w:r>
      <w:r w:rsidR="00C70442" w:rsidRPr="00C70442">
        <w:noBreakHyphen/>
      </w:r>
      <w:r w:rsidRPr="00C70442">
        <w:t>340.</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2005 Act No. 1, </w:t>
      </w:r>
      <w:r w:rsidRPr="00C70442">
        <w:t xml:space="preserve">Section </w:t>
      </w:r>
      <w:r w:rsidR="008E4B90" w:rsidRPr="00C70442">
        <w:t>1, eff October 28, 2004.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P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0442">
        <w:t xml:space="preserve">Redesignated from </w:t>
      </w:r>
      <w:r w:rsidR="00C70442" w:rsidRPr="00C70442">
        <w:t xml:space="preserve">Section </w:t>
      </w:r>
      <w:r w:rsidRPr="00C70442">
        <w:t>6</w:t>
      </w:r>
      <w:r w:rsidR="00C70442" w:rsidRPr="00C70442">
        <w:noBreakHyphen/>
      </w:r>
      <w:r w:rsidRPr="00C70442">
        <w:t>29</w:t>
      </w:r>
      <w:r w:rsidR="00C70442" w:rsidRPr="00C70442">
        <w:noBreakHyphen/>
      </w:r>
      <w:r w:rsidRPr="00C70442">
        <w:t xml:space="preserve">1530 to </w:t>
      </w:r>
      <w:r w:rsidR="00C70442" w:rsidRPr="00C70442">
        <w:t xml:space="preserve">Section </w:t>
      </w:r>
      <w:r w:rsidRPr="00C70442">
        <w:t>6</w:t>
      </w:r>
      <w:r w:rsidR="00C70442" w:rsidRPr="00C70442">
        <w:noBreakHyphen/>
      </w:r>
      <w:r w:rsidRPr="00C70442">
        <w:t>29</w:t>
      </w:r>
      <w:r w:rsidR="00C70442" w:rsidRPr="00C70442">
        <w:noBreakHyphen/>
      </w:r>
      <w:r w:rsidRPr="00C70442">
        <w:t>1630 at the direction of the Code Commissioner.</w:t>
      </w:r>
    </w:p>
    <w:p w:rsidR="00C70442" w:rsidRP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rPr>
          <w:b/>
        </w:rPr>
        <w:t xml:space="preserve">SECTION </w:t>
      </w:r>
      <w:r w:rsidR="008E4B90" w:rsidRPr="00C70442">
        <w:rPr>
          <w:b/>
        </w:rPr>
        <w:t>6</w:t>
      </w:r>
      <w:r w:rsidRPr="00C70442">
        <w:rPr>
          <w:b/>
        </w:rPr>
        <w:noBreakHyphen/>
      </w:r>
      <w:r w:rsidR="008E4B90" w:rsidRPr="00C70442">
        <w:rPr>
          <w:b/>
        </w:rPr>
        <w:t>29</w:t>
      </w:r>
      <w:r w:rsidRPr="00C70442">
        <w:rPr>
          <w:b/>
        </w:rPr>
        <w:noBreakHyphen/>
      </w:r>
      <w:r w:rsidR="008E4B90" w:rsidRPr="00C70442">
        <w:rPr>
          <w:b/>
        </w:rPr>
        <w:t>1640.</w:t>
      </w:r>
      <w:r w:rsidR="008E4B90" w:rsidRPr="00C70442">
        <w:t xml:space="preserve"> Application to former or closing military installations.</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ab/>
        <w:t>Nothing in this article is to be construed to apply to former military installations, or approaches or access related thereto, that are in the process of closing or redeveloping pursuant to base realignment and closure proceedings, including the former naval base facility on the Cooper River in and near the City of North Charleston, nor to the planned uses of, or construction of facilities on or near, that property by the South Carolina State Ports Authority, nor to the construction and uses of transportation routes and facilities necessary or useful thereto.</w:t>
      </w: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0442" w:rsidRDefault="00C70442"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4B90" w:rsidRPr="00C70442">
        <w:t xml:space="preserve">: 2005 Act No. 1, </w:t>
      </w:r>
      <w:r w:rsidRPr="00C70442">
        <w:t xml:space="preserve">Section </w:t>
      </w:r>
      <w:r w:rsidR="008E4B90" w:rsidRPr="00C70442">
        <w:t>1, eff October 28, 2004.</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Code Commissioner's Note</w:t>
      </w:r>
    </w:p>
    <w:p w:rsidR="00C70442" w:rsidRDefault="008E4B90"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0442">
        <w:t xml:space="preserve">Redesignated from </w:t>
      </w:r>
      <w:r w:rsidR="00C70442" w:rsidRPr="00C70442">
        <w:t xml:space="preserve">Section </w:t>
      </w:r>
      <w:r w:rsidRPr="00C70442">
        <w:t>6</w:t>
      </w:r>
      <w:r w:rsidR="00C70442" w:rsidRPr="00C70442">
        <w:noBreakHyphen/>
      </w:r>
      <w:r w:rsidRPr="00C70442">
        <w:t>29</w:t>
      </w:r>
      <w:r w:rsidR="00C70442" w:rsidRPr="00C70442">
        <w:noBreakHyphen/>
      </w:r>
      <w:r w:rsidRPr="00C70442">
        <w:t xml:space="preserve">1540 to </w:t>
      </w:r>
      <w:r w:rsidR="00C70442" w:rsidRPr="00C70442">
        <w:t xml:space="preserve">Section </w:t>
      </w:r>
      <w:r w:rsidRPr="00C70442">
        <w:t>6</w:t>
      </w:r>
      <w:r w:rsidR="00C70442" w:rsidRPr="00C70442">
        <w:noBreakHyphen/>
      </w:r>
      <w:r w:rsidRPr="00C70442">
        <w:t>29</w:t>
      </w:r>
      <w:r w:rsidR="00C70442" w:rsidRPr="00C70442">
        <w:noBreakHyphen/>
      </w:r>
      <w:r w:rsidRPr="00C70442">
        <w:t>1640 at the direction of the Code Commissioner.</w:t>
      </w:r>
    </w:p>
    <w:p w:rsidR="003C285A" w:rsidRPr="00C70442" w:rsidRDefault="003C285A" w:rsidP="00C70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0442" w:rsidSect="00C704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0442" w:rsidRDefault="00C70442" w:rsidP="00C70442">
      <w:pPr>
        <w:spacing w:after="0" w:line="240" w:lineRule="auto"/>
      </w:pPr>
      <w:r>
        <w:separator/>
      </w:r>
    </w:p>
  </w:endnote>
  <w:endnote w:type="continuationSeparator" w:id="0">
    <w:p w:rsidR="00C70442" w:rsidRDefault="00C70442" w:rsidP="00C7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0442" w:rsidRDefault="00C70442" w:rsidP="00C70442">
      <w:pPr>
        <w:spacing w:after="0" w:line="240" w:lineRule="auto"/>
      </w:pPr>
      <w:r>
        <w:separator/>
      </w:r>
    </w:p>
  </w:footnote>
  <w:footnote w:type="continuationSeparator" w:id="0">
    <w:p w:rsidR="00C70442" w:rsidRDefault="00C70442" w:rsidP="00C70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0442" w:rsidRPr="00C70442" w:rsidRDefault="00C70442" w:rsidP="00C70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90"/>
    <w:rsid w:val="000929E5"/>
    <w:rsid w:val="00197975"/>
    <w:rsid w:val="002C68C1"/>
    <w:rsid w:val="003C285A"/>
    <w:rsid w:val="00514D67"/>
    <w:rsid w:val="00700E5B"/>
    <w:rsid w:val="007248EF"/>
    <w:rsid w:val="00892412"/>
    <w:rsid w:val="008E4B90"/>
    <w:rsid w:val="00984CB8"/>
    <w:rsid w:val="009B3280"/>
    <w:rsid w:val="00A115C1"/>
    <w:rsid w:val="00C7044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9A21C-AAC1-4E5A-B24F-A6432160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4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4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4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B90"/>
    <w:rPr>
      <w:rFonts w:eastAsiaTheme="majorEastAsia" w:cstheme="majorBidi"/>
      <w:color w:val="272727" w:themeColor="text1" w:themeTint="D8"/>
    </w:rPr>
  </w:style>
  <w:style w:type="paragraph" w:styleId="Title">
    <w:name w:val="Title"/>
    <w:basedOn w:val="Normal"/>
    <w:next w:val="Normal"/>
    <w:link w:val="TitleChar"/>
    <w:uiPriority w:val="10"/>
    <w:qFormat/>
    <w:rsid w:val="008E4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B90"/>
    <w:pPr>
      <w:spacing w:before="160"/>
      <w:jc w:val="center"/>
    </w:pPr>
    <w:rPr>
      <w:i/>
      <w:iCs/>
      <w:color w:val="404040" w:themeColor="text1" w:themeTint="BF"/>
    </w:rPr>
  </w:style>
  <w:style w:type="character" w:customStyle="1" w:styleId="QuoteChar">
    <w:name w:val="Quote Char"/>
    <w:basedOn w:val="DefaultParagraphFont"/>
    <w:link w:val="Quote"/>
    <w:uiPriority w:val="29"/>
    <w:rsid w:val="008E4B90"/>
    <w:rPr>
      <w:i/>
      <w:iCs/>
      <w:color w:val="404040" w:themeColor="text1" w:themeTint="BF"/>
    </w:rPr>
  </w:style>
  <w:style w:type="paragraph" w:styleId="ListParagraph">
    <w:name w:val="List Paragraph"/>
    <w:basedOn w:val="Normal"/>
    <w:uiPriority w:val="34"/>
    <w:qFormat/>
    <w:rsid w:val="008E4B90"/>
    <w:pPr>
      <w:ind w:left="720"/>
      <w:contextualSpacing/>
    </w:pPr>
  </w:style>
  <w:style w:type="character" w:styleId="IntenseEmphasis">
    <w:name w:val="Intense Emphasis"/>
    <w:basedOn w:val="DefaultParagraphFont"/>
    <w:uiPriority w:val="21"/>
    <w:qFormat/>
    <w:rsid w:val="008E4B90"/>
    <w:rPr>
      <w:i/>
      <w:iCs/>
      <w:color w:val="0F4761" w:themeColor="accent1" w:themeShade="BF"/>
    </w:rPr>
  </w:style>
  <w:style w:type="paragraph" w:styleId="IntenseQuote">
    <w:name w:val="Intense Quote"/>
    <w:basedOn w:val="Normal"/>
    <w:next w:val="Normal"/>
    <w:link w:val="IntenseQuoteChar"/>
    <w:uiPriority w:val="30"/>
    <w:qFormat/>
    <w:rsid w:val="008E4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B90"/>
    <w:rPr>
      <w:i/>
      <w:iCs/>
      <w:color w:val="0F4761" w:themeColor="accent1" w:themeShade="BF"/>
    </w:rPr>
  </w:style>
  <w:style w:type="character" w:styleId="IntenseReference">
    <w:name w:val="Intense Reference"/>
    <w:basedOn w:val="DefaultParagraphFont"/>
    <w:uiPriority w:val="32"/>
    <w:qFormat/>
    <w:rsid w:val="008E4B9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4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4B9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0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442"/>
    <w:rPr>
      <w:rFonts w:ascii="Times New Roman" w:hAnsi="Times New Roman" w:cs="Times New Roman"/>
      <w:kern w:val="0"/>
      <w14:ligatures w14:val="none"/>
    </w:rPr>
  </w:style>
  <w:style w:type="paragraph" w:styleId="Footer">
    <w:name w:val="footer"/>
    <w:basedOn w:val="Normal"/>
    <w:link w:val="FooterChar"/>
    <w:uiPriority w:val="99"/>
    <w:unhideWhenUsed/>
    <w:rsid w:val="00C70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4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89</Pages>
  <Words>20484</Words>
  <Characters>116762</Characters>
  <Application>Microsoft Office Word</Application>
  <DocSecurity>0</DocSecurity>
  <Lines>973</Lines>
  <Paragraphs>273</Paragraphs>
  <ScaleCrop>false</ScaleCrop>
  <Company>Legislative Services Agency</Company>
  <LinksUpToDate>false</LinksUpToDate>
  <CharactersWithSpaces>136973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2024-09-19T13:41:00Z</dcterms:modified>
</cp:coreProperties>
</file>