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01828">
        <w:t>CHAPTER 7</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01828">
        <w:t>Insurance on Public Buildings and Property</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10.</w:t>
      </w:r>
      <w:r w:rsidR="00C6336E" w:rsidRPr="00A01828">
        <w:t xml:space="preserve"> Insurance on state public buildings, state</w:t>
      </w:r>
      <w:r w:rsidRPr="00A01828">
        <w:noBreakHyphen/>
      </w:r>
      <w:r w:rsidR="00C6336E" w:rsidRPr="00A01828">
        <w:t>supported institutions, and Department of Transportation buildings.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All insurance on public buildings and on the contents thereof of the State and of all institutions supported in whole or in part by the State shall be carried by the State Fiscal Accountability Authority. Any building or buildings, and the contents thereof, owned by the Department of Transportation may be insured by the State Fiscal Accountability Authority, with the consent or approval of such board, or the Department of Transportation shall have the alternative of assuming its own risks.</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431; 1952 Code </w:t>
      </w:r>
      <w:r w:rsidRPr="00A01828">
        <w:t xml:space="preserve">Section </w:t>
      </w:r>
      <w:r w:rsidR="00C6336E" w:rsidRPr="00A01828">
        <w:t>1</w:t>
      </w:r>
      <w:r w:rsidRPr="00A01828">
        <w:noBreakHyphen/>
      </w:r>
      <w:r w:rsidR="00C6336E" w:rsidRPr="00A01828">
        <w:t xml:space="preserve">431; 1942 Code </w:t>
      </w:r>
      <w:r w:rsidRPr="00A01828">
        <w:t xml:space="preserve">Section </w:t>
      </w:r>
      <w:r w:rsidR="00C6336E" w:rsidRPr="00A01828">
        <w:t xml:space="preserve">2180; 1936 (39) 1668; 1950 (46) 3605; 1956 (49) 1751; 1963 (53) 275; 1974 (58) 2217; 1993 Act No. 181, </w:t>
      </w:r>
      <w:r w:rsidRPr="00A01828">
        <w:t xml:space="preserve">Section </w:t>
      </w:r>
      <w:r w:rsidR="00C6336E" w:rsidRPr="00A01828">
        <w:t>85.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20.</w:t>
      </w:r>
      <w:r w:rsidR="00C6336E" w:rsidRPr="00A01828">
        <w:t xml:space="preserve"> Insurance on public buildings of incorporated municipalities.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State Fiscal Accountability Authority is authorized to insure public buildings owned by incorporated municipalities of the State upon request of the governing body of the municipality. Such insurance shall be provided under the same conditions and procedures and subject to the same restrictions as are provided under this chapter for insurance of buildings owned by the counties of this State except that insurance by the authority shall not be mandatory for municipally owned buildings.</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431.1; 1973 (58) 222.</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30.</w:t>
      </w:r>
      <w:r w:rsidR="00C6336E" w:rsidRPr="00A01828">
        <w:t xml:space="preserve"> Insurance on public buildings of counties.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All insurance on public buildings and the contents thereof of the several counties shall be carried by the State Fiscal Accountability Authority.</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432; 1952 Code </w:t>
      </w:r>
      <w:r w:rsidRPr="00A01828">
        <w:t xml:space="preserve">Section </w:t>
      </w:r>
      <w:r w:rsidR="00C6336E" w:rsidRPr="00A01828">
        <w:t>1</w:t>
      </w:r>
      <w:r w:rsidRPr="00A01828">
        <w:noBreakHyphen/>
      </w:r>
      <w:r w:rsidR="00C6336E" w:rsidRPr="00A01828">
        <w:t xml:space="preserve">432; 1942 Code </w:t>
      </w:r>
      <w:r w:rsidRPr="00A01828">
        <w:t xml:space="preserve">Section </w:t>
      </w:r>
      <w:r w:rsidR="00C6336E" w:rsidRPr="00A01828">
        <w:t>2181; 1936 (39) 1668; 1950 (46)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40.</w:t>
      </w:r>
      <w:r w:rsidR="00C6336E" w:rsidRPr="00A01828">
        <w:t xml:space="preserve"> Insurance on public school buildings.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All insurance of public school buildings and on the contents thereof, whether such buildings are held and operated under the general school laws or laws applicable to special school districts only, shall be carried by the State Fiscal Accountability Authority.</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C6336E" w:rsidRPr="00A01828">
        <w:t xml:space="preserve">: 1962 Code </w:t>
      </w:r>
      <w:r w:rsidRPr="00A01828">
        <w:t xml:space="preserve">Section </w:t>
      </w:r>
      <w:r w:rsidR="00C6336E" w:rsidRPr="00A01828">
        <w:t>1</w:t>
      </w:r>
      <w:r w:rsidRPr="00A01828">
        <w:noBreakHyphen/>
      </w:r>
      <w:r w:rsidR="00C6336E" w:rsidRPr="00A01828">
        <w:t xml:space="preserve">433; 1952 Code </w:t>
      </w:r>
      <w:r w:rsidRPr="00A01828">
        <w:t xml:space="preserve">Section </w:t>
      </w:r>
      <w:r w:rsidR="00C6336E" w:rsidRPr="00A01828">
        <w:t>1</w:t>
      </w:r>
      <w:r w:rsidRPr="00A01828">
        <w:noBreakHyphen/>
      </w:r>
      <w:r w:rsidR="00C6336E" w:rsidRPr="00A01828">
        <w:t xml:space="preserve">433; 1942 Code </w:t>
      </w:r>
      <w:r w:rsidRPr="00A01828">
        <w:t xml:space="preserve">Section </w:t>
      </w:r>
      <w:r w:rsidR="00C6336E" w:rsidRPr="00A01828">
        <w:t>2182; 1936 (39) 1668; 1950 (46) 1985,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50.</w:t>
      </w:r>
      <w:r w:rsidR="00C6336E" w:rsidRPr="00A01828">
        <w:t xml:space="preserve"> Cancellation or reduction of insurance on abandoned school buildings.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If any school building be abandoned for use for school purposes, the board may cancel or reduce all insurance carried by it on such abandoned school building and its contents, and the board shall not be required to renew existing insurance or write any insurance on any such building and its contents, the use of which for school purposes has been discontinued; provided, that at least ten days before the cancellation or reduction of any such insurance the board shall give notice to the proper authorities that such cancellation or reduction is to be made.</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434; 1952 Code </w:t>
      </w:r>
      <w:r w:rsidRPr="00A01828">
        <w:t xml:space="preserve">Section </w:t>
      </w:r>
      <w:r w:rsidR="00C6336E" w:rsidRPr="00A01828">
        <w:t>1</w:t>
      </w:r>
      <w:r w:rsidRPr="00A01828">
        <w:noBreakHyphen/>
      </w:r>
      <w:r w:rsidR="00C6336E" w:rsidRPr="00A01828">
        <w:t xml:space="preserve">434; 1942 Code </w:t>
      </w:r>
      <w:r w:rsidRPr="00A01828">
        <w:t xml:space="preserve">Section </w:t>
      </w:r>
      <w:r w:rsidR="00C6336E" w:rsidRPr="00A01828">
        <w:t>2182; 1936 (39) 1668.</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60.</w:t>
      </w:r>
      <w:r w:rsidR="00C6336E" w:rsidRPr="00A01828">
        <w:t xml:space="preserve"> Cancellation in case of dilapidation and depreciation.</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State Fiscal Accountability Authority may cancel any policy of insurance on any public building when in its judgment such building is no longer an insurable risk because of dilapidation and depreciation; provided, that at least ten days before any such cancellation the board shall give notice to the proper authorities that such cancellation is to be made.</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435; 1952 Code </w:t>
      </w:r>
      <w:r w:rsidRPr="00A01828">
        <w:t xml:space="preserve">Section </w:t>
      </w:r>
      <w:r w:rsidR="00C6336E" w:rsidRPr="00A01828">
        <w:t>1</w:t>
      </w:r>
      <w:r w:rsidRPr="00A01828">
        <w:noBreakHyphen/>
      </w:r>
      <w:r w:rsidR="00C6336E" w:rsidRPr="00A01828">
        <w:t xml:space="preserve">435; 1942 Code </w:t>
      </w:r>
      <w:r w:rsidRPr="00A01828">
        <w:t xml:space="preserve">Section </w:t>
      </w:r>
      <w:r w:rsidR="00C6336E" w:rsidRPr="00A01828">
        <w:t>2182; 1936 (39) 1668.</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70.</w:t>
      </w:r>
      <w:r w:rsidR="00C6336E" w:rsidRPr="00A01828">
        <w:t xml:space="preserve"> Officials in charge of buildings shall provide for insurance.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proper officer, official or trustee having by law the care and custody of state and county buildings and of public school buildings shall insure such buildings under the provisions set forth in this chapter.</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436; 1952 Code </w:t>
      </w:r>
      <w:r w:rsidRPr="00A01828">
        <w:t xml:space="preserve">Section </w:t>
      </w:r>
      <w:r w:rsidR="00C6336E" w:rsidRPr="00A01828">
        <w:t>1</w:t>
      </w:r>
      <w:r w:rsidRPr="00A01828">
        <w:noBreakHyphen/>
      </w:r>
      <w:r w:rsidR="00C6336E" w:rsidRPr="00A01828">
        <w:t xml:space="preserve">436; 1942 Code </w:t>
      </w:r>
      <w:r w:rsidRPr="00A01828">
        <w:t xml:space="preserve">Section </w:t>
      </w:r>
      <w:r w:rsidR="00C6336E" w:rsidRPr="00A01828">
        <w:t>2183; 1936 (39) 1668.</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80.</w:t>
      </w:r>
      <w:r w:rsidR="00C6336E" w:rsidRPr="00A01828">
        <w:t xml:space="preserve"> Officials shall furnish information on school buildings.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State Superintendent of Education and the county superintendents of education of the several counties of the State shall furnish to the State Fiscal Accountability Authority on request a complete list showing the location of each and every school building in their several counties, the numbers of the school districts in which such buildings are located and the names and addresses of the trustees having the buildings in charge.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All officers, officials and trustees having the care and custody of the buildings insured under the terms of this chapter shall furnish to the board, on request, full information in regard to the character of construction, value, location and exposures of such buildings and any other information requested.</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437; 1952 Code </w:t>
      </w:r>
      <w:r w:rsidRPr="00A01828">
        <w:t xml:space="preserve">Section </w:t>
      </w:r>
      <w:r w:rsidR="00C6336E" w:rsidRPr="00A01828">
        <w:t>1</w:t>
      </w:r>
      <w:r w:rsidRPr="00A01828">
        <w:noBreakHyphen/>
      </w:r>
      <w:r w:rsidR="00C6336E" w:rsidRPr="00A01828">
        <w:t xml:space="preserve">437; 1942 Code </w:t>
      </w:r>
      <w:r w:rsidRPr="00A01828">
        <w:t xml:space="preserve">Section </w:t>
      </w:r>
      <w:r w:rsidR="00C6336E" w:rsidRPr="00A01828">
        <w:t>2189; 1936 (39) 1668; 1950 (46)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lastRenderedPageBreak/>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90.</w:t>
      </w:r>
      <w:r w:rsidR="00C6336E" w:rsidRPr="00A01828">
        <w:t xml:space="preserve"> Premium rate.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All insurance carried by the State Fiscal Accountability Authority as provided for in this chapter shall be carried at a premium rate to be determined by the authority not in excess of the rate which, in the opinion of the authority, would be charged by reliable old line insurance companies for carrying this insurance.</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438; 1952 Code </w:t>
      </w:r>
      <w:r w:rsidRPr="00A01828">
        <w:t xml:space="preserve">Section </w:t>
      </w:r>
      <w:r w:rsidR="00C6336E" w:rsidRPr="00A01828">
        <w:t>1</w:t>
      </w:r>
      <w:r w:rsidRPr="00A01828">
        <w:noBreakHyphen/>
      </w:r>
      <w:r w:rsidR="00C6336E" w:rsidRPr="00A01828">
        <w:t xml:space="preserve">438; 1942 Code </w:t>
      </w:r>
      <w:r w:rsidRPr="00A01828">
        <w:t xml:space="preserve">Section </w:t>
      </w:r>
      <w:r w:rsidR="00C6336E" w:rsidRPr="00A01828">
        <w:t>2184; 1936 (39) 1668.</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100.</w:t>
      </w:r>
      <w:r w:rsidR="00C6336E" w:rsidRPr="00A01828">
        <w:t xml:space="preserve"> Payment of premiums.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premium on all policies of insurance issued by the State Fiscal Accountability Authority shall be paid by the officer, official, or trustee having the property insured under his care and custody upon demand of the authority. If an agency or political subdivision fails to pay any required premium within sixty days from the date the premium is invoiced, the State Fiscal Accountability Authority may cancel the policy for nonpayment of premium by mailing a notice of cancellation giving not less than thirty days' notice of the cancellation to the delinquent agency or political subdivision. Prior to the termination of the insurance coverage, notice of the impending termination also must be published in a newspaper of regular circulation in the county where the insured's headquarters is located. The State Fiscal Accountability Authority is not responsible for risk or loss occurring after the effective date of the cancellation.</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439; 1952 Code </w:t>
      </w:r>
      <w:r w:rsidRPr="00A01828">
        <w:t xml:space="preserve">Section </w:t>
      </w:r>
      <w:r w:rsidR="00C6336E" w:rsidRPr="00A01828">
        <w:t>1</w:t>
      </w:r>
      <w:r w:rsidRPr="00A01828">
        <w:noBreakHyphen/>
      </w:r>
      <w:r w:rsidR="00C6336E" w:rsidRPr="00A01828">
        <w:t xml:space="preserve">439; 1942 Code </w:t>
      </w:r>
      <w:r w:rsidRPr="00A01828">
        <w:t xml:space="preserve">Section </w:t>
      </w:r>
      <w:r w:rsidR="00C6336E" w:rsidRPr="00A01828">
        <w:t xml:space="preserve">2185; 1936 (39) 1668; 1950 (46) 3605; 1996 Act No. 314, </w:t>
      </w:r>
      <w:r w:rsidRPr="00A01828">
        <w:t xml:space="preserve">Section </w:t>
      </w:r>
      <w:r w:rsidR="00C6336E" w:rsidRPr="00A01828">
        <w:t>1.</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120.</w:t>
      </w:r>
      <w:r w:rsidR="00C6336E" w:rsidRPr="00A01828">
        <w:t xml:space="preserve"> Authority may reinsure.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State Fiscal Accountability Authority may reinsure, upon terms which it may deem most advantageous, in a reliable insurance company or companies, such portion of their insurance liability as is commensurate with the principle of safe underwriting. The authority shall from time to time prescribe such rules and regulations as may be necessary in placing and handling this reinsurance.</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441; 1950 Code </w:t>
      </w:r>
      <w:r w:rsidRPr="00A01828">
        <w:t xml:space="preserve">Section </w:t>
      </w:r>
      <w:r w:rsidR="00C6336E" w:rsidRPr="00A01828">
        <w:t>1</w:t>
      </w:r>
      <w:r w:rsidRPr="00A01828">
        <w:noBreakHyphen/>
      </w:r>
      <w:r w:rsidR="00C6336E" w:rsidRPr="00A01828">
        <w:t xml:space="preserve">441; 1942 Code </w:t>
      </w:r>
      <w:r w:rsidRPr="00A01828">
        <w:t xml:space="preserve">Section </w:t>
      </w:r>
      <w:r w:rsidR="00C6336E" w:rsidRPr="00A01828">
        <w:t>2186; 1936 (39) 1668; 1950 (46)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130.</w:t>
      </w:r>
      <w:r w:rsidR="00C6336E" w:rsidRPr="00A01828">
        <w:t xml:space="preserve"> Insurance reserve funds.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lastRenderedPageBreak/>
        <w:tab/>
        <w:t>All funds paid over to the State Fiscal Accountability Authority as premiums on policies of insurance and all money received from interest on loans and deposits and from any other source connected with the insurance of public property, provided for herein, shall be held by the authority as insurance reserve funds for the purpose of paying all losses for which it is liable and the expenses necessary to the proper conduct of such insurance of public property by the authority and shall be invested by it as are other funds in its hands.</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442; 1952 Code </w:t>
      </w:r>
      <w:r w:rsidRPr="00A01828">
        <w:t xml:space="preserve">Section </w:t>
      </w:r>
      <w:r w:rsidR="00C6336E" w:rsidRPr="00A01828">
        <w:t>1</w:t>
      </w:r>
      <w:r w:rsidRPr="00A01828">
        <w:noBreakHyphen/>
      </w:r>
      <w:r w:rsidR="00C6336E" w:rsidRPr="00A01828">
        <w:t xml:space="preserve">442; 1942 Code </w:t>
      </w:r>
      <w:r w:rsidRPr="00A01828">
        <w:t xml:space="preserve">Section </w:t>
      </w:r>
      <w:r w:rsidR="00C6336E" w:rsidRPr="00A01828">
        <w:t>2187; 1936 (39) 1668; 1950 (46) 3605; 1965 (54) 590; 1976 Act No. 583.</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140.</w:t>
      </w:r>
      <w:r w:rsidR="00C6336E" w:rsidRPr="00A01828">
        <w:t xml:space="preserve"> Reduction of premiums.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 xml:space="preserve">When the insurance reserve fund provided for in </w:t>
      </w:r>
      <w:r w:rsidR="00A01828" w:rsidRPr="00A01828">
        <w:t xml:space="preserve">Section </w:t>
      </w:r>
      <w:r w:rsidRPr="00A01828">
        <w:t>10</w:t>
      </w:r>
      <w:r w:rsidR="00A01828" w:rsidRPr="00A01828">
        <w:noBreakHyphen/>
      </w:r>
      <w:r w:rsidRPr="00A01828">
        <w:t>7</w:t>
      </w:r>
      <w:r w:rsidR="00A01828" w:rsidRPr="00A01828">
        <w:noBreakHyphen/>
      </w:r>
      <w:r w:rsidRPr="00A01828">
        <w:t>130 reaches the sum of five per cent of the total insurance in force, then annually thereafter the State Fiscal Accountability Authority shall proportionately decrease the premium of insurance to an amount which will be sufficient to maintain the insurance fund at five per cent of the total insurance in force, and if in the judgment of the authority the income from the investment of the insurance sinking fund is sufficient to maintain the insurance fund at five per cent of the total insurance in force, no premium shall be charged for the ensuing year, except that no building or property insured by the authority shall cease to pay premiums until five annual payments shall have been paid even though such payments increase such insurance sinking fund beyond the sum equal to five per cent of the total insurance in force.</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443; 1952 Code </w:t>
      </w:r>
      <w:r w:rsidRPr="00A01828">
        <w:t xml:space="preserve">Section </w:t>
      </w:r>
      <w:r w:rsidR="00C6336E" w:rsidRPr="00A01828">
        <w:t>1</w:t>
      </w:r>
      <w:r w:rsidRPr="00A01828">
        <w:noBreakHyphen/>
      </w:r>
      <w:r w:rsidR="00C6336E" w:rsidRPr="00A01828">
        <w:t xml:space="preserve">443; 1942 Code </w:t>
      </w:r>
      <w:r w:rsidRPr="00A01828">
        <w:t xml:space="preserve">Section </w:t>
      </w:r>
      <w:r w:rsidR="00C6336E" w:rsidRPr="00A01828">
        <w:t>2187; 1936 (39) 1668.</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150.</w:t>
      </w:r>
      <w:r w:rsidR="00C6336E" w:rsidRPr="00A01828">
        <w:t xml:space="preserve"> Renewals.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 xml:space="preserve">The State Fiscal Accountability Authority shall notify the officers, officials or trustees having the care and custody of the buildings insured under the provisions of this chapter, in writing, in advance of the expiration of policies of insurance on such buildings, and the officers, officials or trustees so served with written notice shall immediately make application to the authority for the renewal of such insurance and shall forward, with their application, the amount of premium due the authority on the insurance applied for; provided, that if no funds are available with which to pay the premium at the time application is made, the officer, official or trustee making the application shall so state and the amount, with interest, shall be paid by him out of the first funds available, as provided in </w:t>
      </w:r>
      <w:r w:rsidR="00A01828" w:rsidRPr="00A01828">
        <w:t xml:space="preserve">Section </w:t>
      </w:r>
      <w:r w:rsidRPr="00A01828">
        <w:t>10</w:t>
      </w:r>
      <w:r w:rsidR="00A01828" w:rsidRPr="00A01828">
        <w:noBreakHyphen/>
      </w:r>
      <w:r w:rsidRPr="00A01828">
        <w:t>7</w:t>
      </w:r>
      <w:r w:rsidR="00A01828" w:rsidRPr="00A01828">
        <w:noBreakHyphen/>
      </w:r>
      <w:r w:rsidRPr="00A01828">
        <w:t>100.</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444; 1952 Code </w:t>
      </w:r>
      <w:r w:rsidRPr="00A01828">
        <w:t xml:space="preserve">Section </w:t>
      </w:r>
      <w:r w:rsidR="00C6336E" w:rsidRPr="00A01828">
        <w:t>1</w:t>
      </w:r>
      <w:r w:rsidRPr="00A01828">
        <w:noBreakHyphen/>
      </w:r>
      <w:r w:rsidR="00C6336E" w:rsidRPr="00A01828">
        <w:t xml:space="preserve">444; 1942 Code </w:t>
      </w:r>
      <w:r w:rsidRPr="00A01828">
        <w:t xml:space="preserve">Section </w:t>
      </w:r>
      <w:r w:rsidR="00C6336E" w:rsidRPr="00A01828">
        <w:t>2188; 1936 (39) 1668; 1950 (46)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160.</w:t>
      </w:r>
      <w:r w:rsidR="00C6336E" w:rsidRPr="00A01828">
        <w:t xml:space="preserve"> Value of buildings.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 xml:space="preserve">The value of all public buildings shall be based on the actual cost of such buildings. If the State Fiscal Accountability Authority and the officers, officials or trustees having such buildings in their care and custody cannot agree on a value the value shall be fixed by three appraisers to be appointed and paid as provided in </w:t>
      </w:r>
      <w:r w:rsidR="00A01828" w:rsidRPr="00A01828">
        <w:t xml:space="preserve">Section </w:t>
      </w:r>
      <w:r w:rsidRPr="00A01828">
        <w:t>10</w:t>
      </w:r>
      <w:r w:rsidR="00A01828" w:rsidRPr="00A01828">
        <w:noBreakHyphen/>
      </w:r>
      <w:r w:rsidRPr="00A01828">
        <w:t>7</w:t>
      </w:r>
      <w:r w:rsidR="00A01828" w:rsidRPr="00A01828">
        <w:noBreakHyphen/>
      </w:r>
      <w:r w:rsidRPr="00A01828">
        <w:t>180.</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445; 1952 Code </w:t>
      </w:r>
      <w:r w:rsidRPr="00A01828">
        <w:t xml:space="preserve">Section </w:t>
      </w:r>
      <w:r w:rsidR="00C6336E" w:rsidRPr="00A01828">
        <w:t>1</w:t>
      </w:r>
      <w:r w:rsidRPr="00A01828">
        <w:noBreakHyphen/>
      </w:r>
      <w:r w:rsidR="00C6336E" w:rsidRPr="00A01828">
        <w:t xml:space="preserve">445; 1942 Code </w:t>
      </w:r>
      <w:r w:rsidRPr="00A01828">
        <w:t xml:space="preserve">Section </w:t>
      </w:r>
      <w:r w:rsidR="00C6336E" w:rsidRPr="00A01828">
        <w:t>2191; 1936 (39) 1668; 1950 (46) 3605.</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170.</w:t>
      </w:r>
      <w:r w:rsidR="00C6336E" w:rsidRPr="00A01828">
        <w:t xml:space="preserve"> Amount of insurance.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amount of insurance to be carried on all buildings and on the contents thereof as provided in this chapter shall be fixed by the State Fiscal Accountability Authority after consultation with the officers, officials or trustees having such buildings in their care and custody. But the amount of insurance to be carried, as so fixed, shall in no event exceed the value of the building and contents to be insured after reasonable deductions for depreciation.</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446; 1952 Code </w:t>
      </w:r>
      <w:r w:rsidRPr="00A01828">
        <w:t xml:space="preserve">Section </w:t>
      </w:r>
      <w:r w:rsidR="00C6336E" w:rsidRPr="00A01828">
        <w:t>1</w:t>
      </w:r>
      <w:r w:rsidRPr="00A01828">
        <w:noBreakHyphen/>
      </w:r>
      <w:r w:rsidR="00C6336E" w:rsidRPr="00A01828">
        <w:t xml:space="preserve">446; 1942 Code </w:t>
      </w:r>
      <w:r w:rsidRPr="00A01828">
        <w:t xml:space="preserve">Section </w:t>
      </w:r>
      <w:r w:rsidR="00C6336E" w:rsidRPr="00A01828">
        <w:t>2192; 1936 (39) 1668.</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w:t>
      </w:r>
      <w:r w:rsidRPr="00A01828">
        <w:lastRenderedPageBreak/>
        <w:t xml:space="preserve">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180.</w:t>
      </w:r>
      <w:r w:rsidR="00C6336E" w:rsidRPr="00A01828">
        <w:t xml:space="preserve"> Appraisers in case of loss or damage.</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In the event of loss or damage, when an agreement as to the extent of such loss or damage cannot be arrived at between the board and the officials having charge of the property, the amount of such loss or damage to be paid by the board shall be determined by three appraisers, one to be named by the board, one by the officer, official or trustee having the damaged or destroyed building in charge, and the third by the two so appointed. These appraisers shall file their written report with the board and a duplicate copy with the insured. The cost of the appraisal shall be borne one half by the board and one half by the insured.</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447; 1952 Code </w:t>
      </w:r>
      <w:r w:rsidRPr="00A01828">
        <w:t xml:space="preserve">Section </w:t>
      </w:r>
      <w:r w:rsidR="00C6336E" w:rsidRPr="00A01828">
        <w:t>1</w:t>
      </w:r>
      <w:r w:rsidRPr="00A01828">
        <w:noBreakHyphen/>
      </w:r>
      <w:r w:rsidR="00C6336E" w:rsidRPr="00A01828">
        <w:t xml:space="preserve">447; 1942 Code </w:t>
      </w:r>
      <w:r w:rsidRPr="00A01828">
        <w:t xml:space="preserve">Section </w:t>
      </w:r>
      <w:r w:rsidR="00C6336E" w:rsidRPr="00A01828">
        <w:t>2193; 1936 (39) 1668; 1950 (46) 1985, 3605; 1965 (54) 590.</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190.</w:t>
      </w:r>
      <w:r w:rsidR="00C6336E" w:rsidRPr="00A01828">
        <w:t xml:space="preserve"> Payment of amount of award.</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amount paid by the board, as fixed by the appraisers, shall, in the event the building so damaged or destroyed is a county building or a public school building, be paid over to the county treasurer of the county in which the building is located, to be by him paid out as required by law, upon the proper warrant or order of the proper official or trustees, for the repair, restoration or rebuilding of the property damaged or destroyed; and, in the event the property so damaged or destroyed is state property, then the amount shall be paid over to the officer or official having the property in his care and custody, to be expended by him for the repair, restoration or rebuilding of the property damaged or destroyed.</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448; 1952 Code </w:t>
      </w:r>
      <w:r w:rsidRPr="00A01828">
        <w:t xml:space="preserve">Section </w:t>
      </w:r>
      <w:r w:rsidR="00C6336E" w:rsidRPr="00A01828">
        <w:t>1</w:t>
      </w:r>
      <w:r w:rsidRPr="00A01828">
        <w:noBreakHyphen/>
      </w:r>
      <w:r w:rsidR="00C6336E" w:rsidRPr="00A01828">
        <w:t xml:space="preserve">448; 1942 Code </w:t>
      </w:r>
      <w:r w:rsidRPr="00A01828">
        <w:t xml:space="preserve">Section </w:t>
      </w:r>
      <w:r w:rsidR="00C6336E" w:rsidRPr="00A01828">
        <w:t>2193; 1936 (39) 1668; 1950 (46) 3605.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200.</w:t>
      </w:r>
      <w:r w:rsidR="00C6336E" w:rsidRPr="00A01828">
        <w:t xml:space="preserve"> Contracts and loans for hazard reducing systems.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The State Fiscal Accountability Authority may make contracts with responsible manufacturers or installers of nationally recognized hazard reducing systems for the installation of approved nationally recognized hazard reducing systems in state institutions. If such contracts are made, the authority may make loans to the institutions involved for the payment for such systems or may accept in such contracts any terms deemed advisable which may be agreed upon with the manufacturers or installers as to the payment therefor. Such contracts shall be made only when, in the judgment of the authority, the resultant reduction in the premium rate, together with any funds which may be made available from other sources, will be sufficient to repay loans made by the authority or to pay for the systems according to contract terms within a period of time satisfactory to the authority. No reduction in the premium rate shall be allowed until such loans have been discharged or until payment has been made in full for the installation of such systems. The authority may also make loans to owners, other than the State, of property insured by them for the purpose of installing such systems when, in their judgment, the reduction in premium rate will be sufficient to retire such loan, or loans, within a period of time satisfactory to the authority. No reduction in the premium rate shall be made until such loans have been liquidated, and a provision to this effect shall be embodied in any such loan agreement.</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449; 1952 Code </w:t>
      </w:r>
      <w:r w:rsidRPr="00A01828">
        <w:t xml:space="preserve">Section </w:t>
      </w:r>
      <w:r w:rsidR="00C6336E" w:rsidRPr="00A01828">
        <w:t>1</w:t>
      </w:r>
      <w:r w:rsidRPr="00A01828">
        <w:noBreakHyphen/>
      </w:r>
      <w:r w:rsidR="00C6336E" w:rsidRPr="00A01828">
        <w:t xml:space="preserve">449; 1942 Code </w:t>
      </w:r>
      <w:r w:rsidRPr="00A01828">
        <w:t xml:space="preserve">Section </w:t>
      </w:r>
      <w:r w:rsidR="00C6336E" w:rsidRPr="00A01828">
        <w:t>2195; 1935 (39) 379; 1936 (39) 1668; 1950 (46) 3605; 1975 (59) 192.</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210.</w:t>
      </w:r>
      <w:r w:rsidR="00C6336E" w:rsidRPr="00A01828">
        <w:t xml:space="preserve"> Losses when authority holds hazard reduction system loans.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In the event of a total or partial loss of any building on which the State Fiscal Accountability Authority carries a loan for the installation of a nationally recognized hazard reduction system, there shall be deducted from the amount of insurance payable, and credited on such loan, a proportion of the loan equal to the proportion which the amount of the loss payable bears to the total amount of insurance carried on the building or, in the case of institutions where insurance is carried on two or more buildings, the deduction and loan credit shall be a proportion of the loan equal to the proportion which the loss payable bears to the aggregate insurance carried on all such buildings. A provision to this effect shall be embodied in each loan agreement.</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450; 1952 Code </w:t>
      </w:r>
      <w:r w:rsidRPr="00A01828">
        <w:t xml:space="preserve">Section </w:t>
      </w:r>
      <w:r w:rsidR="00C6336E" w:rsidRPr="00A01828">
        <w:t>1</w:t>
      </w:r>
      <w:r w:rsidRPr="00A01828">
        <w:noBreakHyphen/>
      </w:r>
      <w:r w:rsidR="00C6336E" w:rsidRPr="00A01828">
        <w:t xml:space="preserve">450; 1942 Code </w:t>
      </w:r>
      <w:r w:rsidRPr="00A01828">
        <w:t xml:space="preserve">Section </w:t>
      </w:r>
      <w:r w:rsidR="00C6336E" w:rsidRPr="00A01828">
        <w:t>2195; 1935 (39) 379; 1936 (39) 1668; 1950 (46) 3605; 1975 (59) 192.</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220.</w:t>
      </w:r>
      <w:r w:rsidR="00C6336E" w:rsidRPr="00A01828">
        <w:t xml:space="preserve"> Inspectors.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 xml:space="preserve">The State Fiscal Accountability Authority may employ an inspector, or inspectors, whose duty shall be to protect the property of the State from damage or defacement in connection with the installation of nationally recognized hazard reduction systems and may charge the cost thereof to the institution or </w:t>
      </w:r>
      <w:r w:rsidRPr="00A01828">
        <w:lastRenderedPageBreak/>
        <w:t>institutions involved as a part of the cost of the installation of such nationally recognized hazard reducing systems.</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451; 1952 Code </w:t>
      </w:r>
      <w:r w:rsidRPr="00A01828">
        <w:t xml:space="preserve">Section </w:t>
      </w:r>
      <w:r w:rsidR="00C6336E" w:rsidRPr="00A01828">
        <w:t>1</w:t>
      </w:r>
      <w:r w:rsidRPr="00A01828">
        <w:noBreakHyphen/>
      </w:r>
      <w:r w:rsidR="00C6336E" w:rsidRPr="00A01828">
        <w:t xml:space="preserve">451; 1942 Code </w:t>
      </w:r>
      <w:r w:rsidRPr="00A01828">
        <w:t xml:space="preserve">Section </w:t>
      </w:r>
      <w:r w:rsidR="00C6336E" w:rsidRPr="00A01828">
        <w:t>2195; 1935 (39) 379; 1936 (39) 1668; 1950 (46) 3605; 1975 (59) 192.</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Code Commissioner's Note</w:t>
      </w:r>
    </w:p>
    <w:p w:rsidR="00A01828" w:rsidRP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01828">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01828" w:rsidRPr="00A01828">
        <w:t xml:space="preserve">Section </w:t>
      </w:r>
      <w:r w:rsidRPr="00A01828">
        <w:t>5(D)(1), effective July 1, 2015.</w:t>
      </w:r>
    </w:p>
    <w:p w:rsidR="00A01828" w:rsidRP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rPr>
          <w:b/>
        </w:rPr>
        <w:t xml:space="preserve">SECTION </w:t>
      </w:r>
      <w:r w:rsidR="00C6336E" w:rsidRPr="00A01828">
        <w:rPr>
          <w:b/>
        </w:rPr>
        <w:t>10</w:t>
      </w:r>
      <w:r w:rsidRPr="00A01828">
        <w:rPr>
          <w:b/>
        </w:rPr>
        <w:noBreakHyphen/>
      </w:r>
      <w:r w:rsidR="00C6336E" w:rsidRPr="00A01828">
        <w:rPr>
          <w:b/>
        </w:rPr>
        <w:t>7</w:t>
      </w:r>
      <w:r w:rsidRPr="00A01828">
        <w:rPr>
          <w:b/>
        </w:rPr>
        <w:noBreakHyphen/>
      </w:r>
      <w:r w:rsidR="00C6336E" w:rsidRPr="00A01828">
        <w:rPr>
          <w:b/>
        </w:rPr>
        <w:t>230.</w:t>
      </w:r>
      <w:r w:rsidR="00C6336E" w:rsidRPr="00A01828">
        <w:t xml:space="preserve"> Penalties.</w:t>
      </w:r>
    </w:p>
    <w:p w:rsidR="00A01828" w:rsidRDefault="00C6336E"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01828">
        <w:tab/>
        <w:t>Any officer, official or trustee, upon whom the duties provided in this chapter devolve, who fails or refuses to carry out such provisions, shall be guilty of a misdemeanor and, upon conviction thereof, shall be fined in a sum not less than twenty</w:t>
      </w:r>
      <w:r w:rsidR="00A01828" w:rsidRPr="00A01828">
        <w:noBreakHyphen/>
      </w:r>
      <w:r w:rsidRPr="00A01828">
        <w:t>five dollars, nor more than one hundred dollars, or imprisoned not less than ten nor more than thirty days.</w:t>
      </w: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01828" w:rsidRDefault="00A01828"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336E" w:rsidRPr="00A01828">
        <w:t xml:space="preserve">: 1962 Code </w:t>
      </w:r>
      <w:r w:rsidRPr="00A01828">
        <w:t xml:space="preserve">Section </w:t>
      </w:r>
      <w:r w:rsidR="00C6336E" w:rsidRPr="00A01828">
        <w:t>1</w:t>
      </w:r>
      <w:r w:rsidRPr="00A01828">
        <w:noBreakHyphen/>
      </w:r>
      <w:r w:rsidR="00C6336E" w:rsidRPr="00A01828">
        <w:t xml:space="preserve">452; 1952 Code </w:t>
      </w:r>
      <w:r w:rsidRPr="00A01828">
        <w:t xml:space="preserve">Section </w:t>
      </w:r>
      <w:r w:rsidR="00C6336E" w:rsidRPr="00A01828">
        <w:t>1</w:t>
      </w:r>
      <w:r w:rsidRPr="00A01828">
        <w:noBreakHyphen/>
      </w:r>
      <w:r w:rsidR="00C6336E" w:rsidRPr="00A01828">
        <w:t xml:space="preserve">452; 1942 Code </w:t>
      </w:r>
      <w:r w:rsidRPr="00A01828">
        <w:t xml:space="preserve">Section </w:t>
      </w:r>
      <w:r w:rsidR="00C6336E" w:rsidRPr="00A01828">
        <w:t>2190; 1936 (39) 1668.</w:t>
      </w:r>
    </w:p>
    <w:p w:rsidR="003C285A" w:rsidRPr="00A01828" w:rsidRDefault="003C285A" w:rsidP="00A018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01828" w:rsidSect="00A0182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01828" w:rsidRDefault="00A01828" w:rsidP="00A01828">
      <w:pPr>
        <w:spacing w:after="0" w:line="240" w:lineRule="auto"/>
      </w:pPr>
      <w:r>
        <w:separator/>
      </w:r>
    </w:p>
  </w:endnote>
  <w:endnote w:type="continuationSeparator" w:id="0">
    <w:p w:rsidR="00A01828" w:rsidRDefault="00A01828" w:rsidP="00A0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01828" w:rsidRDefault="00A01828" w:rsidP="00A01828">
      <w:pPr>
        <w:spacing w:after="0" w:line="240" w:lineRule="auto"/>
      </w:pPr>
      <w:r>
        <w:separator/>
      </w:r>
    </w:p>
  </w:footnote>
  <w:footnote w:type="continuationSeparator" w:id="0">
    <w:p w:rsidR="00A01828" w:rsidRDefault="00A01828" w:rsidP="00A01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01828" w:rsidRPr="00A01828" w:rsidRDefault="00A01828" w:rsidP="00A018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6E"/>
    <w:rsid w:val="000929E5"/>
    <w:rsid w:val="00197975"/>
    <w:rsid w:val="00215E01"/>
    <w:rsid w:val="002C68C1"/>
    <w:rsid w:val="003C285A"/>
    <w:rsid w:val="00514D67"/>
    <w:rsid w:val="007248EF"/>
    <w:rsid w:val="00892412"/>
    <w:rsid w:val="00984CB8"/>
    <w:rsid w:val="009B3280"/>
    <w:rsid w:val="00A01828"/>
    <w:rsid w:val="00A115C1"/>
    <w:rsid w:val="00C6336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8A424-B77B-4E43-A073-2E0CB17D1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3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3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3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3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3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3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3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3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3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3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3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3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3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3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3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3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36E"/>
    <w:rPr>
      <w:rFonts w:eastAsiaTheme="majorEastAsia" w:cstheme="majorBidi"/>
      <w:color w:val="272727" w:themeColor="text1" w:themeTint="D8"/>
    </w:rPr>
  </w:style>
  <w:style w:type="paragraph" w:styleId="Title">
    <w:name w:val="Title"/>
    <w:basedOn w:val="Normal"/>
    <w:next w:val="Normal"/>
    <w:link w:val="TitleChar"/>
    <w:uiPriority w:val="10"/>
    <w:qFormat/>
    <w:rsid w:val="00C63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3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3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3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36E"/>
    <w:pPr>
      <w:spacing w:before="160"/>
      <w:jc w:val="center"/>
    </w:pPr>
    <w:rPr>
      <w:i/>
      <w:iCs/>
      <w:color w:val="404040" w:themeColor="text1" w:themeTint="BF"/>
    </w:rPr>
  </w:style>
  <w:style w:type="character" w:customStyle="1" w:styleId="QuoteChar">
    <w:name w:val="Quote Char"/>
    <w:basedOn w:val="DefaultParagraphFont"/>
    <w:link w:val="Quote"/>
    <w:uiPriority w:val="29"/>
    <w:rsid w:val="00C6336E"/>
    <w:rPr>
      <w:i/>
      <w:iCs/>
      <w:color w:val="404040" w:themeColor="text1" w:themeTint="BF"/>
    </w:rPr>
  </w:style>
  <w:style w:type="paragraph" w:styleId="ListParagraph">
    <w:name w:val="List Paragraph"/>
    <w:basedOn w:val="Normal"/>
    <w:uiPriority w:val="34"/>
    <w:qFormat/>
    <w:rsid w:val="00C6336E"/>
    <w:pPr>
      <w:ind w:left="720"/>
      <w:contextualSpacing/>
    </w:pPr>
  </w:style>
  <w:style w:type="character" w:styleId="IntenseEmphasis">
    <w:name w:val="Intense Emphasis"/>
    <w:basedOn w:val="DefaultParagraphFont"/>
    <w:uiPriority w:val="21"/>
    <w:qFormat/>
    <w:rsid w:val="00C6336E"/>
    <w:rPr>
      <w:i/>
      <w:iCs/>
      <w:color w:val="0F4761" w:themeColor="accent1" w:themeShade="BF"/>
    </w:rPr>
  </w:style>
  <w:style w:type="paragraph" w:styleId="IntenseQuote">
    <w:name w:val="Intense Quote"/>
    <w:basedOn w:val="Normal"/>
    <w:next w:val="Normal"/>
    <w:link w:val="IntenseQuoteChar"/>
    <w:uiPriority w:val="30"/>
    <w:qFormat/>
    <w:rsid w:val="00C63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36E"/>
    <w:rPr>
      <w:i/>
      <w:iCs/>
      <w:color w:val="0F4761" w:themeColor="accent1" w:themeShade="BF"/>
    </w:rPr>
  </w:style>
  <w:style w:type="character" w:styleId="IntenseReference">
    <w:name w:val="Intense Reference"/>
    <w:basedOn w:val="DefaultParagraphFont"/>
    <w:uiPriority w:val="32"/>
    <w:qFormat/>
    <w:rsid w:val="00C6336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3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336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01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828"/>
    <w:rPr>
      <w:rFonts w:ascii="Times New Roman" w:hAnsi="Times New Roman" w:cs="Times New Roman"/>
      <w:kern w:val="0"/>
      <w14:ligatures w14:val="none"/>
    </w:rPr>
  </w:style>
  <w:style w:type="paragraph" w:styleId="Footer">
    <w:name w:val="footer"/>
    <w:basedOn w:val="Normal"/>
    <w:link w:val="FooterChar"/>
    <w:uiPriority w:val="99"/>
    <w:unhideWhenUsed/>
    <w:rsid w:val="00A0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82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3520</Words>
  <Characters>20067</Characters>
  <Application>Microsoft Office Word</Application>
  <DocSecurity>0</DocSecurity>
  <Lines>167</Lines>
  <Paragraphs>47</Paragraphs>
  <ScaleCrop>false</ScaleCrop>
  <Company>Legislative Services Agency</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2024-09-18T18:15:00Z</dcterms:created>
  <dcterms:modified xsi:type="dcterms:W3CDTF">2024-09-18T18:15:00Z</dcterms:modified>
</cp:coreProperties>
</file>