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pPr>
      <w:r w:rsidRPr="00C6519D">
        <w:t>CHAPTER 60</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r w:rsidRPr="00C6519D">
        <w:t>Pay</w:t>
      </w:r>
      <w:r w:rsidRPr="00C6519D">
        <w:noBreakHyphen/>
      </w:r>
      <w:r w:rsidRPr="00C6519D">
        <w:t>for</w:t>
      </w:r>
      <w:r w:rsidRPr="00C6519D">
        <w:noBreakHyphen/>
      </w:r>
      <w:r w:rsidRPr="00C6519D">
        <w:t>Success Performance Accountability</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center"/>
        <w:rPr>
          <w:b/>
        </w:rPr>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rPr>
          <w:b/>
        </w:rPr>
        <w:t xml:space="preserve">SECTION </w:t>
      </w:r>
      <w:r w:rsidRPr="00C6519D">
        <w:rPr>
          <w:b/>
        </w:rPr>
        <w:t>11</w:t>
      </w:r>
      <w:r w:rsidRPr="00C6519D">
        <w:rPr>
          <w:b/>
        </w:rPr>
        <w:noBreakHyphen/>
      </w:r>
      <w:r w:rsidRPr="00C6519D">
        <w:rPr>
          <w:b/>
        </w:rPr>
        <w:t>60</w:t>
      </w:r>
      <w:r w:rsidRPr="00C6519D">
        <w:rPr>
          <w:b/>
        </w:rPr>
        <w:noBreakHyphen/>
      </w:r>
      <w:r w:rsidRPr="00C6519D">
        <w:rPr>
          <w:b/>
        </w:rPr>
        <w:t>10.</w:t>
      </w:r>
      <w:r w:rsidRPr="00C6519D">
        <w:t xml:space="preserve"> Definitions.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For the purposes of this chapter:</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(1) "Authority" means the State Fiscal Accountability Authority.</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(2) "Independent evaluator" means a qualified person or entity selected by a state agency, and with whom a state agency contracts, to provide independent evaluation services to determine if performance measures have been achieved within a stated period under a pay</w:t>
      </w:r>
      <w:r w:rsidRPr="00C6519D">
        <w:noBreakHyphen/>
      </w:r>
      <w:r w:rsidRPr="00C6519D">
        <w:t>for</w:t>
      </w:r>
      <w:r w:rsidRPr="00C6519D">
        <w:noBreakHyphen/>
      </w:r>
      <w:r w:rsidRPr="00C6519D">
        <w:t>success contract. An independent evaluator must be identified prior to submitting a pay</w:t>
      </w:r>
      <w:r w:rsidRPr="00C6519D">
        <w:noBreakHyphen/>
      </w:r>
      <w:r w:rsidRPr="00C6519D">
        <w:t>for</w:t>
      </w:r>
      <w:r w:rsidRPr="00C6519D">
        <w:noBreakHyphen/>
      </w:r>
      <w:r w:rsidRPr="00C6519D">
        <w:t>success proposal to the authority, as required by Section 11</w:t>
      </w:r>
      <w:r w:rsidRPr="00C6519D">
        <w:noBreakHyphen/>
      </w:r>
      <w:r w:rsidRPr="00C6519D">
        <w:t>60</w:t>
      </w:r>
      <w:r w:rsidRPr="00C6519D">
        <w:noBreakHyphen/>
      </w:r>
      <w:r w:rsidRPr="00C6519D">
        <w:t>30.</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(3)(a) "Pay</w:t>
      </w:r>
      <w:r w:rsidRPr="00C6519D">
        <w:noBreakHyphen/>
      </w:r>
      <w:r w:rsidRPr="00C6519D">
        <w:t>for</w:t>
      </w:r>
      <w:r w:rsidRPr="00C6519D">
        <w:noBreakHyphen/>
      </w:r>
      <w:r w:rsidRPr="00C6519D">
        <w:t>success contract" means a written agreement between a state agency and a private</w:t>
      </w:r>
      <w:r w:rsidRPr="00C6519D">
        <w:noBreakHyphen/>
      </w:r>
      <w:r w:rsidRPr="00C6519D">
        <w:t>sector organization under which:</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r>
      <w:r w:rsidRPr="00C6519D">
        <w:tab/>
      </w:r>
      <w:r w:rsidRPr="00C6519D">
        <w:tab/>
        <w:t>(i) the private</w:t>
      </w:r>
      <w:r w:rsidRPr="00C6519D">
        <w:noBreakHyphen/>
      </w:r>
      <w:r w:rsidRPr="00C6519D">
        <w:t>sector organization provides a program or service, including a related project management service;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r>
      <w:r w:rsidRPr="00C6519D">
        <w:tab/>
      </w:r>
      <w:r w:rsidRPr="00C6519D">
        <w:tab/>
        <w:t>(ii) the parties set forth performance measures for a given population over a certain period of time that the private</w:t>
      </w:r>
      <w:r w:rsidRPr="00C6519D">
        <w:noBreakHyphen/>
      </w:r>
      <w:r w:rsidRPr="00C6519D">
        <w:t>sector organization intends to achieve;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r>
      <w:r w:rsidRPr="00C6519D">
        <w:tab/>
      </w:r>
      <w:r w:rsidRPr="00C6519D">
        <w:tab/>
        <w:t>(iii) the parties agree to an amount that the private</w:t>
      </w:r>
      <w:r w:rsidRPr="00C6519D">
        <w:noBreakHyphen/>
      </w:r>
      <w:r w:rsidRPr="00C6519D">
        <w:t>sector organization earns if the performance measures are achieved within the stated time period and agree that the success payment is due to the private</w:t>
      </w:r>
      <w:r w:rsidRPr="00C6519D">
        <w:noBreakHyphen/>
      </w:r>
      <w:r w:rsidRPr="00C6519D">
        <w:t>sector organization only if it achieves these performance measures within the stated period; and</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r>
      <w:r w:rsidRPr="00C6519D">
        <w:tab/>
      </w:r>
      <w:r w:rsidRPr="00C6519D">
        <w:tab/>
        <w:t>(iv) any other provisions are included as required by Section 11</w:t>
      </w:r>
      <w:r w:rsidRPr="00C6519D">
        <w:noBreakHyphen/>
      </w:r>
      <w:r w:rsidRPr="00C6519D">
        <w:t>60</w:t>
      </w:r>
      <w:r w:rsidRPr="00C6519D">
        <w:noBreakHyphen/>
      </w:r>
      <w:r w:rsidRPr="00C6519D">
        <w:t>40.</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r>
      <w:r w:rsidRPr="00C6519D">
        <w:tab/>
        <w:t>(b) "Pay</w:t>
      </w:r>
      <w:r w:rsidRPr="00C6519D">
        <w:noBreakHyphen/>
      </w:r>
      <w:r w:rsidRPr="00C6519D">
        <w:t>for</w:t>
      </w:r>
      <w:r w:rsidRPr="00C6519D">
        <w:noBreakHyphen/>
      </w:r>
      <w:r w:rsidRPr="00C6519D">
        <w:t>success contract" does not mean a guaranteed energy, water, or wastewater savings contract or a contract subject to Article 9, Chapter 35, Title 11.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(4) "Performance measures" means specific, measurable, time</w:t>
      </w:r>
      <w:r w:rsidRPr="00C6519D">
        <w:noBreakHyphen/>
      </w:r>
      <w:r w:rsidRPr="00C6519D">
        <w:t>based goals, the completion of which predicates payment under a pay</w:t>
      </w:r>
      <w:r w:rsidRPr="00C6519D">
        <w:noBreakHyphen/>
      </w:r>
      <w:r w:rsidRPr="00C6519D">
        <w:t>for</w:t>
      </w:r>
      <w:r w:rsidRPr="00C6519D">
        <w:noBreakHyphen/>
      </w:r>
      <w:r w:rsidRPr="00C6519D">
        <w:t>success contract.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(5) "Private</w:t>
      </w:r>
      <w:r w:rsidRPr="00C6519D">
        <w:noBreakHyphen/>
      </w:r>
      <w:r w:rsidRPr="00C6519D">
        <w:t>sector organization" means a firm or nonprofit organization that contracts with a state agency in a pay</w:t>
      </w:r>
      <w:r w:rsidRPr="00C6519D">
        <w:noBreakHyphen/>
      </w:r>
      <w:r w:rsidRPr="00C6519D">
        <w:t>for</w:t>
      </w:r>
      <w:r w:rsidRPr="00C6519D">
        <w:noBreakHyphen/>
      </w:r>
      <w:r w:rsidRPr="00C6519D">
        <w:t>success contract.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(6) "Success payment" means the money paid when a pay</w:t>
      </w:r>
      <w:r w:rsidRPr="00C6519D">
        <w:noBreakHyphen/>
      </w:r>
      <w:r w:rsidRPr="00C6519D">
        <w:t>for</w:t>
      </w:r>
      <w:r w:rsidRPr="00C6519D">
        <w:noBreakHyphen/>
      </w:r>
      <w:r w:rsidRPr="00C6519D">
        <w:t>success contract performance measure is met.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6519D">
        <w:t xml:space="preserve">: 2021 Act No. 52 (S.461), Section </w:t>
      </w:r>
      <w:r w:rsidRPr="00C6519D">
        <w:t>2, eff May 17, 2021.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Editor's Note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 xml:space="preserve">2021 Act No. 52, Section </w:t>
      </w:r>
      <w:r w:rsidRPr="00C6519D">
        <w:t>1, provides as follows:</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6519D">
        <w:t>"SECTION 1. This act must be known and may be cited as the 'South Carolina Pay</w:t>
      </w:r>
      <w:r w:rsidRPr="00C6519D">
        <w:noBreakHyphen/>
      </w:r>
      <w:r w:rsidRPr="00C6519D">
        <w:t>for</w:t>
      </w:r>
      <w:r w:rsidRPr="00C6519D">
        <w:noBreakHyphen/>
      </w:r>
      <w:r w:rsidRPr="00C6519D">
        <w:t>Success Performance Accountability Act'."</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rPr>
          <w:b/>
        </w:rPr>
        <w:t xml:space="preserve">SECTION </w:t>
      </w:r>
      <w:r w:rsidRPr="00C6519D">
        <w:rPr>
          <w:b/>
        </w:rPr>
        <w:t>11</w:t>
      </w:r>
      <w:r w:rsidRPr="00C6519D">
        <w:rPr>
          <w:b/>
        </w:rPr>
        <w:noBreakHyphen/>
      </w:r>
      <w:r w:rsidRPr="00C6519D">
        <w:rPr>
          <w:b/>
        </w:rPr>
        <w:t>60</w:t>
      </w:r>
      <w:r w:rsidRPr="00C6519D">
        <w:rPr>
          <w:b/>
        </w:rPr>
        <w:noBreakHyphen/>
      </w:r>
      <w:r w:rsidRPr="00C6519D">
        <w:rPr>
          <w:b/>
        </w:rPr>
        <w:t>20.</w:t>
      </w:r>
      <w:r w:rsidRPr="00C6519D">
        <w:t xml:space="preserve"> Requirements for state agency to enter into a pay</w:t>
      </w:r>
      <w:r w:rsidRPr="00C6519D">
        <w:noBreakHyphen/>
      </w:r>
      <w:r w:rsidRPr="00C6519D">
        <w:t>for</w:t>
      </w:r>
      <w:r w:rsidRPr="00C6519D">
        <w:noBreakHyphen/>
      </w:r>
      <w:r w:rsidRPr="00C6519D">
        <w:t>success contract.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Subject to Section 11</w:t>
      </w:r>
      <w:r w:rsidRPr="00C6519D">
        <w:noBreakHyphen/>
      </w:r>
      <w:r w:rsidRPr="00C6519D">
        <w:t>60</w:t>
      </w:r>
      <w:r w:rsidRPr="00C6519D">
        <w:noBreakHyphen/>
      </w:r>
      <w:r w:rsidRPr="00C6519D">
        <w:t>30, a state agency may enter into a pay</w:t>
      </w:r>
      <w:r w:rsidRPr="00C6519D">
        <w:noBreakHyphen/>
      </w:r>
      <w:r w:rsidRPr="00C6519D">
        <w:t>for</w:t>
      </w:r>
      <w:r w:rsidRPr="00C6519D">
        <w:noBreakHyphen/>
      </w:r>
      <w:r w:rsidRPr="00C6519D">
        <w:t>success contract only if the state agency head explains in writing how the contract will produce a quantifiable public benefit or financial savings to the State, by achieving meaningful impact outcomes and not simply short</w:t>
      </w:r>
      <w:r w:rsidRPr="00C6519D">
        <w:noBreakHyphen/>
      </w:r>
      <w:r w:rsidRPr="00C6519D">
        <w:t>term unsustainable outcomes, and outlines any risks associated with the proposed project.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6519D">
        <w:t xml:space="preserve">: 2021 Act No. 52 (S.461), Section </w:t>
      </w:r>
      <w:r w:rsidRPr="00C6519D">
        <w:t>2, eff May 17, 2021.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Editor's Note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 xml:space="preserve">2021 Act No. 52, Section </w:t>
      </w:r>
      <w:r w:rsidRPr="00C6519D">
        <w:t>1, provides as follows:</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6519D">
        <w:t>"SECTION 1. This act must be known and may be cited as the 'South Carolina Pay</w:t>
      </w:r>
      <w:r w:rsidRPr="00C6519D">
        <w:noBreakHyphen/>
      </w:r>
      <w:r w:rsidRPr="00C6519D">
        <w:t>for</w:t>
      </w:r>
      <w:r w:rsidRPr="00C6519D">
        <w:noBreakHyphen/>
      </w:r>
      <w:r w:rsidRPr="00C6519D">
        <w:t>Success Performance Accountability Act'."</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rPr>
          <w:b/>
        </w:rPr>
        <w:t xml:space="preserve">SECTION </w:t>
      </w:r>
      <w:r w:rsidRPr="00C6519D">
        <w:rPr>
          <w:b/>
        </w:rPr>
        <w:t>11</w:t>
      </w:r>
      <w:r w:rsidRPr="00C6519D">
        <w:rPr>
          <w:b/>
        </w:rPr>
        <w:noBreakHyphen/>
      </w:r>
      <w:r w:rsidRPr="00C6519D">
        <w:rPr>
          <w:b/>
        </w:rPr>
        <w:t>60</w:t>
      </w:r>
      <w:r w:rsidRPr="00C6519D">
        <w:rPr>
          <w:b/>
        </w:rPr>
        <w:noBreakHyphen/>
      </w:r>
      <w:r w:rsidRPr="00C6519D">
        <w:rPr>
          <w:b/>
        </w:rPr>
        <w:t>30.</w:t>
      </w:r>
      <w:r w:rsidRPr="00C6519D">
        <w:t xml:space="preserve"> Approval by authority required prior to competitive solicitation or contract formation.</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All pay</w:t>
      </w:r>
      <w:r w:rsidRPr="00C6519D">
        <w:noBreakHyphen/>
      </w:r>
      <w:r w:rsidRPr="00C6519D">
        <w:t>for</w:t>
      </w:r>
      <w:r w:rsidRPr="00C6519D">
        <w:noBreakHyphen/>
      </w:r>
      <w:r w:rsidRPr="00C6519D">
        <w:t xml:space="preserve">success contracts require approval by the authority prior to competitive solicitation or contract formation, whichever is earlier. The authority may exempt a state agency from this requirement. </w:t>
      </w:r>
      <w:r w:rsidRPr="00C6519D">
        <w:lastRenderedPageBreak/>
        <w:t>The authority must consider, at a minimum, the availability and source of funds to make success payments, the qualifications and independence of the independent evaluator, the proposed performance measures, and the stated public benefit or financial savings to the State, including the state agency head's written expl</w:t>
      </w:r>
      <w:r w:rsidRPr="00C6519D">
        <w:t>anation as required by Section 11</w:t>
      </w:r>
      <w:r w:rsidRPr="00C6519D">
        <w:noBreakHyphen/>
      </w:r>
      <w:r w:rsidRPr="00C6519D">
        <w:t>60</w:t>
      </w:r>
      <w:r w:rsidRPr="00C6519D">
        <w:noBreakHyphen/>
      </w:r>
      <w:r w:rsidRPr="00C6519D">
        <w:t>20. If the authority exempts a state agency from obtaining authority approval, then the state agency must keep the state agency head's written explanation of benefits and savings in its records. Nothing herein exempts a pay</w:t>
      </w:r>
      <w:r w:rsidRPr="00C6519D">
        <w:noBreakHyphen/>
      </w:r>
      <w:r w:rsidRPr="00C6519D">
        <w:t>for</w:t>
      </w:r>
      <w:r w:rsidRPr="00C6519D">
        <w:noBreakHyphen/>
      </w:r>
      <w:r w:rsidRPr="00C6519D">
        <w:t>success contract from Chapter 35, Title 11.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6519D">
        <w:t xml:space="preserve">: 2021 Act No. 52 (S.461), Section </w:t>
      </w:r>
      <w:r w:rsidRPr="00C6519D">
        <w:t>2, eff May 17, 2021.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Editor's Note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 xml:space="preserve">2021 Act No. 52, Section </w:t>
      </w:r>
      <w:r w:rsidRPr="00C6519D">
        <w:t>1, provides as follows:</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6519D">
        <w:t>"SECTION 1. This act must be known and may be cited as the 'South Carolina Pay</w:t>
      </w:r>
      <w:r w:rsidRPr="00C6519D">
        <w:noBreakHyphen/>
      </w:r>
      <w:r w:rsidRPr="00C6519D">
        <w:t>for</w:t>
      </w:r>
      <w:r w:rsidRPr="00C6519D">
        <w:noBreakHyphen/>
      </w:r>
      <w:r w:rsidRPr="00C6519D">
        <w:t>Success Performance Accountability Act'."</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rPr>
          <w:b/>
        </w:rPr>
        <w:t xml:space="preserve">SECTION </w:t>
      </w:r>
      <w:r w:rsidRPr="00C6519D">
        <w:rPr>
          <w:b/>
        </w:rPr>
        <w:t>11</w:t>
      </w:r>
      <w:r w:rsidRPr="00C6519D">
        <w:rPr>
          <w:b/>
        </w:rPr>
        <w:noBreakHyphen/>
      </w:r>
      <w:r w:rsidRPr="00C6519D">
        <w:rPr>
          <w:b/>
        </w:rPr>
        <w:t>60</w:t>
      </w:r>
      <w:r w:rsidRPr="00C6519D">
        <w:rPr>
          <w:b/>
        </w:rPr>
        <w:noBreakHyphen/>
      </w:r>
      <w:r w:rsidRPr="00C6519D">
        <w:rPr>
          <w:b/>
        </w:rPr>
        <w:t>40.</w:t>
      </w:r>
      <w:r w:rsidRPr="00C6519D">
        <w:t xml:space="preserve"> Requirements for pay</w:t>
      </w:r>
      <w:r w:rsidRPr="00C6519D">
        <w:noBreakHyphen/>
      </w:r>
      <w:r w:rsidRPr="00C6519D">
        <w:t>for</w:t>
      </w:r>
      <w:r w:rsidRPr="00C6519D">
        <w:noBreakHyphen/>
      </w:r>
      <w:r w:rsidRPr="00C6519D">
        <w:t>success contracts.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Each pay</w:t>
      </w:r>
      <w:r w:rsidRPr="00C6519D">
        <w:noBreakHyphen/>
      </w:r>
      <w:r w:rsidRPr="00C6519D">
        <w:t>for</w:t>
      </w:r>
      <w:r w:rsidRPr="00C6519D">
        <w:noBreakHyphen/>
      </w:r>
      <w:r w:rsidRPr="00C6519D">
        <w:t>success contract must include the following:</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(1) a full and thorough description of the objectives of the pay</w:t>
      </w:r>
      <w:r w:rsidRPr="00C6519D">
        <w:noBreakHyphen/>
      </w:r>
      <w:r w:rsidRPr="00C6519D">
        <w:t>for</w:t>
      </w:r>
      <w:r w:rsidRPr="00C6519D">
        <w:noBreakHyphen/>
      </w:r>
      <w:r w:rsidRPr="00C6519D">
        <w:t>success contract; a clear description of the program, service, or project management services to be performed by the private</w:t>
      </w:r>
      <w:r w:rsidRPr="00C6519D">
        <w:noBreakHyphen/>
      </w:r>
      <w:r w:rsidRPr="00C6519D">
        <w:t>sector organization; a clear statement of the outcomes sought to be achieved for a certain population; the time period under which the outcomes must be achieved; a clear statement of the performance measures used to measure the outcomes; an analysis of how the defined performance measures will demonstrate progress in addressing the objectives; and how achieving the objectives should provide a significant public benefit;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(2) a requirement that the state agency will transfer funds to fully cover the success payment under the pay</w:t>
      </w:r>
      <w:r w:rsidRPr="00C6519D">
        <w:noBreakHyphen/>
      </w:r>
      <w:r w:rsidRPr="00C6519D">
        <w:t>for</w:t>
      </w:r>
      <w:r w:rsidRPr="00C6519D">
        <w:noBreakHyphen/>
      </w:r>
      <w:r w:rsidRPr="00C6519D">
        <w:t>success contract to the trust account that is specifically established for pay</w:t>
      </w:r>
      <w:r w:rsidRPr="00C6519D">
        <w:noBreakHyphen/>
      </w:r>
      <w:r w:rsidRPr="00C6519D">
        <w:t>for</w:t>
      </w:r>
      <w:r w:rsidRPr="00C6519D">
        <w:noBreakHyphen/>
      </w:r>
      <w:r w:rsidRPr="00C6519D">
        <w:t>success contracts provided in Section 11</w:t>
      </w:r>
      <w:r w:rsidRPr="00C6519D">
        <w:noBreakHyphen/>
      </w:r>
      <w:r w:rsidRPr="00C6519D">
        <w:t>60</w:t>
      </w:r>
      <w:r w:rsidRPr="00C6519D">
        <w:noBreakHyphen/>
      </w:r>
      <w:r w:rsidRPr="00C6519D">
        <w:t>50;</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(3) a requirement that any success payment is conditioned on achieving specific outcomes based on the defined performance measures, as evaluated by an independent evaluator;</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(4) a requirement that the private</w:t>
      </w:r>
      <w:r w:rsidRPr="00C6519D">
        <w:noBreakHyphen/>
      </w:r>
      <w:r w:rsidRPr="00C6519D">
        <w:t>sector organization provide evidence that the private</w:t>
      </w:r>
      <w:r w:rsidRPr="00C6519D">
        <w:noBreakHyphen/>
      </w:r>
      <w:r w:rsidRPr="00C6519D">
        <w:t>sector organization has secured all of the necessary financing before service delivery begins;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(5) a description of the data each state agency involved in developing the pay</w:t>
      </w:r>
      <w:r w:rsidRPr="00C6519D">
        <w:noBreakHyphen/>
      </w:r>
      <w:r w:rsidRPr="00C6519D">
        <w:t>for</w:t>
      </w:r>
      <w:r w:rsidRPr="00C6519D">
        <w:noBreakHyphen/>
      </w:r>
      <w:r w:rsidRPr="00C6519D">
        <w:t>success contract will provide to the private</w:t>
      </w:r>
      <w:r w:rsidRPr="00C6519D">
        <w:noBreakHyphen/>
      </w:r>
      <w:r w:rsidRPr="00C6519D">
        <w:t>sector organization. Data will be provided by the state agency only to the extent permissible by law;</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(6) the objective process that an independent evaluator, procured by the state agency, will use to monitor program progress and determine if a performance measure is achieved;</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(7) the reporting requirements the private</w:t>
      </w:r>
      <w:r w:rsidRPr="00C6519D">
        <w:noBreakHyphen/>
      </w:r>
      <w:r w:rsidRPr="00C6519D">
        <w:t>sector organization must provide to the state agency regarding the private</w:t>
      </w:r>
      <w:r w:rsidRPr="00C6519D">
        <w:noBreakHyphen/>
      </w:r>
      <w:r w:rsidRPr="00C6519D">
        <w:t>sector organization's progress in meeting the performance measures;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(8) the method that will be used to calculate the amount and timing of success payments to the private</w:t>
      </w:r>
      <w:r w:rsidRPr="00C6519D">
        <w:noBreakHyphen/>
      </w:r>
      <w:r w:rsidRPr="00C6519D">
        <w:t>sector organization during the pay</w:t>
      </w:r>
      <w:r w:rsidRPr="00C6519D">
        <w:noBreakHyphen/>
      </w:r>
      <w:r w:rsidRPr="00C6519D">
        <w:t>for</w:t>
      </w:r>
      <w:r w:rsidRPr="00C6519D">
        <w:noBreakHyphen/>
      </w:r>
      <w:r w:rsidRPr="00C6519D">
        <w:t>success contract if the independent evaluator determines that the private</w:t>
      </w:r>
      <w:r w:rsidRPr="00C6519D">
        <w:noBreakHyphen/>
      </w:r>
      <w:r w:rsidRPr="00C6519D">
        <w:t>sector organization achieves a performance measure;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(9) the terms under which a pay</w:t>
      </w:r>
      <w:r w:rsidRPr="00C6519D">
        <w:noBreakHyphen/>
      </w:r>
      <w:r w:rsidRPr="00C6519D">
        <w:t>for</w:t>
      </w:r>
      <w:r w:rsidRPr="00C6519D">
        <w:noBreakHyphen/>
      </w:r>
      <w:r w:rsidRPr="00C6519D">
        <w:t>success contract may be terminated.</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6519D">
        <w:t xml:space="preserve">: 2021 Act No. 52 (S.461), Section </w:t>
      </w:r>
      <w:r w:rsidRPr="00C6519D">
        <w:t>2, eff May 17, 2021.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Editor's Note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 xml:space="preserve">2021 Act No. 52, Section </w:t>
      </w:r>
      <w:r w:rsidRPr="00C6519D">
        <w:t>1, provides as follows:</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6519D">
        <w:t>"SECTION 1. This act must be known and may be cited as the 'South Carolina Pay</w:t>
      </w:r>
      <w:r w:rsidRPr="00C6519D">
        <w:noBreakHyphen/>
      </w:r>
      <w:r w:rsidRPr="00C6519D">
        <w:t>for</w:t>
      </w:r>
      <w:r w:rsidRPr="00C6519D">
        <w:noBreakHyphen/>
      </w:r>
      <w:r w:rsidRPr="00C6519D">
        <w:t>Success Performance Accountability Act'."</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rPr>
          <w:b/>
        </w:rPr>
        <w:t xml:space="preserve">SECTION </w:t>
      </w:r>
      <w:r w:rsidRPr="00C6519D">
        <w:rPr>
          <w:b/>
        </w:rPr>
        <w:t>11</w:t>
      </w:r>
      <w:r w:rsidRPr="00C6519D">
        <w:rPr>
          <w:b/>
        </w:rPr>
        <w:noBreakHyphen/>
      </w:r>
      <w:r w:rsidRPr="00C6519D">
        <w:rPr>
          <w:b/>
        </w:rPr>
        <w:t>60</w:t>
      </w:r>
      <w:r w:rsidRPr="00C6519D">
        <w:rPr>
          <w:b/>
        </w:rPr>
        <w:noBreakHyphen/>
      </w:r>
      <w:r w:rsidRPr="00C6519D">
        <w:rPr>
          <w:b/>
        </w:rPr>
        <w:t>50.</w:t>
      </w:r>
      <w:r w:rsidRPr="00C6519D">
        <w:t xml:space="preserve"> Establishment of trust fund for purpose of making success payments under pay</w:t>
      </w:r>
      <w:r w:rsidRPr="00C6519D">
        <w:noBreakHyphen/>
      </w:r>
      <w:r w:rsidRPr="00C6519D">
        <w:t>for</w:t>
      </w:r>
      <w:r w:rsidRPr="00C6519D">
        <w:noBreakHyphen/>
      </w:r>
      <w:r w:rsidRPr="00C6519D">
        <w:t>success contracts; receipt of funds; payments.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(A) There is established in the State Treasury a trust fund for the purpose of making success payments under pay</w:t>
      </w:r>
      <w:r w:rsidRPr="00C6519D">
        <w:noBreakHyphen/>
      </w:r>
      <w:r w:rsidRPr="00C6519D">
        <w:t>for</w:t>
      </w:r>
      <w:r w:rsidRPr="00C6519D">
        <w:noBreakHyphen/>
      </w:r>
      <w:r w:rsidRPr="00C6519D">
        <w:t>success contracts. Each agency entering into a pay</w:t>
      </w:r>
      <w:r w:rsidRPr="00C6519D">
        <w:noBreakHyphen/>
      </w:r>
      <w:r w:rsidRPr="00C6519D">
        <w:t>for</w:t>
      </w:r>
      <w:r w:rsidRPr="00C6519D">
        <w:noBreakHyphen/>
      </w:r>
      <w:r w:rsidRPr="00C6519D">
        <w:t xml:space="preserve">success contract shall provide funding into the trust to cover one hundred percent of the potential success payment upon entering into the contract. </w:t>
      </w:r>
      <w:r w:rsidRPr="00C6519D">
        <w:lastRenderedPageBreak/>
        <w:t>The State Treasurer is the trustee and administrator of the trust fund, which must be maintained separately from the General Fund of the State and all other funds. Funds held in the trust are not subject to reversion to the general fund during the term of any pay</w:t>
      </w:r>
      <w:r w:rsidRPr="00C6519D">
        <w:noBreakHyphen/>
      </w:r>
      <w:r w:rsidRPr="00C6519D">
        <w:t>for</w:t>
      </w:r>
      <w:r w:rsidRPr="00C6519D">
        <w:noBreakHyphen/>
      </w:r>
      <w:r w:rsidRPr="00C6519D">
        <w:t>success contract.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(B) The State Treasurer on behalf of the trust fund established for success payment is authorized to receive funds from other governmental entities and nonprofits if they are subject to a valid pay</w:t>
      </w:r>
      <w:r w:rsidRPr="00C6519D">
        <w:noBreakHyphen/>
      </w:r>
      <w:r w:rsidRPr="00C6519D">
        <w:t>for</w:t>
      </w:r>
      <w:r w:rsidRPr="00C6519D">
        <w:noBreakHyphen/>
      </w:r>
      <w:r w:rsidRPr="00C6519D">
        <w:t>success contract. Upon written authorization by the state agency head whose state agency has entered a pay</w:t>
      </w:r>
      <w:r w:rsidRPr="00C6519D">
        <w:noBreakHyphen/>
      </w:r>
      <w:r w:rsidRPr="00C6519D">
        <w:t>for</w:t>
      </w:r>
      <w:r w:rsidRPr="00C6519D">
        <w:noBreakHyphen/>
      </w:r>
      <w:r w:rsidRPr="00C6519D">
        <w:t>success contract, the State Treasurer shall make payments from the trust fund.</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6519D">
        <w:t xml:space="preserve">: 2021 Act No. 52 (S.461), Section </w:t>
      </w:r>
      <w:r w:rsidRPr="00C6519D">
        <w:t>2, eff May 17, 2021.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Editor's Note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 xml:space="preserve">2021 Act No. 52, Section </w:t>
      </w:r>
      <w:r w:rsidRPr="00C6519D">
        <w:t>1, provides as follows:</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r w:rsidRPr="00C6519D">
        <w:t>"SECTION 1. This act must be known and may be cited as the 'South Carolina Pay</w:t>
      </w:r>
      <w:r w:rsidRPr="00C6519D">
        <w:noBreakHyphen/>
      </w:r>
      <w:r w:rsidRPr="00C6519D">
        <w:t>for</w:t>
      </w:r>
      <w:r w:rsidRPr="00C6519D">
        <w:noBreakHyphen/>
      </w:r>
      <w:r w:rsidRPr="00C6519D">
        <w:t>Success Performance Accountability Act'."</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rPr>
          <w:b/>
        </w:rPr>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rPr>
          <w:b/>
        </w:rPr>
        <w:t xml:space="preserve">SECTION </w:t>
      </w:r>
      <w:r w:rsidRPr="00C6519D">
        <w:rPr>
          <w:b/>
        </w:rPr>
        <w:t>11</w:t>
      </w:r>
      <w:r w:rsidRPr="00C6519D">
        <w:rPr>
          <w:b/>
        </w:rPr>
        <w:noBreakHyphen/>
      </w:r>
      <w:r w:rsidRPr="00C6519D">
        <w:rPr>
          <w:b/>
        </w:rPr>
        <w:t>60</w:t>
      </w:r>
      <w:r w:rsidRPr="00C6519D">
        <w:rPr>
          <w:b/>
        </w:rPr>
        <w:noBreakHyphen/>
      </w:r>
      <w:r w:rsidRPr="00C6519D">
        <w:rPr>
          <w:b/>
        </w:rPr>
        <w:t>60.</w:t>
      </w:r>
      <w:r w:rsidRPr="00C6519D">
        <w:t xml:space="preserve"> Status reports; accounting for trust fund revenue separately from general fund revenues; private</w:t>
      </w:r>
      <w:r w:rsidRPr="00C6519D">
        <w:noBreakHyphen/>
      </w:r>
      <w:r w:rsidRPr="00C6519D">
        <w:t>sector organization considered a "public body".</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(A) Annually, on or before February first, every state agency that has entered into a pay</w:t>
      </w:r>
      <w:r w:rsidRPr="00C6519D">
        <w:noBreakHyphen/>
      </w:r>
      <w:r w:rsidRPr="00C6519D">
        <w:t>for</w:t>
      </w:r>
      <w:r w:rsidRPr="00C6519D">
        <w:noBreakHyphen/>
      </w:r>
      <w:r w:rsidRPr="00C6519D">
        <w:t>success contract shall provide a written status report for any outstanding pay</w:t>
      </w:r>
      <w:r w:rsidRPr="00C6519D">
        <w:noBreakHyphen/>
      </w:r>
      <w:r w:rsidRPr="00C6519D">
        <w:t>for</w:t>
      </w:r>
      <w:r w:rsidRPr="00C6519D">
        <w:noBreakHyphen/>
      </w:r>
      <w:r w:rsidRPr="00C6519D">
        <w:t>success contracts.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(B) The status report shall include progress toward meeting objectives and outcomes; sources of private and other funding supporting the contract, to include whether any matching funds are being used; sources of funds for success payments made into the trust fund; and success payments made to date.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(C) Status reports pursuant to subsection (A) must be provided to the authority and the State Auditor, who shall maintain a central repository for these reports and for pay</w:t>
      </w:r>
      <w:r w:rsidRPr="00C6519D">
        <w:noBreakHyphen/>
      </w:r>
      <w:r w:rsidRPr="00C6519D">
        <w:t>for</w:t>
      </w:r>
      <w:r w:rsidRPr="00C6519D">
        <w:noBreakHyphen/>
      </w:r>
      <w:r w:rsidRPr="00C6519D">
        <w:t>success contracts and who shall publish such documents on its website. Any organization receiving funding pursuant to this chapter is subject to audit by the Office of the State Auditor.</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t>(D) In status reports to the authority pursuant to subsection (A), the Board of Economic Advisors shall account for trust fund revenue separately from general fund revenues.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ab/>
      </w:r>
      <w:r w:rsidRPr="00C6519D">
        <w:t>(E) Any private</w:t>
      </w:r>
      <w:r w:rsidRPr="00C6519D">
        <w:noBreakHyphen/>
      </w:r>
      <w:r w:rsidRPr="00C6519D">
        <w:t>sector organization receiving funding pursuant to this chapter is considered a "public body" under Section 30</w:t>
      </w:r>
      <w:r w:rsidRPr="00C6519D">
        <w:noBreakHyphen/>
      </w:r>
      <w:r w:rsidRPr="00C6519D">
        <w:t>4</w:t>
      </w:r>
      <w:r w:rsidRPr="00C6519D">
        <w:noBreakHyphen/>
      </w:r>
      <w:r w:rsidRPr="00C6519D">
        <w:t>20(a) and is subject to records production requirements of the Freedom of Information Act, Section 30</w:t>
      </w:r>
      <w:r w:rsidRPr="00C6519D">
        <w:noBreakHyphen/>
      </w:r>
      <w:r w:rsidRPr="00C6519D">
        <w:t>4</w:t>
      </w:r>
      <w:r w:rsidRPr="00C6519D">
        <w:noBreakHyphen/>
      </w:r>
      <w:r w:rsidRPr="00C6519D">
        <w:t>10, et seq., with regard to any records related to a pay</w:t>
      </w:r>
      <w:r w:rsidRPr="00C6519D">
        <w:noBreakHyphen/>
      </w:r>
      <w:r w:rsidRPr="00C6519D">
        <w:t>for</w:t>
      </w:r>
      <w:r w:rsidRPr="00C6519D">
        <w:noBreakHyphen/>
      </w:r>
      <w:r w:rsidRPr="00C6519D">
        <w:t>success contract.</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t>HISTORY</w:t>
      </w:r>
      <w:r w:rsidRPr="00C6519D">
        <w:t xml:space="preserve">: 2021 Act No. 52 (S.461), Section </w:t>
      </w:r>
      <w:r w:rsidRPr="00C6519D">
        <w:t>2, eff May 17, 2021.</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Editor's Note</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 xml:space="preserve">2021 Act No. 52, Section </w:t>
      </w:r>
      <w:r w:rsidRPr="00C6519D">
        <w:t>1, provides as follows:</w:t>
      </w:r>
    </w:p>
    <w:p w:rsid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r w:rsidRPr="00C6519D">
        <w:t>"SECTION 1. This act must be known and may be cited as the 'South Carolina Pay</w:t>
      </w:r>
      <w:r w:rsidRPr="00C6519D">
        <w:noBreakHyphen/>
      </w:r>
      <w:r w:rsidRPr="00C6519D">
        <w:t>for</w:t>
      </w:r>
      <w:r w:rsidRPr="00C6519D">
        <w:noBreakHyphen/>
      </w:r>
      <w:r w:rsidRPr="00C6519D">
        <w:t>Success Performance Accountability Act'."</w:t>
      </w:r>
    </w:p>
    <w:p w:rsidR="00C6519D" w:rsidRPr="00C6519D" w:rsidRDefault="00C6519D" w:rsidP="00C6519D">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jc w:val="both"/>
      </w:pPr>
    </w:p>
    <w:sectPr w:rsidR="00000000" w:rsidRPr="00C6519D" w:rsidSect="00C6519D">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C6519D" w:rsidRDefault="00C6519D" w:rsidP="00C6519D">
      <w:r>
        <w:separator/>
      </w:r>
    </w:p>
  </w:endnote>
  <w:endnote w:type="continuationSeparator" w:id="0">
    <w:p w:rsidR="00C6519D" w:rsidRDefault="00C6519D" w:rsidP="00C651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19D" w:rsidRPr="00C6519D" w:rsidRDefault="00C6519D" w:rsidP="00C651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19D" w:rsidRPr="00C6519D" w:rsidRDefault="00C6519D" w:rsidP="00C651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19D" w:rsidRPr="00C6519D" w:rsidRDefault="00C6519D" w:rsidP="00C651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C6519D" w:rsidRDefault="00C6519D" w:rsidP="00C6519D">
      <w:r>
        <w:separator/>
      </w:r>
    </w:p>
  </w:footnote>
  <w:footnote w:type="continuationSeparator" w:id="0">
    <w:p w:rsidR="00C6519D" w:rsidRDefault="00C6519D" w:rsidP="00C651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19D" w:rsidRPr="00C6519D" w:rsidRDefault="00C6519D" w:rsidP="00C651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19D" w:rsidRPr="00C6519D" w:rsidRDefault="00C6519D" w:rsidP="00C651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C6519D" w:rsidRPr="00C6519D" w:rsidRDefault="00C6519D" w:rsidP="00C6519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62425E"/>
    <w:rsid w:val="00195B6A"/>
    <w:rsid w:val="00215E01"/>
    <w:rsid w:val="0062425E"/>
    <w:rsid w:val="008D641A"/>
    <w:rsid w:val="00C651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A5A5141-FC46-4E1F-8551-C33B70F9A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basedOn w:val="DefaultParagraphFont"/>
    <w:link w:val="HTMLPreformatted"/>
    <w:uiPriority w:val="99"/>
    <w:semiHidden/>
    <w:locked/>
    <w:rPr>
      <w:rFonts w:ascii="Consolas" w:eastAsiaTheme="minorEastAsia" w:hAnsi="Consolas" w:hint="default"/>
    </w:rPr>
  </w:style>
  <w:style w:type="paragraph" w:styleId="Header">
    <w:name w:val="header"/>
    <w:basedOn w:val="Normal"/>
    <w:link w:val="HeaderChar"/>
    <w:uiPriority w:val="99"/>
    <w:unhideWhenUsed/>
    <w:rsid w:val="00C6519D"/>
    <w:pPr>
      <w:tabs>
        <w:tab w:val="center" w:pos="4680"/>
        <w:tab w:val="right" w:pos="9360"/>
      </w:tabs>
    </w:pPr>
  </w:style>
  <w:style w:type="character" w:customStyle="1" w:styleId="HeaderChar">
    <w:name w:val="Header Char"/>
    <w:basedOn w:val="DefaultParagraphFont"/>
    <w:link w:val="Header"/>
    <w:uiPriority w:val="99"/>
    <w:rsid w:val="00C6519D"/>
    <w:rPr>
      <w:rFonts w:eastAsiaTheme="minorEastAsia"/>
      <w:sz w:val="22"/>
      <w:szCs w:val="24"/>
    </w:rPr>
  </w:style>
  <w:style w:type="paragraph" w:styleId="Footer">
    <w:name w:val="footer"/>
    <w:basedOn w:val="Normal"/>
    <w:link w:val="FooterChar"/>
    <w:uiPriority w:val="99"/>
    <w:unhideWhenUsed/>
    <w:rsid w:val="00C6519D"/>
    <w:pPr>
      <w:tabs>
        <w:tab w:val="center" w:pos="4680"/>
        <w:tab w:val="right" w:pos="9360"/>
      </w:tabs>
    </w:pPr>
  </w:style>
  <w:style w:type="character" w:customStyle="1" w:styleId="FooterChar">
    <w:name w:val="Footer Char"/>
    <w:basedOn w:val="DefaultParagraphFont"/>
    <w:link w:val="Footer"/>
    <w:uiPriority w:val="99"/>
    <w:rsid w:val="00C6519D"/>
    <w:rPr>
      <w:rFonts w:eastAsiaTheme="minorEastAsia"/>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17160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1468</Words>
  <Characters>8374</Characters>
  <Application>Microsoft Office Word</Application>
  <DocSecurity>0</DocSecurity>
  <Lines>69</Lines>
  <Paragraphs>19</Paragraphs>
  <ScaleCrop>false</ScaleCrop>
  <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3</cp:revision>
  <dcterms:created xsi:type="dcterms:W3CDTF">2024-09-18T18:18:00Z</dcterms:created>
  <dcterms:modified xsi:type="dcterms:W3CDTF">2024-09-18T18:18:00Z</dcterms:modified>
</cp:coreProperties>
</file>